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430B6E" w14:textId="0BBC6E9E" w:rsidR="008D0F08" w:rsidRPr="00357E86" w:rsidRDefault="00196553" w:rsidP="003F024A">
      <w:pPr>
        <w:rPr>
          <w:lang w:val="en-GB"/>
        </w:rPr>
      </w:pPr>
      <w:r w:rsidRPr="00357E86">
        <w:rPr>
          <w:noProof/>
          <w:lang w:eastAsia="en-AU"/>
        </w:rPr>
        <mc:AlternateContent>
          <mc:Choice Requires="wps">
            <w:drawing>
              <wp:anchor distT="36576" distB="36576" distL="36576" distR="36576" simplePos="0" relativeHeight="251709440" behindDoc="0" locked="0" layoutInCell="1" allowOverlap="1" wp14:anchorId="2E218C13" wp14:editId="550A0D75">
                <wp:simplePos x="0" y="0"/>
                <wp:positionH relativeFrom="column">
                  <wp:posOffset>1796415</wp:posOffset>
                </wp:positionH>
                <wp:positionV relativeFrom="paragraph">
                  <wp:posOffset>1127125</wp:posOffset>
                </wp:positionV>
                <wp:extent cx="2995200" cy="277200"/>
                <wp:effectExtent l="0" t="0" r="0" b="8890"/>
                <wp:wrapNone/>
                <wp:docPr id="21" name="Text Box 21" descr="Auditor-General's Report to the Legislative Assemb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00" cy="2772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069AEF" w14:textId="77777777" w:rsidR="007A2B06" w:rsidRPr="005E65DC" w:rsidRDefault="007A2B06" w:rsidP="00196553">
                            <w:pPr>
                              <w:widowControl w:val="0"/>
                              <w:rPr>
                                <w:rFonts w:cs="Arial"/>
                                <w:sz w:val="20"/>
                                <w:szCs w:val="20"/>
                              </w:rPr>
                            </w:pPr>
                            <w:r w:rsidRPr="005E65DC">
                              <w:rPr>
                                <w:rFonts w:cs="Arial"/>
                                <w:b/>
                                <w:bCs/>
                                <w:color w:val="7F7F7F"/>
                                <w:sz w:val="20"/>
                                <w:szCs w:val="20"/>
                              </w:rPr>
                              <w:t>Auditing for Parliament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218C13" id="_x0000_t202" coordsize="21600,21600" o:spt="202" path="m,l,21600r21600,l21600,xe">
                <v:stroke joinstyle="miter"/>
                <v:path gradientshapeok="t" o:connecttype="rect"/>
              </v:shapetype>
              <v:shape id="Text Box 21" o:spid="_x0000_s1026" type="#_x0000_t202" alt="Auditor-General's Report to the Legislative Assembly" style="position:absolute;margin-left:141.45pt;margin-top:88.75pt;width:235.85pt;height:21.85pt;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" filled="f" fillcolor="#5b9bd5" stroked="f" strokeweight="2pt">
                <v:textbox inset="2.88pt,2.88pt,2.88pt,2.88pt">
                  <w:txbxContent>
                    <w:p w14:paraId="48069AEF" w14:textId="77777777" w:rsidR="007A2B06" w:rsidRPr="005E65DC" w:rsidRDefault="007A2B06" w:rsidP="00196553">
                      <w:pPr>
                        <w:widowControl w:val="0"/>
                        <w:rPr>
                          <w:rFonts w:cs="Arial"/>
                          <w:sz w:val="20"/>
                          <w:szCs w:val="20"/>
                        </w:rPr>
                      </w:pPr>
                      <w:r w:rsidRPr="005E65DC">
                        <w:rPr>
                          <w:rFonts w:cs="Arial"/>
                          <w:b/>
                          <w:bCs/>
                          <w:color w:val="7F7F7F"/>
                          <w:sz w:val="20"/>
                          <w:szCs w:val="20"/>
                        </w:rPr>
                        <w:t>Auditing for Parliament</w:t>
                      </w:r>
                    </w:p>
                  </w:txbxContent>
                </v:textbox>
              </v:shape>
            </w:pict>
          </mc:Fallback>
        </mc:AlternateContent>
      </w:r>
      <w:r w:rsidR="008D0F08" w:rsidRPr="00357E86">
        <w:rPr>
          <w:noProof/>
          <w:w w:val="100"/>
          <w:lang w:eastAsia="en-AU"/>
        </w:rPr>
        <mc:AlternateContent>
          <mc:Choice Requires="wps">
            <w:drawing>
              <wp:anchor distT="36576" distB="36576" distL="36576" distR="36576" simplePos="0" relativeHeight="251707392" behindDoc="0" locked="0" layoutInCell="1" allowOverlap="1" wp14:anchorId="307B348E" wp14:editId="7DB31ABD">
                <wp:simplePos x="0" y="0"/>
                <wp:positionH relativeFrom="column">
                  <wp:posOffset>1594485</wp:posOffset>
                </wp:positionH>
                <wp:positionV relativeFrom="paragraph">
                  <wp:posOffset>5303520</wp:posOffset>
                </wp:positionV>
                <wp:extent cx="2375535" cy="1324610"/>
                <wp:effectExtent l="0" t="0" r="5715" b="8890"/>
                <wp:wrapNone/>
                <wp:docPr id="194" name="Text Box 194" descr="Auditor-General's Report to the Legislative Assemb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13246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A2D865" w14:textId="77777777" w:rsidR="007A2B06" w:rsidRPr="00AA7C0A" w:rsidRDefault="007A2B06" w:rsidP="008D0F08">
                            <w:pPr>
                              <w:jc w:val="center"/>
                              <w:rPr>
                                <w:rFonts w:ascii="Georgia" w:hAnsi="Georgia"/>
                                <w:i/>
                                <w:color w:val="004949"/>
                                <w:sz w:val="26"/>
                                <w:szCs w:val="26"/>
                              </w:rPr>
                            </w:pPr>
                            <w:r w:rsidRPr="00AA7C0A">
                              <w:rPr>
                                <w:rFonts w:ascii="Georgia" w:hAnsi="Georgia"/>
                                <w:i/>
                                <w:color w:val="004949"/>
                                <w:sz w:val="26"/>
                                <w:szCs w:val="26"/>
                              </w:rPr>
                              <w:t>Our Purpose – To assist Parliament in the oversig</w:t>
                            </w:r>
                            <w:r>
                              <w:rPr>
                                <w:rFonts w:ascii="Georgia" w:hAnsi="Georgia"/>
                                <w:i/>
                                <w:color w:val="004949"/>
                                <w:sz w:val="26"/>
                                <w:szCs w:val="26"/>
                              </w:rPr>
                              <w:t>ht of the performance of the NT </w:t>
                            </w:r>
                            <w:r w:rsidRPr="00AA7C0A">
                              <w:rPr>
                                <w:rFonts w:ascii="Georgia" w:hAnsi="Georgia"/>
                                <w:i/>
                                <w:color w:val="004949"/>
                                <w:sz w:val="26"/>
                                <w:szCs w:val="26"/>
                              </w:rPr>
                              <w:t>Government by providing independent analysis through the conduct of audits and reviews</w:t>
                            </w:r>
                          </w:p>
                          <w:p w14:paraId="2454561D" w14:textId="77777777" w:rsidR="007A2B06" w:rsidRPr="00C8410E" w:rsidRDefault="007A2B06" w:rsidP="008D0F08">
                            <w:pPr>
                              <w:pStyle w:val="Heading5"/>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B348E" id="Text Box 194" o:spid="_x0000_s1027" type="#_x0000_t202" alt="Auditor-General's Report to the Legislative Assembly" style="position:absolute;margin-left:125.55pt;margin-top:417.6pt;width:187.05pt;height:104.3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" filled="f" fillcolor="#5b9bd5" stroked="f" strokeweight="2pt">
                <v:textbox inset="2.88pt,2.88pt,2.88pt,2.88pt">
                  <w:txbxContent>
                    <w:p w14:paraId="0AA2D865" w14:textId="77777777" w:rsidR="007A2B06" w:rsidRPr="00AA7C0A" w:rsidRDefault="007A2B06" w:rsidP="008D0F08">
                      <w:pPr>
                        <w:jc w:val="center"/>
                        <w:rPr>
                          <w:rFonts w:ascii="Georgia" w:hAnsi="Georgia"/>
                          <w:i/>
                          <w:color w:val="004949"/>
                          <w:sz w:val="26"/>
                          <w:szCs w:val="26"/>
                        </w:rPr>
                      </w:pPr>
                      <w:r w:rsidRPr="00AA7C0A">
                        <w:rPr>
                          <w:rFonts w:ascii="Georgia" w:hAnsi="Georgia"/>
                          <w:i/>
                          <w:color w:val="004949"/>
                          <w:sz w:val="26"/>
                          <w:szCs w:val="26"/>
                        </w:rPr>
                        <w:t>Our Purpose – To assist Parliament in the oversig</w:t>
                      </w:r>
                      <w:r>
                        <w:rPr>
                          <w:rFonts w:ascii="Georgia" w:hAnsi="Georgia"/>
                          <w:i/>
                          <w:color w:val="004949"/>
                          <w:sz w:val="26"/>
                          <w:szCs w:val="26"/>
                        </w:rPr>
                        <w:t>ht of the performance of the NT </w:t>
                      </w:r>
                      <w:r w:rsidRPr="00AA7C0A">
                        <w:rPr>
                          <w:rFonts w:ascii="Georgia" w:hAnsi="Georgia"/>
                          <w:i/>
                          <w:color w:val="004949"/>
                          <w:sz w:val="26"/>
                          <w:szCs w:val="26"/>
                        </w:rPr>
                        <w:t>Government by providing independent analysis through the conduct of audits and reviews</w:t>
                      </w:r>
                    </w:p>
                    <w:p w14:paraId="2454561D" w14:textId="77777777" w:rsidR="007A2B06" w:rsidRPr="00C8410E" w:rsidRDefault="007A2B06" w:rsidP="008D0F08">
                      <w:pPr>
                        <w:pStyle w:val="Heading5"/>
                        <w:jc w:val="center"/>
                      </w:pPr>
                    </w:p>
                  </w:txbxContent>
                </v:textbox>
              </v:shape>
            </w:pict>
          </mc:Fallback>
        </mc:AlternateContent>
      </w:r>
      <w:r w:rsidR="008D0F08" w:rsidRPr="00357E86">
        <w:rPr>
          <w:noProof/>
          <w:w w:val="100"/>
          <w:lang w:eastAsia="en-AU"/>
        </w:rPr>
        <mc:AlternateContent>
          <mc:Choice Requires="wps">
            <w:drawing>
              <wp:anchor distT="36576" distB="36576" distL="36576" distR="36576" simplePos="0" relativeHeight="251706368" behindDoc="0" locked="0" layoutInCell="1" allowOverlap="1" wp14:anchorId="59E7D400" wp14:editId="5B15D1AD">
                <wp:simplePos x="0" y="0"/>
                <wp:positionH relativeFrom="column">
                  <wp:posOffset>561975</wp:posOffset>
                </wp:positionH>
                <wp:positionV relativeFrom="paragraph">
                  <wp:posOffset>2787650</wp:posOffset>
                </wp:positionV>
                <wp:extent cx="4302000" cy="662400"/>
                <wp:effectExtent l="0" t="0" r="3810" b="4445"/>
                <wp:wrapNone/>
                <wp:docPr id="30" name="Text Box 30" descr="Auditor-General's Report to the Legislative Assemb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000" cy="6624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F8840B" w14:textId="77777777" w:rsidR="007A2B06" w:rsidRDefault="007A2B06" w:rsidP="008D0F08">
                            <w:pPr>
                              <w:widowControl w:val="0"/>
                              <w:spacing w:line="240" w:lineRule="auto"/>
                              <w:jc w:val="center"/>
                              <w:rPr>
                                <w:rFonts w:cs="Arial"/>
                                <w:b/>
                                <w:bCs/>
                                <w:color w:val="004949"/>
                                <w:sz w:val="72"/>
                                <w:szCs w:val="72"/>
                              </w:rPr>
                            </w:pPr>
                            <w:r>
                              <w:rPr>
                                <w:rFonts w:cs="Arial"/>
                                <w:b/>
                                <w:bCs/>
                                <w:color w:val="004949"/>
                                <w:sz w:val="72"/>
                                <w:szCs w:val="72"/>
                              </w:rPr>
                              <w:t>August 2023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7D400" id="Text Box 30" o:spid="_x0000_s1028" type="#_x0000_t202" alt="Auditor-General's Report to the Legislative Assembly" style="position:absolute;margin-left:44.25pt;margin-top:219.5pt;width:338.75pt;height:52.15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" filled="f" fillcolor="#5b9bd5" stroked="f" strokeweight="2pt">
                <v:textbox inset="2.88pt,2.88pt,2.88pt,2.88pt">
                  <w:txbxContent>
                    <w:p w14:paraId="6BF8840B" w14:textId="77777777" w:rsidR="007A2B06" w:rsidRDefault="007A2B06" w:rsidP="008D0F08">
                      <w:pPr>
                        <w:widowControl w:val="0"/>
                        <w:spacing w:line="240" w:lineRule="auto"/>
                        <w:jc w:val="center"/>
                        <w:rPr>
                          <w:rFonts w:cs="Arial"/>
                          <w:b/>
                          <w:bCs/>
                          <w:color w:val="004949"/>
                          <w:sz w:val="72"/>
                          <w:szCs w:val="72"/>
                        </w:rPr>
                      </w:pPr>
                      <w:r>
                        <w:rPr>
                          <w:rFonts w:cs="Arial"/>
                          <w:b/>
                          <w:bCs/>
                          <w:color w:val="004949"/>
                          <w:sz w:val="72"/>
                          <w:szCs w:val="72"/>
                        </w:rPr>
                        <w:t>August 2023</w:t>
                      </w:r>
                    </w:p>
                  </w:txbxContent>
                </v:textbox>
              </v:shape>
            </w:pict>
          </mc:Fallback>
        </mc:AlternateContent>
      </w:r>
      <w:r w:rsidR="008D0F08" w:rsidRPr="00357E86">
        <w:rPr>
          <w:noProof/>
          <w:w w:val="100"/>
          <w:lang w:eastAsia="en-AU"/>
        </w:rPr>
        <mc:AlternateContent>
          <mc:Choice Requires="wps">
            <w:drawing>
              <wp:anchor distT="36576" distB="36576" distL="36576" distR="36576" simplePos="0" relativeHeight="251703296" behindDoc="0" locked="0" layoutInCell="1" allowOverlap="1" wp14:anchorId="4423E0E2" wp14:editId="6F19ADFD">
                <wp:simplePos x="0" y="0"/>
                <wp:positionH relativeFrom="column">
                  <wp:posOffset>561975</wp:posOffset>
                </wp:positionH>
                <wp:positionV relativeFrom="paragraph">
                  <wp:posOffset>3480435</wp:posOffset>
                </wp:positionV>
                <wp:extent cx="4302000" cy="918000"/>
                <wp:effectExtent l="0" t="0" r="3810" b="0"/>
                <wp:wrapNone/>
                <wp:docPr id="22" name="Text Box 22" descr="Auditor-General's Report to the Legislative Assemb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000" cy="9180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149A11" w14:textId="77777777" w:rsidR="007A2B06" w:rsidRDefault="007A2B06" w:rsidP="008D0F08">
                            <w:pPr>
                              <w:widowControl w:val="0"/>
                              <w:spacing w:line="240" w:lineRule="auto"/>
                              <w:jc w:val="center"/>
                              <w:rPr>
                                <w:rFonts w:cs="Arial"/>
                                <w:b/>
                                <w:bCs/>
                                <w:color w:val="004949"/>
                                <w:sz w:val="48"/>
                                <w:szCs w:val="48"/>
                              </w:rPr>
                            </w:pPr>
                            <w:r>
                              <w:rPr>
                                <w:rFonts w:cs="Arial"/>
                                <w:b/>
                                <w:bCs/>
                                <w:color w:val="004949"/>
                                <w:sz w:val="48"/>
                                <w:szCs w:val="48"/>
                              </w:rPr>
                              <w:t>Report to the</w:t>
                            </w:r>
                            <w:r>
                              <w:rPr>
                                <w:rFonts w:cs="Arial"/>
                                <w:b/>
                                <w:bCs/>
                                <w:color w:val="004949"/>
                                <w:sz w:val="48"/>
                                <w:szCs w:val="48"/>
                              </w:rPr>
                              <w:br/>
                              <w:t>Legislative Assembly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3E0E2" id="Text Box 22" o:spid="_x0000_s1029" type="#_x0000_t202" alt="Auditor-General's Report to the Legislative Assembly" style="position:absolute;margin-left:44.25pt;margin-top:274.05pt;width:338.75pt;height:72.3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" filled="f" fillcolor="#5b9bd5" stroked="f" strokeweight="2pt">
                <v:textbox inset="2.88pt,2.88pt,2.88pt,2.88pt">
                  <w:txbxContent>
                    <w:p w14:paraId="56149A11" w14:textId="77777777" w:rsidR="007A2B06" w:rsidRDefault="007A2B06" w:rsidP="008D0F08">
                      <w:pPr>
                        <w:widowControl w:val="0"/>
                        <w:spacing w:line="240" w:lineRule="auto"/>
                        <w:jc w:val="center"/>
                        <w:rPr>
                          <w:rFonts w:cs="Arial"/>
                          <w:b/>
                          <w:bCs/>
                          <w:color w:val="004949"/>
                          <w:sz w:val="48"/>
                          <w:szCs w:val="48"/>
                        </w:rPr>
                      </w:pPr>
                      <w:r>
                        <w:rPr>
                          <w:rFonts w:cs="Arial"/>
                          <w:b/>
                          <w:bCs/>
                          <w:color w:val="004949"/>
                          <w:sz w:val="48"/>
                          <w:szCs w:val="48"/>
                        </w:rPr>
                        <w:t>Report to the</w:t>
                      </w:r>
                      <w:r>
                        <w:rPr>
                          <w:rFonts w:cs="Arial"/>
                          <w:b/>
                          <w:bCs/>
                          <w:color w:val="004949"/>
                          <w:sz w:val="48"/>
                          <w:szCs w:val="48"/>
                        </w:rPr>
                        <w:br/>
                        <w:t>Legislative Assembly</w:t>
                      </w:r>
                    </w:p>
                  </w:txbxContent>
                </v:textbox>
              </v:shape>
            </w:pict>
          </mc:Fallback>
        </mc:AlternateContent>
      </w:r>
      <w:r w:rsidR="008D0F08" w:rsidRPr="00357E86">
        <w:rPr>
          <w:noProof/>
          <w:lang w:eastAsia="en-AU"/>
        </w:rPr>
        <mc:AlternateContent>
          <mc:Choice Requires="wps">
            <w:drawing>
              <wp:anchor distT="36576" distB="36576" distL="36576" distR="36576" simplePos="0" relativeHeight="251700224" behindDoc="0" locked="0" layoutInCell="1" allowOverlap="1" wp14:anchorId="0922F01A" wp14:editId="4734C270">
                <wp:simplePos x="0" y="0"/>
                <wp:positionH relativeFrom="column">
                  <wp:posOffset>1798320</wp:posOffset>
                </wp:positionH>
                <wp:positionV relativeFrom="paragraph">
                  <wp:posOffset>631190</wp:posOffset>
                </wp:positionV>
                <wp:extent cx="3070225" cy="557530"/>
                <wp:effectExtent l="0" t="0" r="0" b="0"/>
                <wp:wrapNone/>
                <wp:docPr id="20" name="Text Box 20" descr="Auditor-General's Report to the Legislative Assemb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225" cy="5575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0CFE99" w14:textId="77777777" w:rsidR="007A2B06" w:rsidRPr="005E65DC" w:rsidRDefault="007A2B06" w:rsidP="00081039">
                            <w:pPr>
                              <w:widowControl w:val="0"/>
                              <w:spacing w:line="240" w:lineRule="atLeast"/>
                              <w:rPr>
                                <w:rFonts w:cs="Arial"/>
                                <w:b/>
                                <w:bCs/>
                                <w:sz w:val="28"/>
                                <w:szCs w:val="28"/>
                              </w:rPr>
                            </w:pPr>
                            <w:r w:rsidRPr="005E65DC">
                              <w:rPr>
                                <w:rFonts w:cs="Arial"/>
                                <w:b/>
                                <w:bCs/>
                                <w:sz w:val="28"/>
                                <w:szCs w:val="28"/>
                              </w:rPr>
                              <w:t xml:space="preserve">Northern Territory </w:t>
                            </w:r>
                            <w:r w:rsidRPr="005E65DC">
                              <w:rPr>
                                <w:rFonts w:cs="Arial"/>
                                <w:b/>
                                <w:bCs/>
                                <w:sz w:val="28"/>
                                <w:szCs w:val="28"/>
                              </w:rPr>
                              <w:br/>
                              <w:t>Auditor-General’s Office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2F01A" id="Text Box 20" o:spid="_x0000_s1030" type="#_x0000_t202" alt="Auditor-General's Report to the Legislative Assembly" style="position:absolute;margin-left:141.6pt;margin-top:49.7pt;width:241.75pt;height:43.9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" filled="f" fillcolor="#5b9bd5" stroked="f" strokeweight="2pt">
                <v:textbox inset="2.88pt,2.88pt,2.88pt,2.88pt">
                  <w:txbxContent>
                    <w:p w14:paraId="6B0CFE99" w14:textId="77777777" w:rsidR="007A2B06" w:rsidRPr="005E65DC" w:rsidRDefault="007A2B06" w:rsidP="00081039">
                      <w:pPr>
                        <w:widowControl w:val="0"/>
                        <w:spacing w:line="240" w:lineRule="atLeast"/>
                        <w:rPr>
                          <w:rFonts w:cs="Arial"/>
                          <w:b/>
                          <w:bCs/>
                          <w:sz w:val="28"/>
                          <w:szCs w:val="28"/>
                        </w:rPr>
                      </w:pPr>
                      <w:r w:rsidRPr="005E65DC">
                        <w:rPr>
                          <w:rFonts w:cs="Arial"/>
                          <w:b/>
                          <w:bCs/>
                          <w:sz w:val="28"/>
                          <w:szCs w:val="28"/>
                        </w:rPr>
                        <w:t xml:space="preserve">Northern Territory </w:t>
                      </w:r>
                      <w:r w:rsidRPr="005E65DC">
                        <w:rPr>
                          <w:rFonts w:cs="Arial"/>
                          <w:b/>
                          <w:bCs/>
                          <w:sz w:val="28"/>
                          <w:szCs w:val="28"/>
                        </w:rPr>
                        <w:br/>
                        <w:t>Auditor-General’s Office</w:t>
                      </w:r>
                    </w:p>
                  </w:txbxContent>
                </v:textbox>
              </v:shape>
            </w:pict>
          </mc:Fallback>
        </mc:AlternateContent>
      </w:r>
      <w:r w:rsidR="008D0F08" w:rsidRPr="00357E86">
        <w:rPr>
          <w:noProof/>
          <w:w w:val="100"/>
          <w:lang w:eastAsia="en-AU"/>
        </w:rPr>
        <w:drawing>
          <wp:anchor distT="36576" distB="36576" distL="36576" distR="36576" simplePos="0" relativeHeight="251688960" behindDoc="0" locked="0" layoutInCell="1" allowOverlap="1" wp14:anchorId="700F4443" wp14:editId="4E142285">
            <wp:simplePos x="0" y="0"/>
            <wp:positionH relativeFrom="column">
              <wp:posOffset>636905</wp:posOffset>
            </wp:positionH>
            <wp:positionV relativeFrom="paragraph">
              <wp:posOffset>650875</wp:posOffset>
            </wp:positionV>
            <wp:extent cx="909320" cy="723900"/>
            <wp:effectExtent l="0" t="0" r="5080" b="0"/>
            <wp:wrapNone/>
            <wp:docPr id="16" name="Picture 16" descr="Auditor-General's Report to the Legislative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ditor-General's Report to the Legislative Assembl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9320" cy="723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D0F08" w:rsidRPr="00357E86">
        <w:rPr>
          <w:noProof/>
          <w:w w:val="100"/>
          <w:lang w:eastAsia="en-AU"/>
        </w:rPr>
        <w:drawing>
          <wp:anchor distT="36576" distB="36576" distL="36576" distR="36576" simplePos="0" relativeHeight="251689984" behindDoc="0" locked="0" layoutInCell="1" allowOverlap="1" wp14:anchorId="5BB0E64B" wp14:editId="757D2E5E">
            <wp:simplePos x="0" y="0"/>
            <wp:positionH relativeFrom="column">
              <wp:posOffset>1602105</wp:posOffset>
            </wp:positionH>
            <wp:positionV relativeFrom="paragraph">
              <wp:posOffset>661527</wp:posOffset>
            </wp:positionV>
            <wp:extent cx="27940" cy="723900"/>
            <wp:effectExtent l="0" t="0" r="0" b="0"/>
            <wp:wrapNone/>
            <wp:docPr id="19" name="Picture 19" descr="Auditor-General's Report to the Legislative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ditor-General's Report to the Legislative Assembl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40" cy="723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D0F08" w:rsidRPr="00357E86">
        <w:rPr>
          <w:noProof/>
          <w:lang w:eastAsia="en-AU"/>
        </w:rPr>
        <w:drawing>
          <wp:anchor distT="0" distB="0" distL="114300" distR="114300" simplePos="0" relativeHeight="251652094" behindDoc="1" locked="0" layoutInCell="1" allowOverlap="1" wp14:anchorId="393D5F89" wp14:editId="5E68B51F">
            <wp:simplePos x="0" y="0"/>
            <wp:positionH relativeFrom="page">
              <wp:posOffset>0</wp:posOffset>
            </wp:positionH>
            <wp:positionV relativeFrom="page">
              <wp:posOffset>0</wp:posOffset>
            </wp:positionV>
            <wp:extent cx="7552690" cy="10716895"/>
            <wp:effectExtent l="0" t="0" r="0" b="8255"/>
            <wp:wrapNone/>
            <wp:docPr id="2" name="Picture 2" descr="Decorative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2690" cy="10716895"/>
                    </a:xfrm>
                    <a:prstGeom prst="rect">
                      <a:avLst/>
                    </a:prstGeom>
                    <a:noFill/>
                  </pic:spPr>
                </pic:pic>
              </a:graphicData>
            </a:graphic>
            <wp14:sizeRelH relativeFrom="page">
              <wp14:pctWidth>0</wp14:pctWidth>
            </wp14:sizeRelH>
            <wp14:sizeRelV relativeFrom="page">
              <wp14:pctHeight>0</wp14:pctHeight>
            </wp14:sizeRelV>
          </wp:anchor>
        </w:drawing>
      </w:r>
      <w:r w:rsidR="008D0F08" w:rsidRPr="00357E86">
        <w:rPr>
          <w:noProof/>
          <w:w w:val="100"/>
          <w:lang w:eastAsia="en-AU"/>
        </w:rPr>
        <mc:AlternateContent>
          <mc:Choice Requires="wps">
            <w:drawing>
              <wp:anchor distT="36576" distB="36576" distL="36576" distR="36576" simplePos="0" relativeHeight="251704320" behindDoc="0" locked="0" layoutInCell="1" allowOverlap="1" wp14:anchorId="08A74CC2" wp14:editId="71F95288">
                <wp:simplePos x="0" y="0"/>
                <wp:positionH relativeFrom="column">
                  <wp:posOffset>922020</wp:posOffset>
                </wp:positionH>
                <wp:positionV relativeFrom="paragraph">
                  <wp:posOffset>7909560</wp:posOffset>
                </wp:positionV>
                <wp:extent cx="3528000" cy="0"/>
                <wp:effectExtent l="0" t="19050" r="53975" b="38100"/>
                <wp:wrapNone/>
                <wp:docPr id="28" name="Straight Arrow Connector 28" descr="Auditor-General's Report to the Legislative Assembly"/>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8000" cy="0"/>
                        </a:xfrm>
                        <a:prstGeom prst="straightConnector1">
                          <a:avLst/>
                        </a:prstGeom>
                        <a:noFill/>
                        <a:ln w="50800">
                          <a:solidFill>
                            <a:srgbClr val="00494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7629595" id="_x0000_t32" coordsize="21600,21600" o:spt="32" o:oned="t" path="m,l21600,21600e" filled="f">
                <v:path arrowok="t" fillok="f" o:connecttype="none"/>
                <o:lock v:ext="edit" shapetype="t"/>
              </v:shapetype>
              <v:shape id="Straight Arrow Connector 28" o:spid="_x0000_s1026" type="#_x0000_t32" alt="Auditor-General's Report to the Legislative Assembly" style="position:absolute;margin-left:72.6pt;margin-top:622.8pt;width:277.8pt;height:0;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" strokecolor="#004949" strokeweight="4pt">
                <v:shadow color="black"/>
              </v:shape>
            </w:pict>
          </mc:Fallback>
        </mc:AlternateContent>
      </w:r>
      <w:r w:rsidR="008D0F08" w:rsidRPr="00357E86">
        <w:rPr>
          <w:noProof/>
          <w:w w:val="100"/>
          <w:lang w:eastAsia="en-AU"/>
        </w:rPr>
        <mc:AlternateContent>
          <mc:Choice Requires="wps">
            <w:drawing>
              <wp:anchor distT="36576" distB="36576" distL="36576" distR="36576" simplePos="0" relativeHeight="251705344" behindDoc="0" locked="0" layoutInCell="1" allowOverlap="1" wp14:anchorId="2E749D6C" wp14:editId="04E0174F">
                <wp:simplePos x="0" y="0"/>
                <wp:positionH relativeFrom="column">
                  <wp:posOffset>922020</wp:posOffset>
                </wp:positionH>
                <wp:positionV relativeFrom="paragraph">
                  <wp:posOffset>7924800</wp:posOffset>
                </wp:positionV>
                <wp:extent cx="2934000" cy="277200"/>
                <wp:effectExtent l="0" t="0" r="0" b="8890"/>
                <wp:wrapNone/>
                <wp:docPr id="29" name="Text Box 29" descr="Auditor-General's Report to the Legislative Assemb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000" cy="2772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B2EAB8" w14:textId="77777777" w:rsidR="007A2B06" w:rsidRDefault="007A2B06" w:rsidP="008D0F08">
                            <w:pPr>
                              <w:widowControl w:val="0"/>
                              <w:rPr>
                                <w:rFonts w:cs="Arial"/>
                                <w:b/>
                                <w:bCs/>
                                <w:sz w:val="24"/>
                                <w:szCs w:val="24"/>
                              </w:rPr>
                            </w:pPr>
                            <w:r>
                              <w:rPr>
                                <w:rFonts w:cs="Arial"/>
                                <w:b/>
                                <w:bCs/>
                                <w:sz w:val="24"/>
                                <w:szCs w:val="24"/>
                              </w:rPr>
                              <w:t>https://ago.nt.gov.au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49D6C" id="Text Box 29" o:spid="_x0000_s1031" type="#_x0000_t202" alt="Auditor-General's Report to the Legislative Assembly" style="position:absolute;margin-left:72.6pt;margin-top:624pt;width:231pt;height:21.85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" filled="f" fillcolor="#5b9bd5" stroked="f" strokeweight="2pt">
                <v:textbox inset="2.88pt,2.88pt,2.88pt,2.88pt">
                  <w:txbxContent>
                    <w:p w14:paraId="6EB2EAB8" w14:textId="77777777" w:rsidR="007A2B06" w:rsidRDefault="007A2B06" w:rsidP="008D0F08">
                      <w:pPr>
                        <w:widowControl w:val="0"/>
                        <w:rPr>
                          <w:rFonts w:cs="Arial"/>
                          <w:b/>
                          <w:bCs/>
                          <w:sz w:val="24"/>
                          <w:szCs w:val="24"/>
                        </w:rPr>
                      </w:pPr>
                      <w:r>
                        <w:rPr>
                          <w:rFonts w:cs="Arial"/>
                          <w:b/>
                          <w:bCs/>
                          <w:sz w:val="24"/>
                          <w:szCs w:val="24"/>
                        </w:rPr>
                        <w:t>https://ago.nt.gov.au</w:t>
                      </w:r>
                    </w:p>
                  </w:txbxContent>
                </v:textbox>
              </v:shape>
            </w:pict>
          </mc:Fallback>
        </mc:AlternateContent>
      </w:r>
      <w:r w:rsidR="008D0F08" w:rsidRPr="00357E86">
        <w:rPr>
          <w:w w:val="100"/>
          <w:lang w:val="en-GB"/>
        </w:rPr>
        <w:t xml:space="preserve"> </w:t>
      </w:r>
    </w:p>
    <w:p w14:paraId="5D13B529" w14:textId="77777777" w:rsidR="003F024A" w:rsidRPr="00357E86" w:rsidRDefault="003F024A">
      <w:pPr>
        <w:keepLines w:val="0"/>
        <w:tabs>
          <w:tab w:val="clear" w:pos="1378"/>
        </w:tabs>
        <w:spacing w:after="200" w:line="276" w:lineRule="auto"/>
        <w:rPr>
          <w:rFonts w:ascii="Georgia" w:hAnsi="Georgia" w:cs="Arial"/>
          <w:b/>
          <w:color w:val="004949"/>
          <w:sz w:val="28"/>
          <w:szCs w:val="30"/>
          <w:lang w:val="en-GB"/>
        </w:rPr>
      </w:pPr>
      <w:r w:rsidRPr="00357E86">
        <w:rPr>
          <w:lang w:val="en-GB"/>
        </w:rPr>
        <w:br w:type="page"/>
      </w:r>
    </w:p>
    <w:p w14:paraId="3C1A4B23" w14:textId="779653A4" w:rsidR="00493585" w:rsidRPr="00357E86" w:rsidRDefault="00493585" w:rsidP="008D0F08">
      <w:pPr>
        <w:pStyle w:val="Heading3"/>
        <w:rPr>
          <w:lang w:val="en-GB"/>
        </w:rPr>
      </w:pPr>
      <w:r w:rsidRPr="00357E86">
        <w:rPr>
          <w:lang w:val="en-GB"/>
        </w:rPr>
        <w:lastRenderedPageBreak/>
        <w:t>Contact Details</w:t>
      </w:r>
    </w:p>
    <w:p w14:paraId="57C13ED4" w14:textId="77777777" w:rsidR="00493585" w:rsidRPr="00357E86" w:rsidRDefault="00493585" w:rsidP="00493585">
      <w:pPr>
        <w:rPr>
          <w:lang w:val="en-GB"/>
        </w:rPr>
      </w:pPr>
      <w:r w:rsidRPr="00357E86">
        <w:rPr>
          <w:lang w:val="en-GB"/>
        </w:rPr>
        <w:t xml:space="preserve">Northern Territory </w:t>
      </w:r>
      <w:r w:rsidR="00686A4D" w:rsidRPr="00357E86">
        <w:rPr>
          <w:lang w:val="en-GB"/>
        </w:rPr>
        <w:t>Auditor</w:t>
      </w:r>
      <w:r w:rsidR="00686A4D" w:rsidRPr="00357E86">
        <w:rPr>
          <w:lang w:val="en-GB"/>
        </w:rPr>
        <w:noBreakHyphen/>
        <w:t>General</w:t>
      </w:r>
      <w:r w:rsidRPr="00357E86">
        <w:rPr>
          <w:lang w:val="en-GB"/>
        </w:rPr>
        <w:t>’s Office</w:t>
      </w:r>
    </w:p>
    <w:p w14:paraId="2B941EF0" w14:textId="77777777" w:rsidR="00493585" w:rsidRPr="00357E86" w:rsidRDefault="00493585" w:rsidP="00493585">
      <w:pPr>
        <w:rPr>
          <w:lang w:val="en-GB"/>
        </w:rPr>
      </w:pPr>
      <w:r w:rsidRPr="00357E86">
        <w:rPr>
          <w:lang w:val="en-GB"/>
        </w:rPr>
        <w:t xml:space="preserve">Level </w:t>
      </w:r>
      <w:r w:rsidR="000011AE" w:rsidRPr="00357E86">
        <w:rPr>
          <w:lang w:val="en-GB"/>
        </w:rPr>
        <w:t>9</w:t>
      </w:r>
      <w:r w:rsidRPr="00357E86">
        <w:rPr>
          <w:lang w:val="en-GB"/>
        </w:rPr>
        <w:br/>
        <w:t>22 Mitchell Street</w:t>
      </w:r>
      <w:r w:rsidRPr="00357E86">
        <w:rPr>
          <w:lang w:val="en-GB"/>
        </w:rPr>
        <w:br/>
        <w:t>Darwin, Northern Territory 0800</w:t>
      </w:r>
    </w:p>
    <w:p w14:paraId="6C73A172" w14:textId="77777777" w:rsidR="00493585" w:rsidRPr="00357E86" w:rsidRDefault="00493585" w:rsidP="00493585">
      <w:pPr>
        <w:rPr>
          <w:lang w:val="en-GB"/>
        </w:rPr>
      </w:pPr>
      <w:r w:rsidRPr="00357E86">
        <w:rPr>
          <w:lang w:val="en-GB"/>
        </w:rPr>
        <w:t>GPO Box 4594</w:t>
      </w:r>
      <w:r w:rsidRPr="00357E86">
        <w:rPr>
          <w:lang w:val="en-GB"/>
        </w:rPr>
        <w:br/>
        <w:t>Darwin, Northern Territory 0801</w:t>
      </w:r>
    </w:p>
    <w:p w14:paraId="2B057E76" w14:textId="77777777" w:rsidR="00493585" w:rsidRPr="00357E86" w:rsidRDefault="00493585" w:rsidP="00493585">
      <w:pPr>
        <w:rPr>
          <w:lang w:val="en-GB"/>
        </w:rPr>
      </w:pPr>
      <w:r w:rsidRPr="00357E86">
        <w:rPr>
          <w:lang w:val="en-GB"/>
        </w:rPr>
        <w:t>+61 8 8999 7155</w:t>
      </w:r>
    </w:p>
    <w:p w14:paraId="0CD14C03" w14:textId="77777777" w:rsidR="00493585" w:rsidRPr="00357E86" w:rsidRDefault="00493585" w:rsidP="00493585">
      <w:pPr>
        <w:rPr>
          <w:lang w:val="en-GB"/>
        </w:rPr>
      </w:pPr>
    </w:p>
    <w:p w14:paraId="545DCC15" w14:textId="537CCFA3" w:rsidR="00C107D1" w:rsidRPr="00357E86" w:rsidRDefault="008A3DAB">
      <w:pPr>
        <w:keepLines w:val="0"/>
        <w:tabs>
          <w:tab w:val="clear" w:pos="1378"/>
        </w:tabs>
        <w:spacing w:after="200" w:line="276" w:lineRule="auto"/>
        <w:rPr>
          <w:lang w:val="en-GB"/>
        </w:rPr>
      </w:pPr>
      <w:r w:rsidRPr="00357E86">
        <w:rPr>
          <w:lang w:val="en-GB"/>
        </w:rPr>
        <w:t>We continually strive to improve our communication to our stakeholders and invite you to provide feedback on this report via our email address NT.Audit@nt.gov.au</w:t>
      </w:r>
      <w:r w:rsidR="0028694A" w:rsidRPr="00357E86">
        <w:rPr>
          <w:lang w:val="en-GB"/>
        </w:rPr>
        <w:t>.</w:t>
      </w:r>
      <w:bookmarkStart w:id="0" w:name="_Ref529441205"/>
      <w:r w:rsidR="009C3C5B" w:rsidRPr="00357E86">
        <w:rPr>
          <w:noProof/>
          <w:lang w:eastAsia="en-AU"/>
        </w:rPr>
        <mc:AlternateContent>
          <mc:Choice Requires="wps">
            <w:drawing>
              <wp:anchor distT="45720" distB="45720" distL="114300" distR="114300" simplePos="0" relativeHeight="251653119" behindDoc="0" locked="0" layoutInCell="1" allowOverlap="1" wp14:anchorId="46D6995D" wp14:editId="23EAD465">
                <wp:simplePos x="0" y="0"/>
                <wp:positionH relativeFrom="column">
                  <wp:posOffset>-182880</wp:posOffset>
                </wp:positionH>
                <wp:positionV relativeFrom="paragraph">
                  <wp:posOffset>6253480</wp:posOffset>
                </wp:positionV>
                <wp:extent cx="2360930" cy="1404620"/>
                <wp:effectExtent l="0" t="0" r="0" b="7620"/>
                <wp:wrapSquare wrapText="bothSides"/>
                <wp:docPr id="1" name="Text Box 2" descr="ISSN 1323-7128&#10;" title="ISSN 1323-7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B521A6A" w14:textId="77777777" w:rsidR="007A2B06" w:rsidRPr="000A6145" w:rsidRDefault="007A2B06" w:rsidP="000A6145">
                            <w:pPr>
                              <w:jc w:val="center"/>
                              <w:rPr>
                                <w:rFonts w:ascii="Arial Black" w:hAnsi="Arial Black"/>
                                <w:b/>
                                <w:sz w:val="24"/>
                                <w:szCs w:val="24"/>
                              </w:rPr>
                            </w:pPr>
                            <w:r w:rsidRPr="000A6145">
                              <w:rPr>
                                <w:rFonts w:ascii="Arial Black" w:hAnsi="Arial Black"/>
                                <w:sz w:val="24"/>
                                <w:szCs w:val="24"/>
                              </w:rPr>
                              <w:t>ISSN</w:t>
                            </w:r>
                            <w:r w:rsidRPr="000A6145">
                              <w:rPr>
                                <w:rFonts w:ascii="Arial Black" w:hAnsi="Arial Black"/>
                                <w:b/>
                                <w:sz w:val="24"/>
                                <w:szCs w:val="24"/>
                              </w:rPr>
                              <w:t xml:space="preserve"> </w:t>
                            </w:r>
                            <w:r w:rsidRPr="000A6145">
                              <w:rPr>
                                <w:rFonts w:ascii="Arial Black" w:hAnsi="Arial Black"/>
                                <w:sz w:val="24"/>
                                <w:szCs w:val="24"/>
                              </w:rPr>
                              <w:t>1323</w:t>
                            </w:r>
                            <w:r w:rsidRPr="000A6145">
                              <w:rPr>
                                <w:rFonts w:ascii="Arial Black" w:hAnsi="Arial Black"/>
                                <w:b/>
                                <w:sz w:val="24"/>
                                <w:szCs w:val="24"/>
                              </w:rPr>
                              <w:t>-</w:t>
                            </w:r>
                            <w:r w:rsidRPr="000A6145">
                              <w:rPr>
                                <w:rFonts w:ascii="Arial Black" w:hAnsi="Arial Black"/>
                                <w:sz w:val="24"/>
                                <w:szCs w:val="24"/>
                              </w:rPr>
                              <w:t>7128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6D6995D" id="Text Box 2" o:spid="_x0000_s1032" type="#_x0000_t202" alt="Title: ISSN 1323-7128 - Description: ISSN 1323-7128&#10;" style="position:absolute;margin-left:-14.4pt;margin-top:492.4pt;width:185.9pt;height:110.6pt;z-index:251653119;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" stroked="f">
                <v:textbox style="mso-fit-shape-to-text:t">
                  <w:txbxContent>
                    <w:p w14:paraId="0B521A6A" w14:textId="77777777" w:rsidR="007A2B06" w:rsidRPr="000A6145" w:rsidRDefault="007A2B06" w:rsidP="000A6145">
                      <w:pPr>
                        <w:jc w:val="center"/>
                        <w:rPr>
                          <w:rFonts w:ascii="Arial Black" w:hAnsi="Arial Black"/>
                          <w:b/>
                          <w:sz w:val="24"/>
                          <w:szCs w:val="24"/>
                        </w:rPr>
                      </w:pPr>
                      <w:r w:rsidRPr="000A6145">
                        <w:rPr>
                          <w:rFonts w:ascii="Arial Black" w:hAnsi="Arial Black"/>
                          <w:sz w:val="24"/>
                          <w:szCs w:val="24"/>
                        </w:rPr>
                        <w:t>ISSN</w:t>
                      </w:r>
                      <w:r w:rsidRPr="000A6145">
                        <w:rPr>
                          <w:rFonts w:ascii="Arial Black" w:hAnsi="Arial Black"/>
                          <w:b/>
                          <w:sz w:val="24"/>
                          <w:szCs w:val="24"/>
                        </w:rPr>
                        <w:t xml:space="preserve"> </w:t>
                      </w:r>
                      <w:r w:rsidRPr="000A6145">
                        <w:rPr>
                          <w:rFonts w:ascii="Arial Black" w:hAnsi="Arial Black"/>
                          <w:sz w:val="24"/>
                          <w:szCs w:val="24"/>
                        </w:rPr>
                        <w:t>1323</w:t>
                      </w:r>
                      <w:r w:rsidRPr="000A6145">
                        <w:rPr>
                          <w:rFonts w:ascii="Arial Black" w:hAnsi="Arial Black"/>
                          <w:b/>
                          <w:sz w:val="24"/>
                          <w:szCs w:val="24"/>
                        </w:rPr>
                        <w:t>-</w:t>
                      </w:r>
                      <w:r w:rsidRPr="000A6145">
                        <w:rPr>
                          <w:rFonts w:ascii="Arial Black" w:hAnsi="Arial Black"/>
                          <w:sz w:val="24"/>
                          <w:szCs w:val="24"/>
                        </w:rPr>
                        <w:t>7128</w:t>
                      </w:r>
                    </w:p>
                  </w:txbxContent>
                </v:textbox>
                <w10:wrap type="square"/>
              </v:shape>
            </w:pict>
          </mc:Fallback>
        </mc:AlternateContent>
      </w:r>
      <w:r w:rsidR="00C42943" w:rsidRPr="00357E86">
        <w:rPr>
          <w:lang w:val="en-GB"/>
        </w:rPr>
        <w:br w:type="page"/>
      </w:r>
    </w:p>
    <w:p w14:paraId="2D6B15ED" w14:textId="77777777" w:rsidR="000E1DD3" w:rsidRPr="00357E86" w:rsidRDefault="000E1DD3">
      <w:pPr>
        <w:keepLines w:val="0"/>
        <w:tabs>
          <w:tab w:val="clear" w:pos="1378"/>
        </w:tabs>
        <w:spacing w:after="200" w:line="276" w:lineRule="auto"/>
        <w:rPr>
          <w:lang w:val="en-GB"/>
        </w:rPr>
      </w:pPr>
      <w:r w:rsidRPr="00357E86">
        <w:rPr>
          <w:noProof/>
          <w:lang w:eastAsia="en-AU"/>
        </w:rPr>
        <w:lastRenderedPageBreak/>
        <mc:AlternateContent>
          <mc:Choice Requires="wps">
            <w:drawing>
              <wp:anchor distT="45720" distB="45720" distL="114300" distR="114300" simplePos="0" relativeHeight="251677696" behindDoc="0" locked="0" layoutInCell="1" allowOverlap="1" wp14:anchorId="209F2EFB" wp14:editId="02E2DDFE">
                <wp:simplePos x="0" y="0"/>
                <wp:positionH relativeFrom="page">
                  <wp:align>center</wp:align>
                </wp:positionH>
                <wp:positionV relativeFrom="page">
                  <wp:align>center</wp:align>
                </wp:positionV>
                <wp:extent cx="5842800" cy="968400"/>
                <wp:effectExtent l="0" t="0" r="5715" b="3175"/>
                <wp:wrapSquare wrapText="bothSides"/>
                <wp:docPr id="192" name="Text Box 2" descr="Reports on the Results of Audit, Reviews and Assessments" title="Reports on the Results of Audit, Reviews and Assessmen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800" cy="968400"/>
                        </a:xfrm>
                        <a:prstGeom prst="rect">
                          <a:avLst/>
                        </a:prstGeom>
                        <a:solidFill>
                          <a:srgbClr val="FFFFFF"/>
                        </a:solidFill>
                        <a:ln w="9525">
                          <a:noFill/>
                          <a:miter lim="800000"/>
                          <a:headEnd/>
                          <a:tailEnd/>
                        </a:ln>
                      </wps:spPr>
                      <wps:txbx>
                        <w:txbxContent>
                          <w:p w14:paraId="1B3B2AA0" w14:textId="77777777" w:rsidR="007A2B06" w:rsidRDefault="007A2B06" w:rsidP="000D515D">
                            <w:pPr>
                              <w:pStyle w:val="Heading1-center"/>
                            </w:pPr>
                            <w:r>
                              <w:t>August 2023</w:t>
                            </w:r>
                            <w:r w:rsidRPr="0086395F">
                              <w:t xml:space="preserve"> Report</w:t>
                            </w:r>
                            <w:r>
                              <w:t xml:space="preserve"> </w:t>
                            </w:r>
                            <w:r>
                              <w:br/>
                              <w:t>to the Legislative Assembly</w:t>
                            </w:r>
                          </w:p>
                        </w:txbxContent>
                      </wps:txbx>
                      <wps:bodyPr rot="0" vert="horz" wrap="square" lIns="91440" tIns="46800" rIns="91440" bIns="468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9F2EFB" id="_x0000_s1033" type="#_x0000_t202" alt="Title: Reports on the Results of Audit, Reviews and Assessments - Description: Reports on the Results of Audit, Reviews and Assessments" style="position:absolute;margin-left:0;margin-top:0;width:460.05pt;height:76.25pt;z-index:251677696;visibility:visible;mso-wrap-style:square;mso-width-percent:0;mso-height-percent:0;mso-wrap-distance-left:9pt;mso-wrap-distance-top:3.6pt;mso-wrap-distance-right:9pt;mso-wrap-distance-bottom:3.6pt;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" stroked="f">
                <v:textbox inset=",1.3mm,,1.3mm">
                  <w:txbxContent>
                    <w:p w14:paraId="1B3B2AA0" w14:textId="77777777" w:rsidR="007A2B06" w:rsidRDefault="007A2B06" w:rsidP="000D515D">
                      <w:pPr>
                        <w:pStyle w:val="Heading1-center"/>
                      </w:pPr>
                      <w:r>
                        <w:t>August 2023</w:t>
                      </w:r>
                      <w:r w:rsidRPr="0086395F">
                        <w:t xml:space="preserve"> Report</w:t>
                      </w:r>
                      <w:r>
                        <w:t xml:space="preserve"> </w:t>
                      </w:r>
                      <w:r>
                        <w:br/>
                        <w:t>to the Legislative Assembly</w:t>
                      </w:r>
                    </w:p>
                  </w:txbxContent>
                </v:textbox>
                <w10:wrap type="square" anchorx="page" anchory="page"/>
              </v:shape>
            </w:pict>
          </mc:Fallback>
        </mc:AlternateContent>
      </w:r>
    </w:p>
    <w:bookmarkEnd w:id="0"/>
    <w:p w14:paraId="0034E5D7" w14:textId="77777777" w:rsidR="00F2367A" w:rsidRPr="00357E86" w:rsidRDefault="00EA7C94" w:rsidP="000D515D">
      <w:pPr>
        <w:pStyle w:val="Heading1"/>
        <w:rPr>
          <w:lang w:val="en-GB"/>
        </w:rPr>
      </w:pPr>
      <w:r w:rsidRPr="00357E86">
        <w:rPr>
          <w:lang w:val="en-GB"/>
        </w:rPr>
        <w:lastRenderedPageBreak/>
        <w:t>Contents</w:t>
      </w:r>
    </w:p>
    <w:tbl>
      <w:tblPr>
        <w:tblW w:w="8931" w:type="dxa"/>
        <w:tblLook w:val="04A0" w:firstRow="1" w:lastRow="0" w:firstColumn="1" w:lastColumn="0" w:noHBand="0" w:noVBand="1"/>
        <w:tblCaption w:val="Contents"/>
        <w:tblDescription w:val="A list of audits and page number the audit is presented. "/>
      </w:tblPr>
      <w:tblGrid>
        <w:gridCol w:w="7746"/>
        <w:gridCol w:w="1185"/>
      </w:tblGrid>
      <w:tr w:rsidR="00E10C74" w:rsidRPr="00357E86" w14:paraId="4D54D0BD" w14:textId="77777777" w:rsidTr="000D384C">
        <w:trPr>
          <w:cantSplit/>
          <w:tblHeader/>
        </w:trPr>
        <w:tc>
          <w:tcPr>
            <w:tcW w:w="7746" w:type="dxa"/>
          </w:tcPr>
          <w:p w14:paraId="08621A30" w14:textId="77777777" w:rsidR="00E10C74" w:rsidRPr="00357E86" w:rsidRDefault="00E10C74" w:rsidP="00E10C74">
            <w:pPr>
              <w:rPr>
                <w:lang w:val="en-GB"/>
              </w:rPr>
            </w:pPr>
          </w:p>
        </w:tc>
        <w:tc>
          <w:tcPr>
            <w:tcW w:w="1185" w:type="dxa"/>
          </w:tcPr>
          <w:p w14:paraId="369355F1" w14:textId="77777777" w:rsidR="00E10C74" w:rsidRPr="00357E86" w:rsidRDefault="00E10C74" w:rsidP="00E10C74">
            <w:pPr>
              <w:jc w:val="center"/>
              <w:rPr>
                <w:lang w:val="en-GB"/>
              </w:rPr>
            </w:pPr>
            <w:r w:rsidRPr="00357E86">
              <w:rPr>
                <w:lang w:val="en-GB"/>
              </w:rPr>
              <w:t>Page</w:t>
            </w:r>
          </w:p>
        </w:tc>
      </w:tr>
      <w:tr w:rsidR="00932902" w:rsidRPr="00357E86" w14:paraId="6223AF23" w14:textId="77777777" w:rsidTr="000D384C">
        <w:trPr>
          <w:cantSplit/>
        </w:trPr>
        <w:tc>
          <w:tcPr>
            <w:tcW w:w="7746" w:type="dxa"/>
          </w:tcPr>
          <w:p w14:paraId="49D8B72E" w14:textId="77777777" w:rsidR="00932902" w:rsidRPr="00357E86" w:rsidRDefault="00932902" w:rsidP="00EA7C94">
            <w:pPr>
              <w:rPr>
                <w:b/>
                <w:lang w:val="en-GB"/>
              </w:rPr>
            </w:pPr>
            <w:r w:rsidRPr="00357E86">
              <w:rPr>
                <w:b/>
                <w:lang w:val="en-GB"/>
              </w:rPr>
              <w:t>Transmittal Letter to the Speaker</w:t>
            </w:r>
          </w:p>
        </w:tc>
        <w:tc>
          <w:tcPr>
            <w:tcW w:w="1185" w:type="dxa"/>
            <w:vAlign w:val="bottom"/>
          </w:tcPr>
          <w:p w14:paraId="19F8355B" w14:textId="656FB930" w:rsidR="00932902" w:rsidRPr="00357E86" w:rsidRDefault="00932902" w:rsidP="005B6050">
            <w:pPr>
              <w:jc w:val="center"/>
              <w:rPr>
                <w:lang w:val="en-GB"/>
              </w:rPr>
            </w:pPr>
            <w:r w:rsidRPr="00357E86">
              <w:rPr>
                <w:lang w:val="en-GB"/>
              </w:rPr>
              <w:fldChar w:fldCharType="begin"/>
            </w:r>
            <w:r w:rsidRPr="00357E86">
              <w:rPr>
                <w:lang w:val="en-GB"/>
              </w:rPr>
              <w:instrText xml:space="preserve"> PAGEREF Speaker_letter \h </w:instrText>
            </w:r>
            <w:r w:rsidRPr="00357E86">
              <w:rPr>
                <w:lang w:val="en-GB"/>
              </w:rPr>
            </w:r>
            <w:r w:rsidRPr="00357E86">
              <w:rPr>
                <w:lang w:val="en-GB"/>
              </w:rPr>
              <w:fldChar w:fldCharType="separate"/>
            </w:r>
            <w:r w:rsidR="00F9272C" w:rsidRPr="00357E86">
              <w:rPr>
                <w:lang w:val="en-GB"/>
              </w:rPr>
              <w:t>5</w:t>
            </w:r>
            <w:r w:rsidRPr="00357E86">
              <w:rPr>
                <w:lang w:val="en-GB"/>
              </w:rPr>
              <w:fldChar w:fldCharType="end"/>
            </w:r>
          </w:p>
        </w:tc>
      </w:tr>
      <w:tr w:rsidR="00932902" w:rsidRPr="00357E86" w14:paraId="7013E925" w14:textId="77777777" w:rsidTr="000D384C">
        <w:trPr>
          <w:cantSplit/>
        </w:trPr>
        <w:tc>
          <w:tcPr>
            <w:tcW w:w="7746" w:type="dxa"/>
          </w:tcPr>
          <w:p w14:paraId="0E02ABB5" w14:textId="1CA5F943" w:rsidR="00932902" w:rsidRPr="00357E86" w:rsidRDefault="00932902" w:rsidP="00EA7C94">
            <w:pPr>
              <w:rPr>
                <w:b/>
                <w:lang w:val="en-GB"/>
              </w:rPr>
            </w:pPr>
            <w:r w:rsidRPr="00357E86">
              <w:rPr>
                <w:b/>
                <w:lang w:val="en-GB"/>
              </w:rPr>
              <w:fldChar w:fldCharType="begin"/>
            </w:r>
            <w:r w:rsidRPr="00357E86">
              <w:rPr>
                <w:b/>
                <w:lang w:val="en-GB"/>
              </w:rPr>
              <w:instrText xml:space="preserve"> REF _Ref83381348 \h  \* MERGEFORMAT </w:instrText>
            </w:r>
            <w:r w:rsidRPr="00357E86">
              <w:rPr>
                <w:b/>
                <w:lang w:val="en-GB"/>
              </w:rPr>
            </w:r>
            <w:r w:rsidRPr="00357E86">
              <w:rPr>
                <w:b/>
                <w:lang w:val="en-GB"/>
              </w:rPr>
              <w:fldChar w:fldCharType="separate"/>
            </w:r>
            <w:r w:rsidR="00F9272C" w:rsidRPr="00357E86">
              <w:rPr>
                <w:b/>
                <w:lang w:val="en-GB"/>
              </w:rPr>
              <w:t>Auditor</w:t>
            </w:r>
            <w:r w:rsidR="00F9272C" w:rsidRPr="00357E86">
              <w:rPr>
                <w:b/>
                <w:lang w:val="en-GB"/>
              </w:rPr>
              <w:noBreakHyphen/>
              <w:t>General’s Overview</w:t>
            </w:r>
            <w:r w:rsidRPr="00357E86">
              <w:rPr>
                <w:b/>
                <w:lang w:val="en-GB"/>
              </w:rPr>
              <w:fldChar w:fldCharType="end"/>
            </w:r>
          </w:p>
        </w:tc>
        <w:tc>
          <w:tcPr>
            <w:tcW w:w="1185" w:type="dxa"/>
            <w:vAlign w:val="bottom"/>
          </w:tcPr>
          <w:p w14:paraId="1781F800" w14:textId="2303B22F" w:rsidR="00932902" w:rsidRPr="00357E86" w:rsidRDefault="00932902" w:rsidP="005B6050">
            <w:pPr>
              <w:jc w:val="center"/>
              <w:rPr>
                <w:lang w:val="en-GB"/>
              </w:rPr>
            </w:pPr>
            <w:r w:rsidRPr="00357E86">
              <w:rPr>
                <w:lang w:val="en-GB"/>
              </w:rPr>
              <w:fldChar w:fldCharType="begin"/>
            </w:r>
            <w:r w:rsidRPr="00357E86">
              <w:rPr>
                <w:lang w:val="en-GB"/>
              </w:rPr>
              <w:instrText xml:space="preserve"> PAGEREF _Ref83381348 \h </w:instrText>
            </w:r>
            <w:r w:rsidRPr="00357E86">
              <w:rPr>
                <w:lang w:val="en-GB"/>
              </w:rPr>
            </w:r>
            <w:r w:rsidRPr="00357E86">
              <w:rPr>
                <w:lang w:val="en-GB"/>
              </w:rPr>
              <w:fldChar w:fldCharType="separate"/>
            </w:r>
            <w:r w:rsidR="00F9272C" w:rsidRPr="00357E86">
              <w:rPr>
                <w:lang w:val="en-GB"/>
              </w:rPr>
              <w:t>6</w:t>
            </w:r>
            <w:r w:rsidRPr="00357E86">
              <w:rPr>
                <w:lang w:val="en-GB"/>
              </w:rPr>
              <w:fldChar w:fldCharType="end"/>
            </w:r>
          </w:p>
        </w:tc>
      </w:tr>
      <w:tr w:rsidR="00EA7C94" w:rsidRPr="00357E86" w14:paraId="05275506" w14:textId="77777777" w:rsidTr="000D384C">
        <w:trPr>
          <w:cantSplit/>
        </w:trPr>
        <w:tc>
          <w:tcPr>
            <w:tcW w:w="7746" w:type="dxa"/>
          </w:tcPr>
          <w:p w14:paraId="46E425C7" w14:textId="77777777" w:rsidR="00EA7C94" w:rsidRPr="00357E86" w:rsidRDefault="00EA7C94" w:rsidP="00EA7C94">
            <w:pPr>
              <w:rPr>
                <w:b/>
                <w:lang w:val="en-GB"/>
              </w:rPr>
            </w:pPr>
            <w:r w:rsidRPr="00357E86">
              <w:rPr>
                <w:b/>
                <w:lang w:val="en-GB"/>
              </w:rPr>
              <w:t>Financial Statement Audits</w:t>
            </w:r>
          </w:p>
        </w:tc>
        <w:tc>
          <w:tcPr>
            <w:tcW w:w="1185" w:type="dxa"/>
            <w:vAlign w:val="bottom"/>
          </w:tcPr>
          <w:p w14:paraId="398A2E84" w14:textId="77777777" w:rsidR="00EA7C94" w:rsidRPr="00357E86" w:rsidRDefault="00EA7C94" w:rsidP="005B6050">
            <w:pPr>
              <w:jc w:val="center"/>
              <w:rPr>
                <w:lang w:val="en-GB"/>
              </w:rPr>
            </w:pPr>
          </w:p>
        </w:tc>
      </w:tr>
      <w:tr w:rsidR="00E10C74" w:rsidRPr="00357E86" w14:paraId="12D1F311" w14:textId="77777777" w:rsidTr="000D384C">
        <w:trPr>
          <w:cantSplit/>
        </w:trPr>
        <w:tc>
          <w:tcPr>
            <w:tcW w:w="7746" w:type="dxa"/>
            <w:vAlign w:val="bottom"/>
          </w:tcPr>
          <w:p w14:paraId="50F57D34" w14:textId="3211E4A9" w:rsidR="00E10C74" w:rsidRPr="00357E86" w:rsidRDefault="00E47C07" w:rsidP="00A312C9">
            <w:pPr>
              <w:pStyle w:val="BodyTextFirstIndent"/>
              <w:ind w:left="357" w:right="357" w:firstLine="0"/>
              <w:rPr>
                <w:lang w:val="en-GB"/>
              </w:rPr>
            </w:pPr>
            <w:r w:rsidRPr="00357E86">
              <w:rPr>
                <w:lang w:val="en-GB"/>
              </w:rPr>
              <w:fldChar w:fldCharType="begin"/>
            </w:r>
            <w:r w:rsidRPr="00357E86">
              <w:rPr>
                <w:lang w:val="en-GB"/>
              </w:rPr>
              <w:instrText xml:space="preserve"> REF _Ref34309221 \h </w:instrText>
            </w:r>
            <w:r w:rsidR="005B6050" w:rsidRPr="00357E86">
              <w:rPr>
                <w:lang w:val="en-GB"/>
              </w:rPr>
              <w:instrText xml:space="preserve"> \* MERGEFORMAT </w:instrText>
            </w:r>
            <w:r w:rsidRPr="00357E86">
              <w:rPr>
                <w:lang w:val="en-GB"/>
              </w:rPr>
            </w:r>
            <w:r w:rsidRPr="00357E86">
              <w:rPr>
                <w:lang w:val="en-GB"/>
              </w:rPr>
              <w:fldChar w:fldCharType="separate"/>
            </w:r>
            <w:r w:rsidR="00F9272C" w:rsidRPr="00357E86">
              <w:rPr>
                <w:lang w:val="en-GB"/>
              </w:rPr>
              <w:t>Batchelor Institute of Indigenous Tertiary Education</w:t>
            </w:r>
            <w:r w:rsidRPr="00357E86">
              <w:rPr>
                <w:lang w:val="en-GB"/>
              </w:rPr>
              <w:fldChar w:fldCharType="end"/>
            </w:r>
          </w:p>
        </w:tc>
        <w:tc>
          <w:tcPr>
            <w:tcW w:w="1185" w:type="dxa"/>
            <w:vAlign w:val="bottom"/>
          </w:tcPr>
          <w:p w14:paraId="74D10C4E" w14:textId="41560B40" w:rsidR="00E10C74" w:rsidRPr="00357E86" w:rsidRDefault="00E47C07" w:rsidP="005B6050">
            <w:pPr>
              <w:jc w:val="center"/>
              <w:rPr>
                <w:lang w:val="en-GB"/>
              </w:rPr>
            </w:pPr>
            <w:r w:rsidRPr="00357E86">
              <w:rPr>
                <w:lang w:val="en-GB"/>
              </w:rPr>
              <w:fldChar w:fldCharType="begin"/>
            </w:r>
            <w:r w:rsidRPr="00357E86">
              <w:rPr>
                <w:lang w:val="en-GB"/>
              </w:rPr>
              <w:instrText xml:space="preserve"> PAGEREF _Ref34309221 \h </w:instrText>
            </w:r>
            <w:r w:rsidRPr="00357E86">
              <w:rPr>
                <w:lang w:val="en-GB"/>
              </w:rPr>
            </w:r>
            <w:r w:rsidRPr="00357E86">
              <w:rPr>
                <w:lang w:val="en-GB"/>
              </w:rPr>
              <w:fldChar w:fldCharType="separate"/>
            </w:r>
            <w:r w:rsidR="00F9272C" w:rsidRPr="00357E86">
              <w:rPr>
                <w:lang w:val="en-GB"/>
              </w:rPr>
              <w:t>9</w:t>
            </w:r>
            <w:r w:rsidRPr="00357E86">
              <w:rPr>
                <w:lang w:val="en-GB"/>
              </w:rPr>
              <w:fldChar w:fldCharType="end"/>
            </w:r>
          </w:p>
        </w:tc>
      </w:tr>
      <w:tr w:rsidR="00130F85" w:rsidRPr="00357E86" w14:paraId="68E5E9A6" w14:textId="77777777" w:rsidTr="000D384C">
        <w:trPr>
          <w:cantSplit/>
        </w:trPr>
        <w:tc>
          <w:tcPr>
            <w:tcW w:w="7746" w:type="dxa"/>
          </w:tcPr>
          <w:p w14:paraId="728008B9" w14:textId="15A0F5D2" w:rsidR="00130F85" w:rsidRPr="00357E86" w:rsidRDefault="00130F85" w:rsidP="00130F85">
            <w:pPr>
              <w:pStyle w:val="BodyTextFirstIndent"/>
              <w:ind w:left="357" w:right="357" w:firstLine="0"/>
              <w:rPr>
                <w:lang w:val="en-GB"/>
              </w:rPr>
            </w:pPr>
            <w:r w:rsidRPr="00357E86">
              <w:rPr>
                <w:lang w:val="en-GB"/>
              </w:rPr>
              <w:fldChar w:fldCharType="begin"/>
            </w:r>
            <w:r w:rsidRPr="00357E86">
              <w:rPr>
                <w:lang w:val="en-GB"/>
              </w:rPr>
              <w:instrText xml:space="preserve"> REF _Ref44944232 \h </w:instrText>
            </w:r>
            <w:r w:rsidR="00A87DAE" w:rsidRPr="00357E86">
              <w:rPr>
                <w:lang w:val="en-GB"/>
              </w:rPr>
              <w:instrText xml:space="preserve"> \* MERGEFORMAT </w:instrText>
            </w:r>
            <w:r w:rsidRPr="00357E86">
              <w:rPr>
                <w:lang w:val="en-GB"/>
              </w:rPr>
            </w:r>
            <w:r w:rsidRPr="00357E86">
              <w:rPr>
                <w:lang w:val="en-GB"/>
              </w:rPr>
              <w:fldChar w:fldCharType="separate"/>
            </w:r>
            <w:r w:rsidR="00F9272C" w:rsidRPr="00357E86">
              <w:rPr>
                <w:lang w:val="en-GB"/>
              </w:rPr>
              <w:t>Charles Darwin University</w:t>
            </w:r>
            <w:r w:rsidRPr="00357E86">
              <w:rPr>
                <w:lang w:val="en-GB"/>
              </w:rPr>
              <w:fldChar w:fldCharType="end"/>
            </w:r>
            <w:r w:rsidRPr="00357E86">
              <w:rPr>
                <w:lang w:val="en-GB"/>
              </w:rPr>
              <w:t xml:space="preserve"> </w:t>
            </w:r>
          </w:p>
        </w:tc>
        <w:tc>
          <w:tcPr>
            <w:tcW w:w="1185" w:type="dxa"/>
            <w:vAlign w:val="bottom"/>
          </w:tcPr>
          <w:p w14:paraId="34DBA216" w14:textId="271507A2" w:rsidR="00130F85" w:rsidRPr="00357E86" w:rsidRDefault="00130F85" w:rsidP="005B6050">
            <w:pPr>
              <w:jc w:val="center"/>
              <w:rPr>
                <w:lang w:val="en-GB"/>
              </w:rPr>
            </w:pPr>
            <w:r w:rsidRPr="00357E86">
              <w:rPr>
                <w:lang w:val="en-GB"/>
              </w:rPr>
              <w:fldChar w:fldCharType="begin"/>
            </w:r>
            <w:r w:rsidRPr="00357E86">
              <w:rPr>
                <w:lang w:val="en-GB"/>
              </w:rPr>
              <w:instrText xml:space="preserve"> PAGEREF _Ref44944232 \h </w:instrText>
            </w:r>
            <w:r w:rsidRPr="00357E86">
              <w:rPr>
                <w:lang w:val="en-GB"/>
              </w:rPr>
            </w:r>
            <w:r w:rsidRPr="00357E86">
              <w:rPr>
                <w:lang w:val="en-GB"/>
              </w:rPr>
              <w:fldChar w:fldCharType="separate"/>
            </w:r>
            <w:r w:rsidR="00F9272C" w:rsidRPr="00357E86">
              <w:rPr>
                <w:lang w:val="en-GB"/>
              </w:rPr>
              <w:t>16</w:t>
            </w:r>
            <w:r w:rsidRPr="00357E86">
              <w:rPr>
                <w:lang w:val="en-GB"/>
              </w:rPr>
              <w:fldChar w:fldCharType="end"/>
            </w:r>
          </w:p>
        </w:tc>
      </w:tr>
      <w:tr w:rsidR="00130F85" w:rsidRPr="00357E86" w14:paraId="1ADBE6BE" w14:textId="77777777" w:rsidTr="000D384C">
        <w:trPr>
          <w:cantSplit/>
        </w:trPr>
        <w:tc>
          <w:tcPr>
            <w:tcW w:w="7746" w:type="dxa"/>
          </w:tcPr>
          <w:p w14:paraId="57418655" w14:textId="186F9B84" w:rsidR="00130F85" w:rsidRPr="00357E86" w:rsidRDefault="00130F85" w:rsidP="00130F85">
            <w:pPr>
              <w:pStyle w:val="BodyTextFirstIndent"/>
              <w:ind w:left="720" w:right="357" w:firstLine="0"/>
              <w:rPr>
                <w:lang w:val="en-GB"/>
              </w:rPr>
            </w:pPr>
            <w:r w:rsidRPr="00357E86">
              <w:rPr>
                <w:lang w:val="en-GB"/>
              </w:rPr>
              <w:fldChar w:fldCharType="begin"/>
            </w:r>
            <w:r w:rsidRPr="00357E86">
              <w:rPr>
                <w:lang w:val="en-GB"/>
              </w:rPr>
              <w:instrText xml:space="preserve"> REF _Ref97635693 \h </w:instrText>
            </w:r>
            <w:r w:rsidRPr="00357E86">
              <w:rPr>
                <w:lang w:val="en-GB"/>
              </w:rPr>
            </w:r>
            <w:r w:rsidRPr="00357E86">
              <w:rPr>
                <w:lang w:val="en-GB"/>
              </w:rPr>
              <w:fldChar w:fldCharType="separate"/>
            </w:r>
            <w:r w:rsidR="00F9272C" w:rsidRPr="00357E86">
              <w:rPr>
                <w:lang w:val="en-GB"/>
              </w:rPr>
              <w:t>Bridging the Gap Foundation Limited</w:t>
            </w:r>
            <w:r w:rsidRPr="00357E86">
              <w:rPr>
                <w:lang w:val="en-GB"/>
              </w:rPr>
              <w:fldChar w:fldCharType="end"/>
            </w:r>
          </w:p>
        </w:tc>
        <w:tc>
          <w:tcPr>
            <w:tcW w:w="1185" w:type="dxa"/>
            <w:vAlign w:val="bottom"/>
          </w:tcPr>
          <w:p w14:paraId="07CB3C7B" w14:textId="03A5DF57" w:rsidR="00130F85" w:rsidRPr="00357E86" w:rsidRDefault="00130F85" w:rsidP="005B6050">
            <w:pPr>
              <w:jc w:val="center"/>
              <w:rPr>
                <w:lang w:val="en-GB"/>
              </w:rPr>
            </w:pPr>
            <w:r w:rsidRPr="00357E86">
              <w:rPr>
                <w:lang w:val="en-GB"/>
              </w:rPr>
              <w:fldChar w:fldCharType="begin"/>
            </w:r>
            <w:r w:rsidRPr="00357E86">
              <w:rPr>
                <w:lang w:val="en-GB"/>
              </w:rPr>
              <w:instrText xml:space="preserve"> PAGEREF _Ref97635693 \h </w:instrText>
            </w:r>
            <w:r w:rsidRPr="00357E86">
              <w:rPr>
                <w:lang w:val="en-GB"/>
              </w:rPr>
            </w:r>
            <w:r w:rsidRPr="00357E86">
              <w:rPr>
                <w:lang w:val="en-GB"/>
              </w:rPr>
              <w:fldChar w:fldCharType="separate"/>
            </w:r>
            <w:r w:rsidR="00F9272C" w:rsidRPr="00357E86">
              <w:rPr>
                <w:lang w:val="en-GB"/>
              </w:rPr>
              <w:t>21</w:t>
            </w:r>
            <w:r w:rsidRPr="00357E86">
              <w:rPr>
                <w:lang w:val="en-GB"/>
              </w:rPr>
              <w:fldChar w:fldCharType="end"/>
            </w:r>
          </w:p>
        </w:tc>
      </w:tr>
      <w:tr w:rsidR="00130F85" w:rsidRPr="00357E86" w14:paraId="50C6062C" w14:textId="77777777" w:rsidTr="000D384C">
        <w:trPr>
          <w:cantSplit/>
        </w:trPr>
        <w:tc>
          <w:tcPr>
            <w:tcW w:w="7746" w:type="dxa"/>
          </w:tcPr>
          <w:p w14:paraId="6A55BDFC" w14:textId="62021320" w:rsidR="00130F85" w:rsidRPr="00357E86" w:rsidRDefault="00130F85" w:rsidP="0013291D">
            <w:pPr>
              <w:pStyle w:val="BodyTextFirstIndent"/>
              <w:ind w:left="720" w:right="357" w:firstLine="0"/>
              <w:rPr>
                <w:lang w:val="en-GB"/>
              </w:rPr>
            </w:pPr>
            <w:r w:rsidRPr="00357E86">
              <w:rPr>
                <w:lang w:val="en-GB"/>
              </w:rPr>
              <w:fldChar w:fldCharType="begin"/>
            </w:r>
            <w:r w:rsidRPr="00357E86">
              <w:rPr>
                <w:lang w:val="en-GB"/>
              </w:rPr>
              <w:instrText xml:space="preserve"> REF _Ref34309281 \h </w:instrText>
            </w:r>
            <w:r w:rsidRPr="00357E86">
              <w:rPr>
                <w:lang w:val="en-GB"/>
              </w:rPr>
            </w:r>
            <w:r w:rsidRPr="00357E86">
              <w:rPr>
                <w:lang w:val="en-GB"/>
              </w:rPr>
              <w:fldChar w:fldCharType="separate"/>
            </w:r>
            <w:r w:rsidR="00F9272C" w:rsidRPr="00357E86">
              <w:rPr>
                <w:lang w:val="en-GB"/>
              </w:rPr>
              <w:t>Menzies School of Health Research</w:t>
            </w:r>
            <w:r w:rsidRPr="00357E86">
              <w:rPr>
                <w:lang w:val="en-GB"/>
              </w:rPr>
              <w:fldChar w:fldCharType="end"/>
            </w:r>
          </w:p>
        </w:tc>
        <w:tc>
          <w:tcPr>
            <w:tcW w:w="1185" w:type="dxa"/>
            <w:vAlign w:val="bottom"/>
          </w:tcPr>
          <w:p w14:paraId="766661E2" w14:textId="3AAA2081" w:rsidR="00130F85" w:rsidRPr="00357E86" w:rsidRDefault="00130F85" w:rsidP="005B6050">
            <w:pPr>
              <w:jc w:val="center"/>
              <w:rPr>
                <w:lang w:val="en-GB"/>
              </w:rPr>
            </w:pPr>
            <w:r w:rsidRPr="00357E86">
              <w:rPr>
                <w:lang w:val="en-GB"/>
              </w:rPr>
              <w:fldChar w:fldCharType="begin"/>
            </w:r>
            <w:r w:rsidRPr="00357E86">
              <w:rPr>
                <w:lang w:val="en-GB"/>
              </w:rPr>
              <w:instrText xml:space="preserve"> PAGEREF _Ref34309281 \h </w:instrText>
            </w:r>
            <w:r w:rsidRPr="00357E86">
              <w:rPr>
                <w:lang w:val="en-GB"/>
              </w:rPr>
            </w:r>
            <w:r w:rsidRPr="00357E86">
              <w:rPr>
                <w:lang w:val="en-GB"/>
              </w:rPr>
              <w:fldChar w:fldCharType="separate"/>
            </w:r>
            <w:r w:rsidR="00F9272C" w:rsidRPr="00357E86">
              <w:rPr>
                <w:lang w:val="en-GB"/>
              </w:rPr>
              <w:t>25</w:t>
            </w:r>
            <w:r w:rsidRPr="00357E86">
              <w:rPr>
                <w:lang w:val="en-GB"/>
              </w:rPr>
              <w:fldChar w:fldCharType="end"/>
            </w:r>
          </w:p>
        </w:tc>
      </w:tr>
      <w:tr w:rsidR="00EA7C94" w:rsidRPr="00357E86" w14:paraId="28BD2F3F" w14:textId="77777777" w:rsidTr="000D384C">
        <w:trPr>
          <w:cantSplit/>
        </w:trPr>
        <w:tc>
          <w:tcPr>
            <w:tcW w:w="7746" w:type="dxa"/>
          </w:tcPr>
          <w:p w14:paraId="1B6687DA" w14:textId="6AFCE849" w:rsidR="00EA7C94" w:rsidRPr="00357E86" w:rsidRDefault="00462665" w:rsidP="00500C04">
            <w:pPr>
              <w:pStyle w:val="BodyTextFirstIndent"/>
              <w:ind w:left="357" w:right="357" w:firstLine="0"/>
              <w:rPr>
                <w:lang w:val="en-GB"/>
              </w:rPr>
            </w:pPr>
            <w:r w:rsidRPr="00357E86">
              <w:rPr>
                <w:lang w:val="en-GB"/>
              </w:rPr>
              <w:fldChar w:fldCharType="begin"/>
            </w:r>
            <w:r w:rsidRPr="00357E86">
              <w:rPr>
                <w:lang w:val="en-GB"/>
              </w:rPr>
              <w:instrText xml:space="preserve"> REF _Ref58243359 \h </w:instrText>
            </w:r>
            <w:r w:rsidR="005B6050" w:rsidRPr="00357E86">
              <w:rPr>
                <w:lang w:val="en-GB"/>
              </w:rPr>
              <w:instrText xml:space="preserve"> \* MERGEFORMAT </w:instrText>
            </w:r>
            <w:r w:rsidRPr="00357E86">
              <w:rPr>
                <w:lang w:val="en-GB"/>
              </w:rPr>
            </w:r>
            <w:r w:rsidRPr="00357E86">
              <w:rPr>
                <w:lang w:val="en-GB"/>
              </w:rPr>
              <w:fldChar w:fldCharType="separate"/>
            </w:r>
            <w:r w:rsidR="00F9272C" w:rsidRPr="00357E86">
              <w:rPr>
                <w:lang w:val="en-GB"/>
              </w:rPr>
              <w:t>Nitmiluk (Katherine Gorge) National Park Board</w:t>
            </w:r>
            <w:r w:rsidRPr="00357E86">
              <w:rPr>
                <w:lang w:val="en-GB"/>
              </w:rPr>
              <w:fldChar w:fldCharType="end"/>
            </w:r>
          </w:p>
        </w:tc>
        <w:tc>
          <w:tcPr>
            <w:tcW w:w="1185" w:type="dxa"/>
            <w:vAlign w:val="bottom"/>
          </w:tcPr>
          <w:p w14:paraId="47768445" w14:textId="4B9219CA" w:rsidR="00EA7C94" w:rsidRPr="00357E86" w:rsidRDefault="00462665" w:rsidP="005B6050">
            <w:pPr>
              <w:jc w:val="center"/>
              <w:rPr>
                <w:lang w:val="en-GB"/>
              </w:rPr>
            </w:pPr>
            <w:r w:rsidRPr="00357E86">
              <w:rPr>
                <w:lang w:val="en-GB"/>
              </w:rPr>
              <w:fldChar w:fldCharType="begin"/>
            </w:r>
            <w:r w:rsidRPr="00357E86">
              <w:rPr>
                <w:lang w:val="en-GB"/>
              </w:rPr>
              <w:instrText xml:space="preserve"> PAGEREF _Ref58243359 \h </w:instrText>
            </w:r>
            <w:r w:rsidRPr="00357E86">
              <w:rPr>
                <w:lang w:val="en-GB"/>
              </w:rPr>
            </w:r>
            <w:r w:rsidRPr="00357E86">
              <w:rPr>
                <w:lang w:val="en-GB"/>
              </w:rPr>
              <w:fldChar w:fldCharType="separate"/>
            </w:r>
            <w:r w:rsidR="00F9272C" w:rsidRPr="00357E86">
              <w:rPr>
                <w:lang w:val="en-GB"/>
              </w:rPr>
              <w:t>29</w:t>
            </w:r>
            <w:r w:rsidRPr="00357E86">
              <w:rPr>
                <w:lang w:val="en-GB"/>
              </w:rPr>
              <w:fldChar w:fldCharType="end"/>
            </w:r>
          </w:p>
        </w:tc>
      </w:tr>
      <w:tr w:rsidR="00EA7C94" w:rsidRPr="00357E86" w14:paraId="1252DF73" w14:textId="77777777" w:rsidTr="000D384C">
        <w:trPr>
          <w:cantSplit/>
        </w:trPr>
        <w:tc>
          <w:tcPr>
            <w:tcW w:w="7746" w:type="dxa"/>
          </w:tcPr>
          <w:p w14:paraId="14D0F13C" w14:textId="77777777" w:rsidR="00EA7C94" w:rsidRPr="00357E86" w:rsidRDefault="00EA7C94" w:rsidP="00EA7C94">
            <w:pPr>
              <w:rPr>
                <w:b/>
                <w:lang w:val="en-GB"/>
              </w:rPr>
            </w:pPr>
            <w:r w:rsidRPr="00357E86">
              <w:rPr>
                <w:b/>
                <w:lang w:val="en-GB"/>
              </w:rPr>
              <w:t>Performance Management System Audits</w:t>
            </w:r>
          </w:p>
        </w:tc>
        <w:tc>
          <w:tcPr>
            <w:tcW w:w="1185" w:type="dxa"/>
            <w:vAlign w:val="bottom"/>
          </w:tcPr>
          <w:p w14:paraId="2EC33848" w14:textId="77777777" w:rsidR="00EA7C94" w:rsidRPr="00357E86" w:rsidRDefault="00EA7C94" w:rsidP="005B6050">
            <w:pPr>
              <w:jc w:val="center"/>
              <w:rPr>
                <w:lang w:val="en-GB"/>
              </w:rPr>
            </w:pPr>
          </w:p>
        </w:tc>
      </w:tr>
      <w:tr w:rsidR="00EA7C94" w:rsidRPr="00357E86" w14:paraId="45450254" w14:textId="77777777" w:rsidTr="000D384C">
        <w:trPr>
          <w:cantSplit/>
        </w:trPr>
        <w:tc>
          <w:tcPr>
            <w:tcW w:w="7746" w:type="dxa"/>
          </w:tcPr>
          <w:p w14:paraId="10530896" w14:textId="32805B50" w:rsidR="00EA7C94" w:rsidRPr="00357E86" w:rsidRDefault="00D90F94" w:rsidP="00500C04">
            <w:pPr>
              <w:pStyle w:val="BodyTextFirstIndent"/>
              <w:ind w:left="357" w:right="357" w:firstLine="0"/>
              <w:rPr>
                <w:lang w:val="en-GB"/>
              </w:rPr>
            </w:pPr>
            <w:r w:rsidRPr="00357E86">
              <w:rPr>
                <w:lang w:val="en-GB"/>
              </w:rPr>
              <w:fldChar w:fldCharType="begin"/>
            </w:r>
            <w:r w:rsidRPr="00357E86">
              <w:rPr>
                <w:lang w:val="en-GB"/>
              </w:rPr>
              <w:instrText xml:space="preserve"> REF _Ref127969551 \h </w:instrText>
            </w:r>
            <w:r w:rsidR="005B6050" w:rsidRPr="00357E86">
              <w:rPr>
                <w:lang w:val="en-GB"/>
              </w:rPr>
              <w:instrText xml:space="preserve"> \* MERGEFORMAT </w:instrText>
            </w:r>
            <w:r w:rsidRPr="00357E86">
              <w:rPr>
                <w:lang w:val="en-GB"/>
              </w:rPr>
            </w:r>
            <w:r w:rsidRPr="00357E86">
              <w:rPr>
                <w:lang w:val="en-GB"/>
              </w:rPr>
              <w:fldChar w:fldCharType="separate"/>
            </w:r>
            <w:r w:rsidR="00F9272C" w:rsidRPr="00357E86">
              <w:rPr>
                <w:lang w:val="en-GB"/>
              </w:rPr>
              <w:t>Achievement of Grant Outcomes and Outputs</w:t>
            </w:r>
            <w:r w:rsidRPr="00357E86">
              <w:rPr>
                <w:lang w:val="en-GB"/>
              </w:rPr>
              <w:fldChar w:fldCharType="end"/>
            </w:r>
          </w:p>
        </w:tc>
        <w:tc>
          <w:tcPr>
            <w:tcW w:w="1185" w:type="dxa"/>
            <w:vAlign w:val="bottom"/>
          </w:tcPr>
          <w:p w14:paraId="5C7D12BF" w14:textId="719C4456" w:rsidR="00EA7C94" w:rsidRPr="00357E86" w:rsidRDefault="00D90F94" w:rsidP="005B6050">
            <w:pPr>
              <w:jc w:val="center"/>
              <w:rPr>
                <w:lang w:val="en-GB"/>
              </w:rPr>
            </w:pPr>
            <w:r w:rsidRPr="00357E86">
              <w:rPr>
                <w:lang w:val="en-GB"/>
              </w:rPr>
              <w:fldChar w:fldCharType="begin"/>
            </w:r>
            <w:r w:rsidRPr="00357E86">
              <w:rPr>
                <w:lang w:val="en-GB"/>
              </w:rPr>
              <w:instrText xml:space="preserve"> PAGEREF _Ref127969551 \h </w:instrText>
            </w:r>
            <w:r w:rsidRPr="00357E86">
              <w:rPr>
                <w:lang w:val="en-GB"/>
              </w:rPr>
            </w:r>
            <w:r w:rsidRPr="00357E86">
              <w:rPr>
                <w:lang w:val="en-GB"/>
              </w:rPr>
              <w:fldChar w:fldCharType="separate"/>
            </w:r>
            <w:r w:rsidR="00F9272C" w:rsidRPr="00357E86">
              <w:rPr>
                <w:lang w:val="en-GB"/>
              </w:rPr>
              <w:t>32</w:t>
            </w:r>
            <w:r w:rsidRPr="00357E86">
              <w:rPr>
                <w:lang w:val="en-GB"/>
              </w:rPr>
              <w:fldChar w:fldCharType="end"/>
            </w:r>
          </w:p>
        </w:tc>
      </w:tr>
      <w:tr w:rsidR="00EA7C94" w:rsidRPr="00357E86" w14:paraId="5445D94D" w14:textId="77777777" w:rsidTr="000D384C">
        <w:trPr>
          <w:cantSplit/>
        </w:trPr>
        <w:tc>
          <w:tcPr>
            <w:tcW w:w="7746" w:type="dxa"/>
          </w:tcPr>
          <w:p w14:paraId="03771B4C" w14:textId="0B6D8EBD" w:rsidR="00EA7C94" w:rsidRPr="00357E86" w:rsidRDefault="00D90F94" w:rsidP="00500C04">
            <w:pPr>
              <w:pStyle w:val="BodyTextFirstIndent"/>
              <w:ind w:left="357" w:right="357" w:firstLine="0"/>
              <w:rPr>
                <w:lang w:val="en-GB"/>
              </w:rPr>
            </w:pPr>
            <w:r w:rsidRPr="00357E86">
              <w:rPr>
                <w:lang w:val="en-GB"/>
              </w:rPr>
              <w:fldChar w:fldCharType="begin"/>
            </w:r>
            <w:r w:rsidRPr="00357E86">
              <w:rPr>
                <w:lang w:val="en-GB"/>
              </w:rPr>
              <w:instrText xml:space="preserve"> REF _Ref127969568 \h </w:instrText>
            </w:r>
            <w:r w:rsidR="005B6050" w:rsidRPr="00357E86">
              <w:rPr>
                <w:lang w:val="en-GB"/>
              </w:rPr>
              <w:instrText xml:space="preserve"> \* MERGEFORMAT </w:instrText>
            </w:r>
            <w:r w:rsidRPr="00357E86">
              <w:rPr>
                <w:lang w:val="en-GB"/>
              </w:rPr>
            </w:r>
            <w:r w:rsidRPr="00357E86">
              <w:rPr>
                <w:lang w:val="en-GB"/>
              </w:rPr>
              <w:fldChar w:fldCharType="separate"/>
            </w:r>
            <w:r w:rsidR="00F9272C" w:rsidRPr="00357E86">
              <w:rPr>
                <w:lang w:val="en-GB"/>
              </w:rPr>
              <w:t>Achievement of Outsourcing Outcomes and Outputs</w:t>
            </w:r>
            <w:r w:rsidRPr="00357E86">
              <w:rPr>
                <w:lang w:val="en-GB"/>
              </w:rPr>
              <w:fldChar w:fldCharType="end"/>
            </w:r>
          </w:p>
        </w:tc>
        <w:tc>
          <w:tcPr>
            <w:tcW w:w="1185" w:type="dxa"/>
            <w:vAlign w:val="bottom"/>
          </w:tcPr>
          <w:p w14:paraId="0B5EF0BA" w14:textId="5E474A69" w:rsidR="00EA7C94" w:rsidRPr="00357E86" w:rsidRDefault="00D90F94" w:rsidP="005B6050">
            <w:pPr>
              <w:jc w:val="center"/>
              <w:rPr>
                <w:lang w:val="en-GB"/>
              </w:rPr>
            </w:pPr>
            <w:r w:rsidRPr="00357E86">
              <w:rPr>
                <w:lang w:val="en-GB"/>
              </w:rPr>
              <w:fldChar w:fldCharType="begin"/>
            </w:r>
            <w:r w:rsidRPr="00357E86">
              <w:rPr>
                <w:lang w:val="en-GB"/>
              </w:rPr>
              <w:instrText xml:space="preserve"> PAGEREF _Ref127969568 \h </w:instrText>
            </w:r>
            <w:r w:rsidRPr="00357E86">
              <w:rPr>
                <w:lang w:val="en-GB"/>
              </w:rPr>
            </w:r>
            <w:r w:rsidRPr="00357E86">
              <w:rPr>
                <w:lang w:val="en-GB"/>
              </w:rPr>
              <w:fldChar w:fldCharType="separate"/>
            </w:r>
            <w:r w:rsidR="00F9272C" w:rsidRPr="00357E86">
              <w:rPr>
                <w:lang w:val="en-GB"/>
              </w:rPr>
              <w:t>43</w:t>
            </w:r>
            <w:r w:rsidRPr="00357E86">
              <w:rPr>
                <w:lang w:val="en-GB"/>
              </w:rPr>
              <w:fldChar w:fldCharType="end"/>
            </w:r>
          </w:p>
        </w:tc>
      </w:tr>
      <w:tr w:rsidR="00E10C74" w:rsidRPr="00357E86" w14:paraId="2258770F" w14:textId="77777777" w:rsidTr="000D384C">
        <w:trPr>
          <w:cantSplit/>
        </w:trPr>
        <w:tc>
          <w:tcPr>
            <w:tcW w:w="7746" w:type="dxa"/>
          </w:tcPr>
          <w:p w14:paraId="16AE2EA0" w14:textId="683E6945" w:rsidR="00E10C74" w:rsidRPr="00357E86" w:rsidRDefault="00D90F94" w:rsidP="00A312C9">
            <w:pPr>
              <w:pStyle w:val="BodyTextFirstIndent"/>
              <w:ind w:left="357" w:right="357" w:firstLine="0"/>
              <w:rPr>
                <w:lang w:val="en-GB"/>
              </w:rPr>
            </w:pPr>
            <w:r w:rsidRPr="00357E86">
              <w:rPr>
                <w:lang w:val="en-GB"/>
              </w:rPr>
              <w:fldChar w:fldCharType="begin"/>
            </w:r>
            <w:r w:rsidRPr="00357E86">
              <w:rPr>
                <w:lang w:val="en-GB"/>
              </w:rPr>
              <w:instrText xml:space="preserve"> REF _Ref127969587 \h </w:instrText>
            </w:r>
            <w:r w:rsidR="005B6050" w:rsidRPr="00357E86">
              <w:rPr>
                <w:lang w:val="en-GB"/>
              </w:rPr>
              <w:instrText xml:space="preserve"> \* MERGEFORMAT </w:instrText>
            </w:r>
            <w:r w:rsidRPr="00357E86">
              <w:rPr>
                <w:lang w:val="en-GB"/>
              </w:rPr>
            </w:r>
            <w:r w:rsidRPr="00357E86">
              <w:rPr>
                <w:lang w:val="en-GB"/>
              </w:rPr>
              <w:fldChar w:fldCharType="separate"/>
            </w:r>
            <w:r w:rsidR="00F9272C" w:rsidRPr="00357E86">
              <w:rPr>
                <w:lang w:val="en-GB"/>
              </w:rPr>
              <w:t>Program Evaluation Framework</w:t>
            </w:r>
            <w:r w:rsidRPr="00357E86">
              <w:rPr>
                <w:lang w:val="en-GB"/>
              </w:rPr>
              <w:fldChar w:fldCharType="end"/>
            </w:r>
          </w:p>
        </w:tc>
        <w:tc>
          <w:tcPr>
            <w:tcW w:w="1185" w:type="dxa"/>
            <w:vAlign w:val="bottom"/>
          </w:tcPr>
          <w:p w14:paraId="333F66D3" w14:textId="2C37FDCB" w:rsidR="00E10C74" w:rsidRPr="00357E86" w:rsidRDefault="00D90F94" w:rsidP="005B6050">
            <w:pPr>
              <w:jc w:val="center"/>
              <w:rPr>
                <w:lang w:val="en-GB"/>
              </w:rPr>
            </w:pPr>
            <w:r w:rsidRPr="00357E86">
              <w:rPr>
                <w:lang w:val="en-GB"/>
              </w:rPr>
              <w:fldChar w:fldCharType="begin"/>
            </w:r>
            <w:r w:rsidRPr="00357E86">
              <w:rPr>
                <w:lang w:val="en-GB"/>
              </w:rPr>
              <w:instrText xml:space="preserve"> PAGEREF _Ref127969587 \h </w:instrText>
            </w:r>
            <w:r w:rsidRPr="00357E86">
              <w:rPr>
                <w:lang w:val="en-GB"/>
              </w:rPr>
            </w:r>
            <w:r w:rsidRPr="00357E86">
              <w:rPr>
                <w:lang w:val="en-GB"/>
              </w:rPr>
              <w:fldChar w:fldCharType="separate"/>
            </w:r>
            <w:r w:rsidR="00F9272C" w:rsidRPr="00357E86">
              <w:rPr>
                <w:lang w:val="en-GB"/>
              </w:rPr>
              <w:t>53</w:t>
            </w:r>
            <w:r w:rsidRPr="00357E86">
              <w:rPr>
                <w:lang w:val="en-GB"/>
              </w:rPr>
              <w:fldChar w:fldCharType="end"/>
            </w:r>
          </w:p>
        </w:tc>
      </w:tr>
      <w:tr w:rsidR="00D90F94" w:rsidRPr="00357E86" w14:paraId="65B21672" w14:textId="77777777" w:rsidTr="000D384C">
        <w:trPr>
          <w:cantSplit/>
        </w:trPr>
        <w:tc>
          <w:tcPr>
            <w:tcW w:w="7746" w:type="dxa"/>
          </w:tcPr>
          <w:p w14:paraId="3B93F62D" w14:textId="106C212D" w:rsidR="00D90F94" w:rsidRPr="00357E86" w:rsidRDefault="00D90F94" w:rsidP="00593659">
            <w:pPr>
              <w:pStyle w:val="BodyTextFirstIndent"/>
              <w:ind w:left="357" w:right="25" w:firstLine="0"/>
              <w:rPr>
                <w:lang w:val="en-GB"/>
              </w:rPr>
            </w:pPr>
            <w:r w:rsidRPr="00357E86">
              <w:rPr>
                <w:lang w:val="en-GB"/>
              </w:rPr>
              <w:fldChar w:fldCharType="begin"/>
            </w:r>
            <w:r w:rsidRPr="00357E86">
              <w:rPr>
                <w:lang w:val="en-GB"/>
              </w:rPr>
              <w:instrText xml:space="preserve"> REF _Ref127969615 \h </w:instrText>
            </w:r>
            <w:r w:rsidR="005B6050" w:rsidRPr="00357E86">
              <w:rPr>
                <w:lang w:val="en-GB"/>
              </w:rPr>
              <w:instrText xml:space="preserve"> \* MERGEFORMAT </w:instrText>
            </w:r>
            <w:r w:rsidRPr="00357E86">
              <w:rPr>
                <w:lang w:val="en-GB"/>
              </w:rPr>
            </w:r>
            <w:r w:rsidRPr="00357E86">
              <w:rPr>
                <w:lang w:val="en-GB"/>
              </w:rPr>
              <w:fldChar w:fldCharType="separate"/>
            </w:r>
            <w:r w:rsidR="00F9272C" w:rsidRPr="00357E86">
              <w:rPr>
                <w:lang w:val="en-GB"/>
              </w:rPr>
              <w:t>Territory Economic Reconstruction Commission (TERC) Implementation of Recommendations</w:t>
            </w:r>
            <w:r w:rsidRPr="00357E86">
              <w:rPr>
                <w:lang w:val="en-GB"/>
              </w:rPr>
              <w:fldChar w:fldCharType="end"/>
            </w:r>
          </w:p>
        </w:tc>
        <w:tc>
          <w:tcPr>
            <w:tcW w:w="1185" w:type="dxa"/>
            <w:vAlign w:val="bottom"/>
          </w:tcPr>
          <w:p w14:paraId="3657E9D3" w14:textId="2F7001DB" w:rsidR="00D90F94" w:rsidRPr="00357E86" w:rsidRDefault="00D90F94" w:rsidP="005B6050">
            <w:pPr>
              <w:jc w:val="center"/>
              <w:rPr>
                <w:lang w:val="en-GB"/>
              </w:rPr>
            </w:pPr>
            <w:r w:rsidRPr="00357E86">
              <w:rPr>
                <w:lang w:val="en-GB"/>
              </w:rPr>
              <w:fldChar w:fldCharType="begin"/>
            </w:r>
            <w:r w:rsidRPr="00357E86">
              <w:rPr>
                <w:lang w:val="en-GB"/>
              </w:rPr>
              <w:instrText xml:space="preserve"> PAGEREF _Ref127969615 \h </w:instrText>
            </w:r>
            <w:r w:rsidRPr="00357E86">
              <w:rPr>
                <w:lang w:val="en-GB"/>
              </w:rPr>
            </w:r>
            <w:r w:rsidRPr="00357E86">
              <w:rPr>
                <w:lang w:val="en-GB"/>
              </w:rPr>
              <w:fldChar w:fldCharType="separate"/>
            </w:r>
            <w:r w:rsidR="00F9272C" w:rsidRPr="00357E86">
              <w:rPr>
                <w:lang w:val="en-GB"/>
              </w:rPr>
              <w:t>64</w:t>
            </w:r>
            <w:r w:rsidRPr="00357E86">
              <w:rPr>
                <w:lang w:val="en-GB"/>
              </w:rPr>
              <w:fldChar w:fldCharType="end"/>
            </w:r>
          </w:p>
        </w:tc>
      </w:tr>
      <w:tr w:rsidR="001D6F59" w:rsidRPr="00357E86" w14:paraId="24DEA88D" w14:textId="77777777" w:rsidTr="000D384C">
        <w:trPr>
          <w:cantSplit/>
        </w:trPr>
        <w:tc>
          <w:tcPr>
            <w:tcW w:w="7746" w:type="dxa"/>
          </w:tcPr>
          <w:p w14:paraId="15A3F021" w14:textId="0167F5C8" w:rsidR="001D6F59" w:rsidRPr="00357E86" w:rsidRDefault="001D6F59" w:rsidP="00A312C9">
            <w:pPr>
              <w:pStyle w:val="BodyTextFirstIndent"/>
              <w:ind w:left="357" w:right="357" w:firstLine="0"/>
              <w:rPr>
                <w:lang w:val="en-GB"/>
              </w:rPr>
            </w:pPr>
            <w:r w:rsidRPr="00357E86">
              <w:rPr>
                <w:lang w:val="en-GB"/>
              </w:rPr>
              <w:fldChar w:fldCharType="begin"/>
            </w:r>
            <w:r w:rsidRPr="00357E86">
              <w:rPr>
                <w:lang w:val="en-GB"/>
              </w:rPr>
              <w:instrText xml:space="preserve"> REF _Ref137043518 \h </w:instrText>
            </w:r>
            <w:r w:rsidRPr="00357E86">
              <w:rPr>
                <w:lang w:val="en-GB"/>
              </w:rPr>
            </w:r>
            <w:r w:rsidRPr="00357E86">
              <w:rPr>
                <w:lang w:val="en-GB"/>
              </w:rPr>
              <w:fldChar w:fldCharType="separate"/>
            </w:r>
            <w:r w:rsidR="00F9272C" w:rsidRPr="00357E86">
              <w:rPr>
                <w:lang w:val="en-GB"/>
              </w:rPr>
              <w:t>Wages Policy and Lump Sum Payments</w:t>
            </w:r>
            <w:r w:rsidRPr="00357E86">
              <w:rPr>
                <w:lang w:val="en-GB"/>
              </w:rPr>
              <w:fldChar w:fldCharType="end"/>
            </w:r>
          </w:p>
        </w:tc>
        <w:tc>
          <w:tcPr>
            <w:tcW w:w="1185" w:type="dxa"/>
            <w:vAlign w:val="bottom"/>
          </w:tcPr>
          <w:p w14:paraId="4D3FD517" w14:textId="7424E853" w:rsidR="001D6F59" w:rsidRPr="00357E86" w:rsidRDefault="001D6F59" w:rsidP="005B6050">
            <w:pPr>
              <w:jc w:val="center"/>
              <w:rPr>
                <w:lang w:val="en-GB"/>
              </w:rPr>
            </w:pPr>
            <w:r w:rsidRPr="00357E86">
              <w:rPr>
                <w:lang w:val="en-GB"/>
              </w:rPr>
              <w:fldChar w:fldCharType="begin"/>
            </w:r>
            <w:r w:rsidRPr="00357E86">
              <w:rPr>
                <w:lang w:val="en-GB"/>
              </w:rPr>
              <w:instrText xml:space="preserve"> PAGEREF _Ref137043518 \h </w:instrText>
            </w:r>
            <w:r w:rsidRPr="00357E86">
              <w:rPr>
                <w:lang w:val="en-GB"/>
              </w:rPr>
            </w:r>
            <w:r w:rsidRPr="00357E86">
              <w:rPr>
                <w:lang w:val="en-GB"/>
              </w:rPr>
              <w:fldChar w:fldCharType="separate"/>
            </w:r>
            <w:r w:rsidR="00F9272C" w:rsidRPr="00357E86">
              <w:rPr>
                <w:lang w:val="en-GB"/>
              </w:rPr>
              <w:t>86</w:t>
            </w:r>
            <w:r w:rsidRPr="00357E86">
              <w:rPr>
                <w:lang w:val="en-GB"/>
              </w:rPr>
              <w:fldChar w:fldCharType="end"/>
            </w:r>
          </w:p>
        </w:tc>
      </w:tr>
      <w:tr w:rsidR="00F90764" w:rsidRPr="00357E86" w14:paraId="456BC24B" w14:textId="77777777" w:rsidTr="000D384C">
        <w:trPr>
          <w:cantSplit/>
        </w:trPr>
        <w:tc>
          <w:tcPr>
            <w:tcW w:w="7746" w:type="dxa"/>
          </w:tcPr>
          <w:p w14:paraId="36DC3C16" w14:textId="5BA97117" w:rsidR="00F90764" w:rsidRPr="00357E86" w:rsidRDefault="00F90764" w:rsidP="009D78B2">
            <w:pPr>
              <w:rPr>
                <w:b/>
                <w:lang w:val="en-GB"/>
              </w:rPr>
            </w:pPr>
            <w:r w:rsidRPr="00357E86">
              <w:rPr>
                <w:b/>
                <w:lang w:val="en-GB"/>
              </w:rPr>
              <w:t>I</w:t>
            </w:r>
            <w:r w:rsidR="009D78B2" w:rsidRPr="00357E86">
              <w:rPr>
                <w:b/>
                <w:lang w:val="en-GB"/>
              </w:rPr>
              <w:t>nformation Technology</w:t>
            </w:r>
            <w:r w:rsidRPr="00357E86">
              <w:rPr>
                <w:b/>
                <w:lang w:val="en-GB"/>
              </w:rPr>
              <w:t xml:space="preserve"> Audits</w:t>
            </w:r>
          </w:p>
        </w:tc>
        <w:tc>
          <w:tcPr>
            <w:tcW w:w="1185" w:type="dxa"/>
            <w:vAlign w:val="bottom"/>
          </w:tcPr>
          <w:p w14:paraId="39F9F654" w14:textId="77777777" w:rsidR="00F90764" w:rsidRPr="00357E86" w:rsidRDefault="00F90764" w:rsidP="005B6050">
            <w:pPr>
              <w:jc w:val="center"/>
              <w:rPr>
                <w:lang w:val="en-GB"/>
              </w:rPr>
            </w:pPr>
          </w:p>
        </w:tc>
      </w:tr>
      <w:tr w:rsidR="00F90764" w:rsidRPr="00357E86" w14:paraId="3081EABC" w14:textId="77777777" w:rsidTr="000D384C">
        <w:trPr>
          <w:cantSplit/>
        </w:trPr>
        <w:tc>
          <w:tcPr>
            <w:tcW w:w="7746" w:type="dxa"/>
          </w:tcPr>
          <w:p w14:paraId="52097F8D" w14:textId="379DCA63" w:rsidR="00F90764" w:rsidRPr="00357E86" w:rsidRDefault="001B130A" w:rsidP="00213B58">
            <w:pPr>
              <w:pStyle w:val="BodyTextFirstIndent"/>
              <w:ind w:left="357" w:right="357" w:firstLine="0"/>
              <w:rPr>
                <w:lang w:val="en-GB"/>
              </w:rPr>
            </w:pPr>
            <w:r w:rsidRPr="00357E86">
              <w:rPr>
                <w:lang w:val="en-GB"/>
              </w:rPr>
              <w:fldChar w:fldCharType="begin"/>
            </w:r>
            <w:r w:rsidRPr="00357E86">
              <w:rPr>
                <w:lang w:val="en-GB"/>
              </w:rPr>
              <w:instrText xml:space="preserve"> REF _Ref137738649 \h </w:instrText>
            </w:r>
            <w:r w:rsidRPr="00357E86">
              <w:rPr>
                <w:lang w:val="en-GB"/>
              </w:rPr>
            </w:r>
            <w:r w:rsidRPr="00357E86">
              <w:rPr>
                <w:lang w:val="en-GB"/>
              </w:rPr>
              <w:fldChar w:fldCharType="separate"/>
            </w:r>
            <w:r w:rsidR="00F9272C" w:rsidRPr="00357E86">
              <w:rPr>
                <w:lang w:val="en-GB"/>
              </w:rPr>
              <w:t>Information Technology Reviews</w:t>
            </w:r>
            <w:r w:rsidRPr="00357E86">
              <w:rPr>
                <w:lang w:val="en-GB"/>
              </w:rPr>
              <w:fldChar w:fldCharType="end"/>
            </w:r>
          </w:p>
        </w:tc>
        <w:tc>
          <w:tcPr>
            <w:tcW w:w="1185" w:type="dxa"/>
            <w:vAlign w:val="bottom"/>
          </w:tcPr>
          <w:p w14:paraId="516F28ED" w14:textId="6FC9970A" w:rsidR="00F90764" w:rsidRPr="00357E86" w:rsidRDefault="001B130A" w:rsidP="005B6050">
            <w:pPr>
              <w:jc w:val="center"/>
              <w:rPr>
                <w:lang w:val="en-GB"/>
              </w:rPr>
            </w:pPr>
            <w:r w:rsidRPr="00357E86">
              <w:rPr>
                <w:lang w:val="en-GB"/>
              </w:rPr>
              <w:fldChar w:fldCharType="begin"/>
            </w:r>
            <w:r w:rsidRPr="00357E86">
              <w:rPr>
                <w:lang w:val="en-GB"/>
              </w:rPr>
              <w:instrText xml:space="preserve"> PAGEREF _Ref137738649 \h </w:instrText>
            </w:r>
            <w:r w:rsidRPr="00357E86">
              <w:rPr>
                <w:lang w:val="en-GB"/>
              </w:rPr>
            </w:r>
            <w:r w:rsidRPr="00357E86">
              <w:rPr>
                <w:lang w:val="en-GB"/>
              </w:rPr>
              <w:fldChar w:fldCharType="separate"/>
            </w:r>
            <w:r w:rsidR="00F9272C" w:rsidRPr="00357E86">
              <w:rPr>
                <w:lang w:val="en-GB"/>
              </w:rPr>
              <w:t>107</w:t>
            </w:r>
            <w:r w:rsidRPr="00357E86">
              <w:rPr>
                <w:lang w:val="en-GB"/>
              </w:rPr>
              <w:fldChar w:fldCharType="end"/>
            </w:r>
          </w:p>
        </w:tc>
      </w:tr>
      <w:tr w:rsidR="0034384F" w:rsidRPr="00357E86" w14:paraId="280FD72C" w14:textId="77777777" w:rsidTr="000D384C">
        <w:trPr>
          <w:cantSplit/>
        </w:trPr>
        <w:tc>
          <w:tcPr>
            <w:tcW w:w="7746" w:type="dxa"/>
          </w:tcPr>
          <w:p w14:paraId="18A04440" w14:textId="3DE533EE" w:rsidR="0034384F" w:rsidRPr="00357E86" w:rsidRDefault="0034384F" w:rsidP="005D23C4">
            <w:pPr>
              <w:pStyle w:val="BodyTextFirstIndent"/>
              <w:ind w:left="357" w:right="357" w:firstLine="0"/>
              <w:rPr>
                <w:lang w:val="en-GB"/>
              </w:rPr>
            </w:pPr>
            <w:r w:rsidRPr="00357E86">
              <w:rPr>
                <w:lang w:val="en-GB"/>
              </w:rPr>
              <w:fldChar w:fldCharType="begin"/>
            </w:r>
            <w:r w:rsidRPr="00357E86">
              <w:rPr>
                <w:lang w:val="en-GB"/>
              </w:rPr>
              <w:instrText xml:space="preserve"> REF _Ref141355588 \h </w:instrText>
            </w:r>
            <w:r w:rsidRPr="00357E86">
              <w:rPr>
                <w:lang w:val="en-GB"/>
              </w:rPr>
            </w:r>
            <w:r w:rsidRPr="00357E86">
              <w:rPr>
                <w:lang w:val="en-GB"/>
              </w:rPr>
              <w:fldChar w:fldCharType="separate"/>
            </w:r>
            <w:r w:rsidR="00F9272C" w:rsidRPr="00357E86">
              <w:rPr>
                <w:lang w:val="en-GB"/>
              </w:rPr>
              <w:t>Post Implementation Review CARE Project</w:t>
            </w:r>
            <w:r w:rsidRPr="00357E86">
              <w:rPr>
                <w:lang w:val="en-GB"/>
              </w:rPr>
              <w:fldChar w:fldCharType="end"/>
            </w:r>
          </w:p>
        </w:tc>
        <w:tc>
          <w:tcPr>
            <w:tcW w:w="1185" w:type="dxa"/>
            <w:vAlign w:val="bottom"/>
          </w:tcPr>
          <w:p w14:paraId="5767114F" w14:textId="09D2D2D5" w:rsidR="0034384F" w:rsidRPr="00357E86" w:rsidRDefault="0034384F" w:rsidP="005D23C4">
            <w:pPr>
              <w:jc w:val="center"/>
              <w:rPr>
                <w:lang w:val="en-GB"/>
              </w:rPr>
            </w:pPr>
            <w:r w:rsidRPr="00357E86">
              <w:rPr>
                <w:lang w:val="en-GB"/>
              </w:rPr>
              <w:fldChar w:fldCharType="begin"/>
            </w:r>
            <w:r w:rsidRPr="00357E86">
              <w:rPr>
                <w:lang w:val="en-GB"/>
              </w:rPr>
              <w:instrText xml:space="preserve"> PAGEREF _Ref141355588 \h </w:instrText>
            </w:r>
            <w:r w:rsidRPr="00357E86">
              <w:rPr>
                <w:lang w:val="en-GB"/>
              </w:rPr>
            </w:r>
            <w:r w:rsidRPr="00357E86">
              <w:rPr>
                <w:lang w:val="en-GB"/>
              </w:rPr>
              <w:fldChar w:fldCharType="separate"/>
            </w:r>
            <w:r w:rsidR="00F9272C" w:rsidRPr="00357E86">
              <w:rPr>
                <w:lang w:val="en-GB"/>
              </w:rPr>
              <w:t>108</w:t>
            </w:r>
            <w:r w:rsidRPr="00357E86">
              <w:rPr>
                <w:lang w:val="en-GB"/>
              </w:rPr>
              <w:fldChar w:fldCharType="end"/>
            </w:r>
          </w:p>
        </w:tc>
      </w:tr>
      <w:tr w:rsidR="00EA7C94" w:rsidRPr="00357E86" w14:paraId="519243FC" w14:textId="77777777" w:rsidTr="000D384C">
        <w:trPr>
          <w:cantSplit/>
        </w:trPr>
        <w:tc>
          <w:tcPr>
            <w:tcW w:w="7746" w:type="dxa"/>
          </w:tcPr>
          <w:p w14:paraId="2B9E984E" w14:textId="77777777" w:rsidR="00EA7C94" w:rsidRPr="00357E86" w:rsidRDefault="00EA7C94" w:rsidP="00EA7C94">
            <w:pPr>
              <w:rPr>
                <w:b/>
                <w:lang w:val="en-GB"/>
              </w:rPr>
            </w:pPr>
            <w:r w:rsidRPr="00357E86">
              <w:rPr>
                <w:b/>
                <w:lang w:val="en-GB"/>
              </w:rPr>
              <w:t>Compliance Audits</w:t>
            </w:r>
          </w:p>
        </w:tc>
        <w:tc>
          <w:tcPr>
            <w:tcW w:w="1185" w:type="dxa"/>
            <w:vAlign w:val="bottom"/>
          </w:tcPr>
          <w:p w14:paraId="7E45A9DB" w14:textId="77777777" w:rsidR="00EA7C94" w:rsidRPr="00357E86" w:rsidRDefault="00EA7C94" w:rsidP="005B6050">
            <w:pPr>
              <w:jc w:val="center"/>
              <w:rPr>
                <w:lang w:val="en-GB"/>
              </w:rPr>
            </w:pPr>
          </w:p>
        </w:tc>
      </w:tr>
      <w:tr w:rsidR="00EA7C94" w:rsidRPr="00357E86" w14:paraId="2CCA2625" w14:textId="77777777" w:rsidTr="000D384C">
        <w:trPr>
          <w:cantSplit/>
        </w:trPr>
        <w:tc>
          <w:tcPr>
            <w:tcW w:w="7746" w:type="dxa"/>
          </w:tcPr>
          <w:p w14:paraId="734701B8" w14:textId="04E6F7A9" w:rsidR="00EA7C94" w:rsidRPr="00357E86" w:rsidRDefault="009D78B2" w:rsidP="00500C04">
            <w:pPr>
              <w:pStyle w:val="BodyTextFirstIndent"/>
              <w:ind w:left="357" w:right="357" w:firstLine="0"/>
              <w:rPr>
                <w:lang w:val="en-GB"/>
              </w:rPr>
            </w:pPr>
            <w:r w:rsidRPr="00357E86">
              <w:rPr>
                <w:lang w:val="en-GB"/>
              </w:rPr>
              <w:fldChar w:fldCharType="begin"/>
            </w:r>
            <w:r w:rsidRPr="00357E86">
              <w:rPr>
                <w:lang w:val="en-GB"/>
              </w:rPr>
              <w:instrText xml:space="preserve"> REF _Ref136517779 \h </w:instrText>
            </w:r>
            <w:r w:rsidRPr="00357E86">
              <w:rPr>
                <w:lang w:val="en-GB"/>
              </w:rPr>
            </w:r>
            <w:r w:rsidRPr="00357E86">
              <w:rPr>
                <w:lang w:val="en-GB"/>
              </w:rPr>
              <w:fldChar w:fldCharType="separate"/>
            </w:r>
            <w:r w:rsidR="00F9272C" w:rsidRPr="00357E86">
              <w:rPr>
                <w:lang w:val="en-GB"/>
              </w:rPr>
              <w:t>Agency Compliance Audit</w:t>
            </w:r>
            <w:r w:rsidRPr="00357E86">
              <w:rPr>
                <w:lang w:val="en-GB"/>
              </w:rPr>
              <w:fldChar w:fldCharType="end"/>
            </w:r>
          </w:p>
        </w:tc>
        <w:tc>
          <w:tcPr>
            <w:tcW w:w="1185" w:type="dxa"/>
            <w:vAlign w:val="bottom"/>
          </w:tcPr>
          <w:p w14:paraId="0619F49F" w14:textId="4344DD4E" w:rsidR="00EA7C94" w:rsidRPr="00357E86" w:rsidRDefault="009D78B2" w:rsidP="005B6050">
            <w:pPr>
              <w:jc w:val="center"/>
              <w:rPr>
                <w:lang w:val="en-GB"/>
              </w:rPr>
            </w:pPr>
            <w:r w:rsidRPr="00357E86">
              <w:rPr>
                <w:lang w:val="en-GB"/>
              </w:rPr>
              <w:fldChar w:fldCharType="begin"/>
            </w:r>
            <w:r w:rsidRPr="00357E86">
              <w:rPr>
                <w:lang w:val="en-GB"/>
              </w:rPr>
              <w:instrText xml:space="preserve"> PAGEREF _Ref136517779 \h </w:instrText>
            </w:r>
            <w:r w:rsidRPr="00357E86">
              <w:rPr>
                <w:lang w:val="en-GB"/>
              </w:rPr>
            </w:r>
            <w:r w:rsidRPr="00357E86">
              <w:rPr>
                <w:lang w:val="en-GB"/>
              </w:rPr>
              <w:fldChar w:fldCharType="separate"/>
            </w:r>
            <w:r w:rsidR="00F9272C" w:rsidRPr="00357E86">
              <w:rPr>
                <w:lang w:val="en-GB"/>
              </w:rPr>
              <w:t>116</w:t>
            </w:r>
            <w:r w:rsidRPr="00357E86">
              <w:rPr>
                <w:lang w:val="en-GB"/>
              </w:rPr>
              <w:fldChar w:fldCharType="end"/>
            </w:r>
          </w:p>
        </w:tc>
      </w:tr>
      <w:tr w:rsidR="00F90764" w:rsidRPr="00357E86" w14:paraId="6BEF4AF8" w14:textId="77777777" w:rsidTr="000D384C">
        <w:trPr>
          <w:cantSplit/>
        </w:trPr>
        <w:tc>
          <w:tcPr>
            <w:tcW w:w="7746" w:type="dxa"/>
          </w:tcPr>
          <w:p w14:paraId="037A99A5" w14:textId="77777777" w:rsidR="00F90764" w:rsidRPr="00357E86" w:rsidRDefault="00F90764" w:rsidP="00213B58">
            <w:pPr>
              <w:rPr>
                <w:b/>
                <w:lang w:val="en-GB"/>
              </w:rPr>
            </w:pPr>
            <w:r w:rsidRPr="00357E86">
              <w:rPr>
                <w:b/>
                <w:lang w:val="en-GB"/>
              </w:rPr>
              <w:t>Data Analysis</w:t>
            </w:r>
          </w:p>
        </w:tc>
        <w:tc>
          <w:tcPr>
            <w:tcW w:w="1185" w:type="dxa"/>
            <w:vAlign w:val="bottom"/>
          </w:tcPr>
          <w:p w14:paraId="116507F7" w14:textId="77777777" w:rsidR="00F90764" w:rsidRPr="00357E86" w:rsidRDefault="00F90764" w:rsidP="005B6050">
            <w:pPr>
              <w:jc w:val="center"/>
              <w:rPr>
                <w:lang w:val="en-GB"/>
              </w:rPr>
            </w:pPr>
          </w:p>
        </w:tc>
      </w:tr>
      <w:tr w:rsidR="00F90764" w:rsidRPr="00357E86" w14:paraId="6D25763A" w14:textId="77777777" w:rsidTr="000D384C">
        <w:trPr>
          <w:cantSplit/>
        </w:trPr>
        <w:tc>
          <w:tcPr>
            <w:tcW w:w="7746" w:type="dxa"/>
          </w:tcPr>
          <w:p w14:paraId="561C0DCB" w14:textId="423CE313" w:rsidR="00F90764" w:rsidRPr="00357E86" w:rsidRDefault="00E46A23" w:rsidP="00213B58">
            <w:pPr>
              <w:pStyle w:val="BodyTextFirstIndent"/>
              <w:ind w:left="357" w:right="357" w:firstLine="0"/>
              <w:rPr>
                <w:lang w:val="en-GB"/>
              </w:rPr>
            </w:pPr>
            <w:r w:rsidRPr="00357E86">
              <w:rPr>
                <w:lang w:val="en-GB"/>
              </w:rPr>
              <w:fldChar w:fldCharType="begin"/>
            </w:r>
            <w:r w:rsidRPr="00357E86">
              <w:rPr>
                <w:lang w:val="en-GB"/>
              </w:rPr>
              <w:instrText xml:space="preserve"> REF _Ref129334483 \h </w:instrText>
            </w:r>
            <w:r w:rsidR="005B6050" w:rsidRPr="00357E86">
              <w:rPr>
                <w:lang w:val="en-GB"/>
              </w:rPr>
              <w:instrText xml:space="preserve"> \* MERGEFORMAT </w:instrText>
            </w:r>
            <w:r w:rsidRPr="00357E86">
              <w:rPr>
                <w:lang w:val="en-GB"/>
              </w:rPr>
            </w:r>
            <w:r w:rsidRPr="00357E86">
              <w:rPr>
                <w:lang w:val="en-GB"/>
              </w:rPr>
              <w:fldChar w:fldCharType="separate"/>
            </w:r>
            <w:r w:rsidR="00F9272C" w:rsidRPr="00357E86">
              <w:rPr>
                <w:lang w:val="en-GB"/>
              </w:rPr>
              <w:t>Salary Underpayments</w:t>
            </w:r>
            <w:r w:rsidRPr="00357E86">
              <w:rPr>
                <w:lang w:val="en-GB"/>
              </w:rPr>
              <w:fldChar w:fldCharType="end"/>
            </w:r>
          </w:p>
        </w:tc>
        <w:tc>
          <w:tcPr>
            <w:tcW w:w="1185" w:type="dxa"/>
            <w:vAlign w:val="bottom"/>
          </w:tcPr>
          <w:p w14:paraId="0D4A0EC6" w14:textId="159FFBDB" w:rsidR="00F90764" w:rsidRPr="00357E86" w:rsidRDefault="00E46A23" w:rsidP="005B6050">
            <w:pPr>
              <w:jc w:val="center"/>
              <w:rPr>
                <w:lang w:val="en-GB"/>
              </w:rPr>
            </w:pPr>
            <w:r w:rsidRPr="00357E86">
              <w:rPr>
                <w:lang w:val="en-GB"/>
              </w:rPr>
              <w:fldChar w:fldCharType="begin"/>
            </w:r>
            <w:r w:rsidRPr="00357E86">
              <w:rPr>
                <w:lang w:val="en-GB"/>
              </w:rPr>
              <w:instrText xml:space="preserve"> PAGEREF _Ref129334483 \h </w:instrText>
            </w:r>
            <w:r w:rsidRPr="00357E86">
              <w:rPr>
                <w:lang w:val="en-GB"/>
              </w:rPr>
            </w:r>
            <w:r w:rsidRPr="00357E86">
              <w:rPr>
                <w:lang w:val="en-GB"/>
              </w:rPr>
              <w:fldChar w:fldCharType="separate"/>
            </w:r>
            <w:r w:rsidR="00F9272C" w:rsidRPr="00357E86">
              <w:rPr>
                <w:lang w:val="en-GB"/>
              </w:rPr>
              <w:t>129</w:t>
            </w:r>
            <w:r w:rsidRPr="00357E86">
              <w:rPr>
                <w:lang w:val="en-GB"/>
              </w:rPr>
              <w:fldChar w:fldCharType="end"/>
            </w:r>
          </w:p>
        </w:tc>
      </w:tr>
      <w:tr w:rsidR="00500C04" w:rsidRPr="00357E86" w14:paraId="76721B6A" w14:textId="77777777" w:rsidTr="000D384C">
        <w:trPr>
          <w:cantSplit/>
        </w:trPr>
        <w:tc>
          <w:tcPr>
            <w:tcW w:w="7746" w:type="dxa"/>
          </w:tcPr>
          <w:p w14:paraId="79542696" w14:textId="77777777" w:rsidR="00500C04" w:rsidRPr="00357E86" w:rsidRDefault="00500C04" w:rsidP="00500C04">
            <w:pPr>
              <w:rPr>
                <w:b/>
                <w:lang w:val="en-GB"/>
              </w:rPr>
            </w:pPr>
            <w:r w:rsidRPr="00357E86">
              <w:rPr>
                <w:b/>
                <w:lang w:val="en-GB"/>
              </w:rPr>
              <w:t>Appendices</w:t>
            </w:r>
          </w:p>
        </w:tc>
        <w:tc>
          <w:tcPr>
            <w:tcW w:w="1185" w:type="dxa"/>
            <w:vAlign w:val="bottom"/>
          </w:tcPr>
          <w:p w14:paraId="2C593C7C" w14:textId="77777777" w:rsidR="00500C04" w:rsidRPr="00357E86" w:rsidRDefault="00500C04" w:rsidP="005B6050">
            <w:pPr>
              <w:jc w:val="center"/>
              <w:rPr>
                <w:lang w:val="en-GB"/>
              </w:rPr>
            </w:pPr>
          </w:p>
        </w:tc>
      </w:tr>
      <w:tr w:rsidR="009D455E" w:rsidRPr="00357E86" w14:paraId="2854E49D" w14:textId="77777777" w:rsidTr="000D384C">
        <w:trPr>
          <w:cantSplit/>
        </w:trPr>
        <w:tc>
          <w:tcPr>
            <w:tcW w:w="7746" w:type="dxa"/>
          </w:tcPr>
          <w:p w14:paraId="12929E75" w14:textId="772190B2" w:rsidR="009D455E" w:rsidRPr="00357E86" w:rsidRDefault="009D455E" w:rsidP="009D455E">
            <w:pPr>
              <w:pStyle w:val="BodyTextFirstIndent"/>
              <w:ind w:left="357" w:right="357" w:firstLine="0"/>
              <w:rPr>
                <w:lang w:val="en-GB"/>
              </w:rPr>
            </w:pPr>
            <w:r w:rsidRPr="00357E86">
              <w:rPr>
                <w:lang w:val="en-GB"/>
              </w:rPr>
              <w:fldChar w:fldCharType="begin"/>
            </w:r>
            <w:r w:rsidRPr="00357E86">
              <w:rPr>
                <w:lang w:val="en-GB"/>
              </w:rPr>
              <w:instrText xml:space="preserve"> REF _Ref529441237 \h  \* MERGEFORMAT </w:instrText>
            </w:r>
            <w:r w:rsidRPr="00357E86">
              <w:rPr>
                <w:lang w:val="en-GB"/>
              </w:rPr>
            </w:r>
            <w:r w:rsidRPr="00357E86">
              <w:rPr>
                <w:lang w:val="en-GB"/>
              </w:rPr>
              <w:fldChar w:fldCharType="separate"/>
            </w:r>
            <w:r w:rsidR="00F9272C" w:rsidRPr="00357E86">
              <w:rPr>
                <w:lang w:val="en-GB"/>
              </w:rPr>
              <w:t>Appendix 1: The Role and Responsibilities of the Auditor</w:t>
            </w:r>
            <w:r w:rsidR="00F9272C" w:rsidRPr="00357E86">
              <w:rPr>
                <w:lang w:val="en-GB"/>
              </w:rPr>
              <w:noBreakHyphen/>
              <w:t>General</w:t>
            </w:r>
            <w:r w:rsidRPr="00357E86">
              <w:rPr>
                <w:lang w:val="en-GB"/>
              </w:rPr>
              <w:fldChar w:fldCharType="end"/>
            </w:r>
            <w:r w:rsidRPr="00357E86">
              <w:rPr>
                <w:lang w:val="en-GB"/>
              </w:rPr>
              <w:t xml:space="preserve"> </w:t>
            </w:r>
          </w:p>
        </w:tc>
        <w:tc>
          <w:tcPr>
            <w:tcW w:w="1185" w:type="dxa"/>
            <w:vAlign w:val="bottom"/>
          </w:tcPr>
          <w:p w14:paraId="1DD5A62E" w14:textId="1A73BD4C" w:rsidR="009D455E" w:rsidRPr="00357E86" w:rsidRDefault="009D455E" w:rsidP="005B6050">
            <w:pPr>
              <w:jc w:val="center"/>
              <w:rPr>
                <w:lang w:val="en-GB"/>
              </w:rPr>
            </w:pPr>
            <w:r w:rsidRPr="00357E86">
              <w:rPr>
                <w:lang w:val="en-GB"/>
              </w:rPr>
              <w:fldChar w:fldCharType="begin"/>
            </w:r>
            <w:r w:rsidRPr="00357E86">
              <w:rPr>
                <w:lang w:val="en-GB"/>
              </w:rPr>
              <w:instrText xml:space="preserve"> PAGEREF _Ref529441237 \h </w:instrText>
            </w:r>
            <w:r w:rsidRPr="00357E86">
              <w:rPr>
                <w:lang w:val="en-GB"/>
              </w:rPr>
            </w:r>
            <w:r w:rsidRPr="00357E86">
              <w:rPr>
                <w:lang w:val="en-GB"/>
              </w:rPr>
              <w:fldChar w:fldCharType="separate"/>
            </w:r>
            <w:r w:rsidR="00F9272C" w:rsidRPr="00357E86">
              <w:rPr>
                <w:lang w:val="en-GB"/>
              </w:rPr>
              <w:t>132</w:t>
            </w:r>
            <w:r w:rsidRPr="00357E86">
              <w:rPr>
                <w:lang w:val="en-GB"/>
              </w:rPr>
              <w:fldChar w:fldCharType="end"/>
            </w:r>
          </w:p>
        </w:tc>
      </w:tr>
      <w:tr w:rsidR="009D455E" w:rsidRPr="00357E86" w14:paraId="27F8A648" w14:textId="77777777" w:rsidTr="000D384C">
        <w:trPr>
          <w:cantSplit/>
        </w:trPr>
        <w:tc>
          <w:tcPr>
            <w:tcW w:w="7746" w:type="dxa"/>
          </w:tcPr>
          <w:p w14:paraId="5BD333D3" w14:textId="6BBF915B" w:rsidR="009D455E" w:rsidRPr="00357E86" w:rsidRDefault="009D455E" w:rsidP="009D455E">
            <w:pPr>
              <w:pStyle w:val="BodyTextFirstIndent"/>
              <w:ind w:left="357" w:right="357" w:firstLine="0"/>
              <w:rPr>
                <w:lang w:val="en-GB"/>
              </w:rPr>
            </w:pPr>
            <w:r w:rsidRPr="00357E86">
              <w:rPr>
                <w:lang w:val="en-GB"/>
              </w:rPr>
              <w:fldChar w:fldCharType="begin"/>
            </w:r>
            <w:r w:rsidRPr="00357E86">
              <w:rPr>
                <w:lang w:val="en-GB"/>
              </w:rPr>
              <w:instrText xml:space="preserve"> REF _Ref529441246 \h  \* MERGEFORMAT </w:instrText>
            </w:r>
            <w:r w:rsidRPr="00357E86">
              <w:rPr>
                <w:lang w:val="en-GB"/>
              </w:rPr>
            </w:r>
            <w:r w:rsidRPr="00357E86">
              <w:rPr>
                <w:lang w:val="en-GB"/>
              </w:rPr>
              <w:fldChar w:fldCharType="separate"/>
            </w:r>
            <w:r w:rsidR="00F9272C" w:rsidRPr="00357E86">
              <w:rPr>
                <w:lang w:val="en-GB"/>
              </w:rPr>
              <w:t>Appendix 2: Guide to Using this Report</w:t>
            </w:r>
            <w:r w:rsidRPr="00357E86">
              <w:rPr>
                <w:lang w:val="en-GB"/>
              </w:rPr>
              <w:fldChar w:fldCharType="end"/>
            </w:r>
          </w:p>
        </w:tc>
        <w:tc>
          <w:tcPr>
            <w:tcW w:w="1185" w:type="dxa"/>
            <w:vAlign w:val="bottom"/>
          </w:tcPr>
          <w:p w14:paraId="507808DB" w14:textId="1B7DADEB" w:rsidR="009D455E" w:rsidRPr="00357E86" w:rsidRDefault="009D455E" w:rsidP="005B6050">
            <w:pPr>
              <w:jc w:val="center"/>
              <w:rPr>
                <w:lang w:val="en-GB"/>
              </w:rPr>
            </w:pPr>
            <w:r w:rsidRPr="00357E86">
              <w:rPr>
                <w:lang w:val="en-GB"/>
              </w:rPr>
              <w:fldChar w:fldCharType="begin"/>
            </w:r>
            <w:r w:rsidRPr="00357E86">
              <w:rPr>
                <w:lang w:val="en-GB"/>
              </w:rPr>
              <w:instrText xml:space="preserve"> PAGEREF _Ref529441246 \h </w:instrText>
            </w:r>
            <w:r w:rsidRPr="00357E86">
              <w:rPr>
                <w:lang w:val="en-GB"/>
              </w:rPr>
            </w:r>
            <w:r w:rsidRPr="00357E86">
              <w:rPr>
                <w:lang w:val="en-GB"/>
              </w:rPr>
              <w:fldChar w:fldCharType="separate"/>
            </w:r>
            <w:r w:rsidR="00F9272C" w:rsidRPr="00357E86">
              <w:rPr>
                <w:lang w:val="en-GB"/>
              </w:rPr>
              <w:t>135</w:t>
            </w:r>
            <w:r w:rsidRPr="00357E86">
              <w:rPr>
                <w:lang w:val="en-GB"/>
              </w:rPr>
              <w:fldChar w:fldCharType="end"/>
            </w:r>
          </w:p>
        </w:tc>
      </w:tr>
      <w:tr w:rsidR="009D455E" w:rsidRPr="00357E86" w14:paraId="5560BFB0" w14:textId="77777777" w:rsidTr="000D384C">
        <w:trPr>
          <w:cantSplit/>
        </w:trPr>
        <w:tc>
          <w:tcPr>
            <w:tcW w:w="7746" w:type="dxa"/>
          </w:tcPr>
          <w:p w14:paraId="090FE124" w14:textId="3CF8EF30" w:rsidR="009D455E" w:rsidRPr="00357E86" w:rsidRDefault="009D455E" w:rsidP="009D455E">
            <w:pPr>
              <w:pStyle w:val="BodyTextFirstIndent"/>
              <w:ind w:left="357" w:right="357" w:firstLine="0"/>
              <w:rPr>
                <w:lang w:val="en-GB"/>
              </w:rPr>
            </w:pPr>
            <w:r w:rsidRPr="00357E86">
              <w:rPr>
                <w:lang w:val="en-GB"/>
              </w:rPr>
              <w:fldChar w:fldCharType="begin"/>
            </w:r>
            <w:r w:rsidRPr="00357E86">
              <w:rPr>
                <w:lang w:val="en-GB"/>
              </w:rPr>
              <w:instrText xml:space="preserve"> REF _Ref67061741 \h  \* MERGEFORMAT </w:instrText>
            </w:r>
            <w:r w:rsidRPr="00357E86">
              <w:rPr>
                <w:lang w:val="en-GB"/>
              </w:rPr>
            </w:r>
            <w:r w:rsidRPr="00357E86">
              <w:rPr>
                <w:lang w:val="en-GB"/>
              </w:rPr>
              <w:fldChar w:fldCharType="separate"/>
            </w:r>
            <w:r w:rsidR="00F9272C" w:rsidRPr="00357E86">
              <w:rPr>
                <w:lang w:val="en-GB"/>
              </w:rPr>
              <w:t>Appendix 3: Audit Opinions Issued</w:t>
            </w:r>
            <w:r w:rsidRPr="00357E86">
              <w:rPr>
                <w:lang w:val="en-GB"/>
              </w:rPr>
              <w:fldChar w:fldCharType="end"/>
            </w:r>
          </w:p>
        </w:tc>
        <w:tc>
          <w:tcPr>
            <w:tcW w:w="1185" w:type="dxa"/>
            <w:vAlign w:val="bottom"/>
          </w:tcPr>
          <w:p w14:paraId="413CD268" w14:textId="6601A347" w:rsidR="009D455E" w:rsidRPr="00357E86" w:rsidRDefault="009D455E" w:rsidP="005B6050">
            <w:pPr>
              <w:jc w:val="center"/>
              <w:rPr>
                <w:lang w:val="en-GB"/>
              </w:rPr>
            </w:pPr>
            <w:r w:rsidRPr="00357E86">
              <w:rPr>
                <w:lang w:val="en-GB"/>
              </w:rPr>
              <w:fldChar w:fldCharType="begin"/>
            </w:r>
            <w:r w:rsidRPr="00357E86">
              <w:rPr>
                <w:lang w:val="en-GB"/>
              </w:rPr>
              <w:instrText xml:space="preserve"> PAGEREF _Ref67061741 \h </w:instrText>
            </w:r>
            <w:r w:rsidRPr="00357E86">
              <w:rPr>
                <w:lang w:val="en-GB"/>
              </w:rPr>
            </w:r>
            <w:r w:rsidRPr="00357E86">
              <w:rPr>
                <w:lang w:val="en-GB"/>
              </w:rPr>
              <w:fldChar w:fldCharType="separate"/>
            </w:r>
            <w:r w:rsidR="00F9272C" w:rsidRPr="00357E86">
              <w:rPr>
                <w:lang w:val="en-GB"/>
              </w:rPr>
              <w:t>140</w:t>
            </w:r>
            <w:r w:rsidRPr="00357E86">
              <w:rPr>
                <w:lang w:val="en-GB"/>
              </w:rPr>
              <w:fldChar w:fldCharType="end"/>
            </w:r>
          </w:p>
        </w:tc>
      </w:tr>
      <w:tr w:rsidR="009D455E" w:rsidRPr="00357E86" w14:paraId="0F477448" w14:textId="77777777" w:rsidTr="000D384C">
        <w:trPr>
          <w:cantSplit/>
        </w:trPr>
        <w:tc>
          <w:tcPr>
            <w:tcW w:w="7746" w:type="dxa"/>
          </w:tcPr>
          <w:p w14:paraId="7BA6AFF4" w14:textId="1CA6C03E" w:rsidR="009D455E" w:rsidRPr="00357E86" w:rsidRDefault="009D455E" w:rsidP="009D455E">
            <w:pPr>
              <w:pStyle w:val="BodyTextFirstIndent"/>
              <w:ind w:left="357" w:right="357" w:firstLine="0"/>
              <w:rPr>
                <w:lang w:val="en-GB"/>
              </w:rPr>
            </w:pPr>
            <w:r w:rsidRPr="00357E86">
              <w:rPr>
                <w:lang w:val="en-GB"/>
              </w:rPr>
              <w:fldChar w:fldCharType="begin"/>
            </w:r>
            <w:r w:rsidRPr="00357E86">
              <w:rPr>
                <w:lang w:val="en-GB"/>
              </w:rPr>
              <w:instrText xml:space="preserve"> REF _Ref529444596 \h  \* MERGEFORMAT </w:instrText>
            </w:r>
            <w:r w:rsidRPr="00357E86">
              <w:rPr>
                <w:lang w:val="en-GB"/>
              </w:rPr>
            </w:r>
            <w:r w:rsidRPr="00357E86">
              <w:rPr>
                <w:lang w:val="en-GB"/>
              </w:rPr>
              <w:fldChar w:fldCharType="separate"/>
            </w:r>
            <w:r w:rsidR="00F9272C" w:rsidRPr="00357E86">
              <w:rPr>
                <w:lang w:val="en-GB"/>
              </w:rPr>
              <w:t>Appendix 4: Status of Audit Activity</w:t>
            </w:r>
            <w:r w:rsidRPr="00357E86">
              <w:rPr>
                <w:lang w:val="en-GB"/>
              </w:rPr>
              <w:fldChar w:fldCharType="end"/>
            </w:r>
          </w:p>
        </w:tc>
        <w:tc>
          <w:tcPr>
            <w:tcW w:w="1185" w:type="dxa"/>
            <w:vAlign w:val="bottom"/>
          </w:tcPr>
          <w:p w14:paraId="44B92EDC" w14:textId="1239A2DA" w:rsidR="009D455E" w:rsidRPr="00357E86" w:rsidRDefault="009D455E" w:rsidP="005B6050">
            <w:pPr>
              <w:jc w:val="center"/>
              <w:rPr>
                <w:lang w:val="en-GB"/>
              </w:rPr>
            </w:pPr>
            <w:r w:rsidRPr="00357E86">
              <w:rPr>
                <w:lang w:val="en-GB"/>
              </w:rPr>
              <w:fldChar w:fldCharType="begin"/>
            </w:r>
            <w:r w:rsidRPr="00357E86">
              <w:rPr>
                <w:lang w:val="en-GB"/>
              </w:rPr>
              <w:instrText xml:space="preserve"> PAGEREF _Ref529444596 \h </w:instrText>
            </w:r>
            <w:r w:rsidRPr="00357E86">
              <w:rPr>
                <w:lang w:val="en-GB"/>
              </w:rPr>
            </w:r>
            <w:r w:rsidRPr="00357E86">
              <w:rPr>
                <w:lang w:val="en-GB"/>
              </w:rPr>
              <w:fldChar w:fldCharType="separate"/>
            </w:r>
            <w:r w:rsidR="00F9272C" w:rsidRPr="00357E86">
              <w:rPr>
                <w:lang w:val="en-GB"/>
              </w:rPr>
              <w:t>142</w:t>
            </w:r>
            <w:r w:rsidRPr="00357E86">
              <w:rPr>
                <w:lang w:val="en-GB"/>
              </w:rPr>
              <w:fldChar w:fldCharType="end"/>
            </w:r>
          </w:p>
        </w:tc>
      </w:tr>
      <w:tr w:rsidR="009D455E" w:rsidRPr="00357E86" w14:paraId="34DAC5B1" w14:textId="77777777" w:rsidTr="000D384C">
        <w:trPr>
          <w:cantSplit/>
        </w:trPr>
        <w:tc>
          <w:tcPr>
            <w:tcW w:w="7746" w:type="dxa"/>
          </w:tcPr>
          <w:p w14:paraId="4344B723" w14:textId="4BD8EEF1" w:rsidR="009D455E" w:rsidRPr="00357E86" w:rsidRDefault="009D455E" w:rsidP="00533A93">
            <w:pPr>
              <w:pStyle w:val="BodyTextFirstIndent"/>
              <w:ind w:left="357" w:right="164" w:firstLine="0"/>
              <w:rPr>
                <w:lang w:val="en-GB"/>
              </w:rPr>
            </w:pPr>
            <w:r w:rsidRPr="00357E86">
              <w:rPr>
                <w:lang w:val="en-GB"/>
              </w:rPr>
              <w:fldChar w:fldCharType="begin"/>
            </w:r>
            <w:r w:rsidRPr="00357E86">
              <w:rPr>
                <w:lang w:val="en-GB"/>
              </w:rPr>
              <w:instrText xml:space="preserve"> REF _Ref529444601 \h  \* MERGEFORMAT </w:instrText>
            </w:r>
            <w:r w:rsidRPr="00357E86">
              <w:rPr>
                <w:lang w:val="en-GB"/>
              </w:rPr>
            </w:r>
            <w:r w:rsidRPr="00357E86">
              <w:rPr>
                <w:lang w:val="en-GB"/>
              </w:rPr>
              <w:fldChar w:fldCharType="separate"/>
            </w:r>
            <w:r w:rsidR="00F9272C" w:rsidRPr="00357E86">
              <w:rPr>
                <w:lang w:val="en-GB"/>
              </w:rPr>
              <w:t>Appendix 5: Proposed Audit Activity in the 6 Months Ending 31 December 2023</w:t>
            </w:r>
            <w:r w:rsidRPr="00357E86">
              <w:rPr>
                <w:lang w:val="en-GB"/>
              </w:rPr>
              <w:fldChar w:fldCharType="end"/>
            </w:r>
          </w:p>
        </w:tc>
        <w:tc>
          <w:tcPr>
            <w:tcW w:w="1185" w:type="dxa"/>
            <w:vAlign w:val="bottom"/>
          </w:tcPr>
          <w:p w14:paraId="3E329068" w14:textId="07DD63E6" w:rsidR="009D455E" w:rsidRPr="00357E86" w:rsidRDefault="009D455E" w:rsidP="005B6050">
            <w:pPr>
              <w:jc w:val="center"/>
              <w:rPr>
                <w:lang w:val="en-GB"/>
              </w:rPr>
            </w:pPr>
            <w:r w:rsidRPr="00357E86">
              <w:rPr>
                <w:lang w:val="en-GB"/>
              </w:rPr>
              <w:fldChar w:fldCharType="begin"/>
            </w:r>
            <w:r w:rsidRPr="00357E86">
              <w:rPr>
                <w:lang w:val="en-GB"/>
              </w:rPr>
              <w:instrText xml:space="preserve"> PAGEREF _Ref529444601 \h </w:instrText>
            </w:r>
            <w:r w:rsidRPr="00357E86">
              <w:rPr>
                <w:lang w:val="en-GB"/>
              </w:rPr>
            </w:r>
            <w:r w:rsidRPr="00357E86">
              <w:rPr>
                <w:lang w:val="en-GB"/>
              </w:rPr>
              <w:fldChar w:fldCharType="separate"/>
            </w:r>
            <w:r w:rsidR="00F9272C" w:rsidRPr="00357E86">
              <w:rPr>
                <w:lang w:val="en-GB"/>
              </w:rPr>
              <w:t>143</w:t>
            </w:r>
            <w:r w:rsidRPr="00357E86">
              <w:rPr>
                <w:lang w:val="en-GB"/>
              </w:rPr>
              <w:fldChar w:fldCharType="end"/>
            </w:r>
          </w:p>
        </w:tc>
      </w:tr>
      <w:tr w:rsidR="009D455E" w:rsidRPr="00357E86" w14:paraId="33599221" w14:textId="77777777" w:rsidTr="000D384C">
        <w:trPr>
          <w:cantSplit/>
        </w:trPr>
        <w:tc>
          <w:tcPr>
            <w:tcW w:w="7746" w:type="dxa"/>
          </w:tcPr>
          <w:p w14:paraId="47DEDDF5" w14:textId="227BF06A" w:rsidR="009D455E" w:rsidRPr="00357E86" w:rsidRDefault="009D455E" w:rsidP="009D455E">
            <w:pPr>
              <w:pStyle w:val="BodyTextFirstIndent"/>
              <w:ind w:left="357" w:right="357" w:firstLine="0"/>
              <w:rPr>
                <w:lang w:val="en-GB"/>
              </w:rPr>
            </w:pPr>
            <w:r w:rsidRPr="00357E86">
              <w:rPr>
                <w:lang w:val="en-GB"/>
              </w:rPr>
              <w:fldChar w:fldCharType="begin"/>
            </w:r>
            <w:r w:rsidRPr="00357E86">
              <w:rPr>
                <w:lang w:val="en-GB"/>
              </w:rPr>
              <w:instrText xml:space="preserve"> REF _Ref529444608 \h  \* MERGEFORMAT </w:instrText>
            </w:r>
            <w:r w:rsidRPr="00357E86">
              <w:rPr>
                <w:lang w:val="en-GB"/>
              </w:rPr>
            </w:r>
            <w:r w:rsidRPr="00357E86">
              <w:rPr>
                <w:lang w:val="en-GB"/>
              </w:rPr>
              <w:fldChar w:fldCharType="separate"/>
            </w:r>
            <w:r w:rsidR="00F9272C" w:rsidRPr="00357E86">
              <w:rPr>
                <w:lang w:val="en-GB"/>
              </w:rPr>
              <w:t>Appendix 6: Abbreviations</w:t>
            </w:r>
            <w:r w:rsidRPr="00357E86">
              <w:rPr>
                <w:lang w:val="en-GB"/>
              </w:rPr>
              <w:fldChar w:fldCharType="end"/>
            </w:r>
          </w:p>
        </w:tc>
        <w:tc>
          <w:tcPr>
            <w:tcW w:w="1185" w:type="dxa"/>
            <w:vAlign w:val="bottom"/>
          </w:tcPr>
          <w:p w14:paraId="4BF5E4DB" w14:textId="594B8286" w:rsidR="009D455E" w:rsidRPr="00357E86" w:rsidRDefault="009D455E" w:rsidP="005B6050">
            <w:pPr>
              <w:jc w:val="center"/>
              <w:rPr>
                <w:lang w:val="en-GB"/>
              </w:rPr>
            </w:pPr>
            <w:r w:rsidRPr="00357E86">
              <w:rPr>
                <w:lang w:val="en-GB"/>
              </w:rPr>
              <w:fldChar w:fldCharType="begin"/>
            </w:r>
            <w:r w:rsidRPr="00357E86">
              <w:rPr>
                <w:lang w:val="en-GB"/>
              </w:rPr>
              <w:instrText xml:space="preserve"> PAGEREF _Ref529444608 \h </w:instrText>
            </w:r>
            <w:r w:rsidRPr="00357E86">
              <w:rPr>
                <w:lang w:val="en-GB"/>
              </w:rPr>
            </w:r>
            <w:r w:rsidRPr="00357E86">
              <w:rPr>
                <w:lang w:val="en-GB"/>
              </w:rPr>
              <w:fldChar w:fldCharType="separate"/>
            </w:r>
            <w:r w:rsidR="00F9272C" w:rsidRPr="00357E86">
              <w:rPr>
                <w:lang w:val="en-GB"/>
              </w:rPr>
              <w:t>144</w:t>
            </w:r>
            <w:r w:rsidRPr="00357E86">
              <w:rPr>
                <w:lang w:val="en-GB"/>
              </w:rPr>
              <w:fldChar w:fldCharType="end"/>
            </w:r>
          </w:p>
        </w:tc>
      </w:tr>
      <w:tr w:rsidR="009D455E" w:rsidRPr="00357E86" w14:paraId="440CBB49" w14:textId="77777777" w:rsidTr="000D384C">
        <w:trPr>
          <w:cantSplit/>
        </w:trPr>
        <w:tc>
          <w:tcPr>
            <w:tcW w:w="7746" w:type="dxa"/>
          </w:tcPr>
          <w:p w14:paraId="0E47DD66" w14:textId="319A717B" w:rsidR="009D455E" w:rsidRPr="00357E86" w:rsidRDefault="009D455E" w:rsidP="009D455E">
            <w:pPr>
              <w:pStyle w:val="BodyTextFirstIndent"/>
              <w:ind w:left="357" w:right="357" w:firstLine="0"/>
              <w:rPr>
                <w:lang w:val="en-GB"/>
              </w:rPr>
            </w:pPr>
            <w:r w:rsidRPr="00357E86">
              <w:rPr>
                <w:lang w:val="en-GB"/>
              </w:rPr>
              <w:fldChar w:fldCharType="begin"/>
            </w:r>
            <w:r w:rsidRPr="00357E86">
              <w:rPr>
                <w:lang w:val="en-GB"/>
              </w:rPr>
              <w:instrText xml:space="preserve"> REF _Ref66186727 \h  \* MERGEFORMAT </w:instrText>
            </w:r>
            <w:r w:rsidRPr="00357E86">
              <w:rPr>
                <w:lang w:val="en-GB"/>
              </w:rPr>
            </w:r>
            <w:r w:rsidRPr="00357E86">
              <w:rPr>
                <w:lang w:val="en-GB"/>
              </w:rPr>
              <w:fldChar w:fldCharType="separate"/>
            </w:r>
            <w:r w:rsidR="00F9272C" w:rsidRPr="00357E86">
              <w:rPr>
                <w:lang w:val="en-GB"/>
              </w:rPr>
              <w:t>Appendix 7: Agencies not subject to audit relating to the year ended 30 June 2023</w:t>
            </w:r>
            <w:r w:rsidRPr="00357E86">
              <w:rPr>
                <w:lang w:val="en-GB"/>
              </w:rPr>
              <w:fldChar w:fldCharType="end"/>
            </w:r>
          </w:p>
        </w:tc>
        <w:tc>
          <w:tcPr>
            <w:tcW w:w="1185" w:type="dxa"/>
            <w:vAlign w:val="bottom"/>
          </w:tcPr>
          <w:p w14:paraId="76054A9F" w14:textId="5EE99DDA" w:rsidR="009D455E" w:rsidRPr="00357E86" w:rsidRDefault="009D455E" w:rsidP="005B6050">
            <w:pPr>
              <w:jc w:val="center"/>
              <w:rPr>
                <w:lang w:val="en-GB"/>
              </w:rPr>
            </w:pPr>
            <w:r w:rsidRPr="00357E86">
              <w:rPr>
                <w:lang w:val="en-GB"/>
              </w:rPr>
              <w:fldChar w:fldCharType="begin"/>
            </w:r>
            <w:r w:rsidRPr="00357E86">
              <w:rPr>
                <w:lang w:val="en-GB"/>
              </w:rPr>
              <w:instrText xml:space="preserve"> PAGEREF _Ref66186727 \h </w:instrText>
            </w:r>
            <w:r w:rsidRPr="00357E86">
              <w:rPr>
                <w:lang w:val="en-GB"/>
              </w:rPr>
            </w:r>
            <w:r w:rsidRPr="00357E86">
              <w:rPr>
                <w:lang w:val="en-GB"/>
              </w:rPr>
              <w:fldChar w:fldCharType="separate"/>
            </w:r>
            <w:r w:rsidR="00F9272C" w:rsidRPr="00357E86">
              <w:rPr>
                <w:lang w:val="en-GB"/>
              </w:rPr>
              <w:t>146</w:t>
            </w:r>
            <w:r w:rsidRPr="00357E86">
              <w:rPr>
                <w:lang w:val="en-GB"/>
              </w:rPr>
              <w:fldChar w:fldCharType="end"/>
            </w:r>
          </w:p>
        </w:tc>
      </w:tr>
      <w:tr w:rsidR="009D455E" w:rsidRPr="00357E86" w14:paraId="6DE1D39A" w14:textId="77777777" w:rsidTr="000D384C">
        <w:trPr>
          <w:cantSplit/>
        </w:trPr>
        <w:tc>
          <w:tcPr>
            <w:tcW w:w="7746" w:type="dxa"/>
          </w:tcPr>
          <w:p w14:paraId="3779AD5F" w14:textId="170C1057" w:rsidR="009D455E" w:rsidRPr="00357E86" w:rsidRDefault="009D455E" w:rsidP="009D455E">
            <w:pPr>
              <w:rPr>
                <w:b/>
                <w:lang w:val="en-GB"/>
              </w:rPr>
            </w:pPr>
            <w:r w:rsidRPr="00357E86">
              <w:rPr>
                <w:b/>
                <w:lang w:val="en-GB"/>
              </w:rPr>
              <w:fldChar w:fldCharType="begin"/>
            </w:r>
            <w:r w:rsidRPr="00357E86">
              <w:rPr>
                <w:b/>
                <w:lang w:val="en-GB"/>
              </w:rPr>
              <w:instrText xml:space="preserve"> REF _Ref69298551 \h  \* MERGEFORMAT </w:instrText>
            </w:r>
            <w:r w:rsidRPr="00357E86">
              <w:rPr>
                <w:b/>
                <w:lang w:val="en-GB"/>
              </w:rPr>
            </w:r>
            <w:r w:rsidRPr="00357E86">
              <w:rPr>
                <w:b/>
                <w:lang w:val="en-GB"/>
              </w:rPr>
              <w:fldChar w:fldCharType="separate"/>
            </w:r>
            <w:r w:rsidR="00F9272C" w:rsidRPr="00357E86">
              <w:rPr>
                <w:b/>
                <w:lang w:val="en-GB"/>
              </w:rPr>
              <w:t>Contents by Entity</w:t>
            </w:r>
            <w:r w:rsidRPr="00357E86">
              <w:rPr>
                <w:b/>
                <w:lang w:val="en-GB"/>
              </w:rPr>
              <w:fldChar w:fldCharType="end"/>
            </w:r>
          </w:p>
        </w:tc>
        <w:tc>
          <w:tcPr>
            <w:tcW w:w="1185" w:type="dxa"/>
            <w:vAlign w:val="bottom"/>
          </w:tcPr>
          <w:p w14:paraId="51FCE4C9" w14:textId="39B402C7" w:rsidR="009D455E" w:rsidRPr="00357E86" w:rsidRDefault="009D455E" w:rsidP="005B6050">
            <w:pPr>
              <w:jc w:val="center"/>
              <w:rPr>
                <w:lang w:val="en-GB"/>
              </w:rPr>
            </w:pPr>
            <w:r w:rsidRPr="00357E86">
              <w:rPr>
                <w:lang w:val="en-GB"/>
              </w:rPr>
              <w:fldChar w:fldCharType="begin"/>
            </w:r>
            <w:r w:rsidRPr="00357E86">
              <w:rPr>
                <w:lang w:val="en-GB"/>
              </w:rPr>
              <w:instrText xml:space="preserve"> PAGEREF _Ref69298551 \h </w:instrText>
            </w:r>
            <w:r w:rsidRPr="00357E86">
              <w:rPr>
                <w:lang w:val="en-GB"/>
              </w:rPr>
            </w:r>
            <w:r w:rsidRPr="00357E86">
              <w:rPr>
                <w:lang w:val="en-GB"/>
              </w:rPr>
              <w:fldChar w:fldCharType="separate"/>
            </w:r>
            <w:r w:rsidR="00F9272C" w:rsidRPr="00357E86">
              <w:rPr>
                <w:lang w:val="en-GB"/>
              </w:rPr>
              <w:t>147</w:t>
            </w:r>
            <w:r w:rsidRPr="00357E86">
              <w:rPr>
                <w:lang w:val="en-GB"/>
              </w:rPr>
              <w:fldChar w:fldCharType="end"/>
            </w:r>
          </w:p>
        </w:tc>
      </w:tr>
    </w:tbl>
    <w:p w14:paraId="39420BC5" w14:textId="77777777" w:rsidR="00D949D6" w:rsidRPr="00357E86" w:rsidRDefault="00D949D6">
      <w:pPr>
        <w:keepLines w:val="0"/>
        <w:tabs>
          <w:tab w:val="clear" w:pos="1378"/>
        </w:tabs>
        <w:spacing w:after="200" w:line="276" w:lineRule="auto"/>
        <w:rPr>
          <w:lang w:val="en-GB"/>
        </w:rPr>
        <w:sectPr w:rsidR="00D949D6" w:rsidRPr="00357E86" w:rsidSect="003F5414">
          <w:headerReference w:type="even" r:id="rId11"/>
          <w:headerReference w:type="default" r:id="rId12"/>
          <w:footerReference w:type="even" r:id="rId13"/>
          <w:footerReference w:type="default" r:id="rId14"/>
          <w:pgSz w:w="11906" w:h="16838" w:code="9"/>
          <w:pgMar w:top="1440" w:right="1440" w:bottom="1440" w:left="1440" w:header="709" w:footer="709" w:gutter="284"/>
          <w:cols w:space="708"/>
          <w:titlePg/>
          <w:docGrid w:linePitch="360"/>
        </w:sectPr>
      </w:pPr>
    </w:p>
    <w:p w14:paraId="35CA4E26" w14:textId="77777777" w:rsidR="00A828C3" w:rsidRPr="00357E86" w:rsidRDefault="00A828C3" w:rsidP="003F5414">
      <w:pPr>
        <w:rPr>
          <w:lang w:val="en-GB"/>
        </w:rPr>
      </w:pPr>
    </w:p>
    <w:p w14:paraId="60EA57A1" w14:textId="77777777" w:rsidR="000724EF" w:rsidRPr="00357E86" w:rsidRDefault="00AA5FCE" w:rsidP="000724EF">
      <w:pPr>
        <w:spacing w:after="0" w:line="276" w:lineRule="auto"/>
        <w:rPr>
          <w:sz w:val="20"/>
          <w:szCs w:val="20"/>
          <w:lang w:val="en-GB"/>
        </w:rPr>
      </w:pPr>
      <w:r w:rsidRPr="00357E86">
        <w:rPr>
          <w:sz w:val="20"/>
          <w:szCs w:val="20"/>
          <w:lang w:val="en-GB"/>
        </w:rPr>
        <w:t xml:space="preserve">The </w:t>
      </w:r>
      <w:bookmarkStart w:id="1" w:name="Speaker_letter"/>
      <w:r w:rsidRPr="00357E86">
        <w:rPr>
          <w:sz w:val="20"/>
          <w:szCs w:val="20"/>
          <w:lang w:val="en-GB"/>
        </w:rPr>
        <w:t>Honourable Speaker</w:t>
      </w:r>
      <w:bookmarkEnd w:id="1"/>
      <w:r w:rsidR="00011A13" w:rsidRPr="00357E86">
        <w:rPr>
          <w:sz w:val="20"/>
          <w:szCs w:val="20"/>
          <w:lang w:val="en-GB"/>
        </w:rPr>
        <w:t xml:space="preserve"> of the Legislative</w:t>
      </w:r>
      <w:r w:rsidR="000724EF" w:rsidRPr="00357E86">
        <w:rPr>
          <w:sz w:val="20"/>
          <w:szCs w:val="20"/>
          <w:lang w:val="en-GB"/>
        </w:rPr>
        <w:t xml:space="preserve"> </w:t>
      </w:r>
    </w:p>
    <w:p w14:paraId="1930AA9C" w14:textId="77777777" w:rsidR="000724EF" w:rsidRPr="00357E86" w:rsidRDefault="000724EF" w:rsidP="000724EF">
      <w:pPr>
        <w:tabs>
          <w:tab w:val="clear" w:pos="1378"/>
          <w:tab w:val="left" w:pos="284"/>
        </w:tabs>
        <w:spacing w:after="0" w:line="276" w:lineRule="auto"/>
        <w:rPr>
          <w:sz w:val="20"/>
          <w:szCs w:val="20"/>
          <w:lang w:val="en-GB"/>
        </w:rPr>
      </w:pPr>
      <w:r w:rsidRPr="00357E86">
        <w:rPr>
          <w:sz w:val="20"/>
          <w:szCs w:val="20"/>
          <w:lang w:val="en-GB"/>
        </w:rPr>
        <w:tab/>
      </w:r>
      <w:r w:rsidR="00AA5FCE" w:rsidRPr="00357E86">
        <w:rPr>
          <w:sz w:val="20"/>
          <w:szCs w:val="20"/>
          <w:lang w:val="en-GB"/>
        </w:rPr>
        <w:t>Assembly of the Northern Territory</w:t>
      </w:r>
    </w:p>
    <w:p w14:paraId="7B0DE475" w14:textId="77777777" w:rsidR="000724EF" w:rsidRPr="00357E86" w:rsidRDefault="00AA5FCE" w:rsidP="000724EF">
      <w:pPr>
        <w:spacing w:after="0" w:line="276" w:lineRule="auto"/>
        <w:rPr>
          <w:sz w:val="20"/>
          <w:szCs w:val="20"/>
          <w:lang w:val="en-GB"/>
        </w:rPr>
      </w:pPr>
      <w:r w:rsidRPr="00357E86">
        <w:rPr>
          <w:sz w:val="20"/>
          <w:szCs w:val="20"/>
          <w:lang w:val="en-GB"/>
        </w:rPr>
        <w:t>Parliament House</w:t>
      </w:r>
    </w:p>
    <w:p w14:paraId="5F0248C6" w14:textId="783C4452" w:rsidR="00AA5FCE" w:rsidRPr="00357E86" w:rsidRDefault="00462867" w:rsidP="000724EF">
      <w:pPr>
        <w:spacing w:after="0" w:line="276" w:lineRule="auto"/>
        <w:rPr>
          <w:sz w:val="20"/>
          <w:szCs w:val="20"/>
          <w:lang w:val="en-GB"/>
        </w:rPr>
      </w:pPr>
      <w:r w:rsidRPr="00357E86">
        <w:rPr>
          <w:sz w:val="20"/>
          <w:szCs w:val="20"/>
          <w:lang w:val="en-GB"/>
        </w:rPr>
        <w:t xml:space="preserve">Darwin NT </w:t>
      </w:r>
      <w:r w:rsidR="00AA5FCE" w:rsidRPr="00357E86">
        <w:rPr>
          <w:sz w:val="20"/>
          <w:szCs w:val="20"/>
          <w:lang w:val="en-GB"/>
        </w:rPr>
        <w:t>0800</w:t>
      </w:r>
    </w:p>
    <w:p w14:paraId="4C04D0F1" w14:textId="77777777" w:rsidR="00AA5FCE" w:rsidRPr="00357E86" w:rsidRDefault="00AA5FCE" w:rsidP="00011A13">
      <w:pPr>
        <w:rPr>
          <w:sz w:val="20"/>
          <w:szCs w:val="20"/>
          <w:lang w:val="en-GB"/>
        </w:rPr>
      </w:pPr>
    </w:p>
    <w:p w14:paraId="6FD08716" w14:textId="77777777" w:rsidR="00AA5FCE" w:rsidRPr="00357E86" w:rsidRDefault="001E20BE" w:rsidP="00011A13">
      <w:pPr>
        <w:rPr>
          <w:sz w:val="20"/>
          <w:szCs w:val="20"/>
          <w:lang w:val="en-GB"/>
        </w:rPr>
      </w:pPr>
      <w:r w:rsidRPr="00357E86">
        <w:rPr>
          <w:sz w:val="20"/>
          <w:szCs w:val="20"/>
          <w:lang w:val="en-GB"/>
        </w:rPr>
        <w:t>28 August 2023</w:t>
      </w:r>
    </w:p>
    <w:p w14:paraId="2DDB5985" w14:textId="77777777" w:rsidR="00AA5FCE" w:rsidRPr="00357E86" w:rsidRDefault="00AA5FCE" w:rsidP="00011A13">
      <w:pPr>
        <w:rPr>
          <w:sz w:val="20"/>
          <w:szCs w:val="20"/>
          <w:lang w:val="en-GB"/>
        </w:rPr>
      </w:pPr>
    </w:p>
    <w:p w14:paraId="530606FA" w14:textId="3DACBB1F" w:rsidR="00AA5FCE" w:rsidRPr="00357E86" w:rsidRDefault="00AA5FCE" w:rsidP="00011A13">
      <w:pPr>
        <w:rPr>
          <w:sz w:val="20"/>
          <w:szCs w:val="20"/>
          <w:lang w:val="en-GB"/>
        </w:rPr>
      </w:pPr>
      <w:r w:rsidRPr="00357E86">
        <w:rPr>
          <w:sz w:val="20"/>
          <w:szCs w:val="20"/>
          <w:lang w:val="en-GB"/>
        </w:rPr>
        <w:t>Dear Speaker,</w:t>
      </w:r>
    </w:p>
    <w:p w14:paraId="14F0D724" w14:textId="6B51A666" w:rsidR="004F1FFB" w:rsidRPr="00357E86" w:rsidRDefault="004F1FFB" w:rsidP="00C60513">
      <w:pPr>
        <w:ind w:right="403"/>
        <w:rPr>
          <w:sz w:val="20"/>
          <w:szCs w:val="20"/>
          <w:lang w:val="en-GB"/>
        </w:rPr>
      </w:pPr>
      <w:r w:rsidRPr="00357E86">
        <w:rPr>
          <w:sz w:val="20"/>
          <w:szCs w:val="20"/>
          <w:lang w:val="en-GB"/>
        </w:rPr>
        <w:t xml:space="preserve">Accompanying this letter is my report to the Legislative Assembly on matters arising from audits, reviews and </w:t>
      </w:r>
      <w:r w:rsidR="001A2E08" w:rsidRPr="00357E86">
        <w:rPr>
          <w:sz w:val="20"/>
          <w:szCs w:val="20"/>
          <w:lang w:val="en-GB"/>
        </w:rPr>
        <w:t>analysis</w:t>
      </w:r>
      <w:r w:rsidRPr="00357E86">
        <w:rPr>
          <w:sz w:val="20"/>
          <w:szCs w:val="20"/>
          <w:lang w:val="en-GB"/>
        </w:rPr>
        <w:t xml:space="preserve"> completed during the period from 28 January 2023 to 31 July 2023 that have not been previously reported and I request that you table the report in the Legislative Assembly.</w:t>
      </w:r>
    </w:p>
    <w:p w14:paraId="767A4E3A" w14:textId="76898EEF" w:rsidR="004F1FFB" w:rsidRPr="00357E86" w:rsidRDefault="004F1FFB" w:rsidP="00C60513">
      <w:pPr>
        <w:ind w:right="403"/>
        <w:rPr>
          <w:sz w:val="20"/>
          <w:szCs w:val="20"/>
          <w:lang w:val="en-GB"/>
        </w:rPr>
      </w:pPr>
      <w:r w:rsidRPr="00357E86">
        <w:rPr>
          <w:sz w:val="20"/>
          <w:szCs w:val="20"/>
          <w:lang w:val="en-GB"/>
        </w:rPr>
        <w:t xml:space="preserve">This report presents the results of five financial statements audits completed during the period. Of these, three relate to the year ended 31 December 2022 and one for the year ended 30 June 2022. The results of my audit of the financial statements of Batchelor Institute of Indigenous Tertiary Education for the year ended 31 December 2021 are included in this report. I issued a disclaimer of opinion. My reasons for issuing a disclaimer of opinion are presented on page </w:t>
      </w:r>
      <w:r w:rsidR="001A2E08" w:rsidRPr="00357E86">
        <w:rPr>
          <w:sz w:val="20"/>
          <w:szCs w:val="20"/>
          <w:lang w:val="en-GB"/>
        </w:rPr>
        <w:t>9</w:t>
      </w:r>
      <w:r w:rsidRPr="00357E86">
        <w:rPr>
          <w:sz w:val="20"/>
          <w:szCs w:val="20"/>
          <w:lang w:val="en-GB"/>
        </w:rPr>
        <w:t xml:space="preserve"> of this report. </w:t>
      </w:r>
    </w:p>
    <w:p w14:paraId="4D17F238" w14:textId="77777777" w:rsidR="004F1FFB" w:rsidRPr="00357E86" w:rsidRDefault="004F1FFB" w:rsidP="00C60513">
      <w:pPr>
        <w:ind w:right="403"/>
        <w:rPr>
          <w:sz w:val="20"/>
          <w:szCs w:val="20"/>
          <w:lang w:val="en-GB"/>
        </w:rPr>
      </w:pPr>
      <w:r w:rsidRPr="00357E86">
        <w:rPr>
          <w:sz w:val="20"/>
          <w:szCs w:val="20"/>
          <w:lang w:val="en-GB"/>
        </w:rPr>
        <w:t>This report contains a summary of findings from agency compliance audits conducted at 16 agencies. I issued a qualified opinion in relation to the adequacy of controls at one agency.</w:t>
      </w:r>
    </w:p>
    <w:p w14:paraId="2AB41E98" w14:textId="13371825" w:rsidR="004F1FFB" w:rsidRPr="00357E86" w:rsidRDefault="004F1FFB" w:rsidP="00C60513">
      <w:pPr>
        <w:ind w:right="403"/>
        <w:rPr>
          <w:sz w:val="20"/>
          <w:szCs w:val="20"/>
          <w:lang w:val="en-GB"/>
        </w:rPr>
      </w:pPr>
      <w:r w:rsidRPr="00357E86">
        <w:rPr>
          <w:sz w:val="20"/>
          <w:szCs w:val="20"/>
          <w:lang w:val="en-GB"/>
        </w:rPr>
        <w:t xml:space="preserve">Past audits have identified weaknesses in the management of contracts and grant agreements. This report presents the findings of two performance management system audits directed at each of these topics. </w:t>
      </w:r>
      <w:r w:rsidR="00C73F79" w:rsidRPr="00357E86">
        <w:rPr>
          <w:sz w:val="20"/>
          <w:szCs w:val="20"/>
          <w:lang w:val="en-GB"/>
        </w:rPr>
        <w:t>Of concern,</w:t>
      </w:r>
      <w:r w:rsidRPr="00357E86">
        <w:rPr>
          <w:sz w:val="20"/>
          <w:szCs w:val="20"/>
          <w:lang w:val="en-GB"/>
        </w:rPr>
        <w:t xml:space="preserve"> both of these audits had a limitation imposed on the scope because information requested for audit purposes was not provided. As a result, further audit procedures relating to the missing information could not be undertaken.</w:t>
      </w:r>
    </w:p>
    <w:p w14:paraId="5B06754C" w14:textId="77777777" w:rsidR="004F1FFB" w:rsidRPr="00357E86" w:rsidRDefault="004F1FFB" w:rsidP="00C60513">
      <w:pPr>
        <w:ind w:right="403"/>
        <w:rPr>
          <w:sz w:val="20"/>
          <w:szCs w:val="20"/>
          <w:lang w:val="en-GB"/>
        </w:rPr>
      </w:pPr>
      <w:r w:rsidRPr="00357E86">
        <w:rPr>
          <w:sz w:val="20"/>
          <w:szCs w:val="20"/>
          <w:lang w:val="en-GB"/>
        </w:rPr>
        <w:t>Continuing the theme of previous performance management system audits directed at the processes designed to achieve budget repair and a $40 million economy by 2030, I undertook an audit of the performance management system supporting the implementation of the recommendations from the Territory Economic Reconstruction Committee (TERC) and a further audit assessing the performance management systems in place to support implementation of the wages policy as promulgated by the TERC.</w:t>
      </w:r>
    </w:p>
    <w:p w14:paraId="21CEDAC6" w14:textId="0D6E04E8" w:rsidR="004F1FFB" w:rsidRPr="00357E86" w:rsidRDefault="004F1FFB" w:rsidP="00C60513">
      <w:pPr>
        <w:ind w:right="403"/>
        <w:rPr>
          <w:sz w:val="20"/>
          <w:szCs w:val="20"/>
          <w:lang w:val="en-GB"/>
        </w:rPr>
      </w:pPr>
      <w:r w:rsidRPr="00357E86">
        <w:rPr>
          <w:sz w:val="20"/>
          <w:szCs w:val="20"/>
          <w:lang w:val="en-GB"/>
        </w:rPr>
        <w:t>An across</w:t>
      </w:r>
      <w:r w:rsidRPr="00357E86">
        <w:rPr>
          <w:sz w:val="20"/>
          <w:szCs w:val="20"/>
          <w:lang w:val="en-GB"/>
        </w:rPr>
        <w:noBreakHyphen/>
        <w:t>government program evaluation framework has recently been mandated. This report includes the results of a performance management system audit in relation to one agency’s implementation of the framework.</w:t>
      </w:r>
    </w:p>
    <w:p w14:paraId="17ABA291" w14:textId="78EF8D50" w:rsidR="004F1FFB" w:rsidRPr="00357E86" w:rsidRDefault="004F1FFB" w:rsidP="00C60513">
      <w:pPr>
        <w:ind w:right="403"/>
        <w:rPr>
          <w:sz w:val="20"/>
          <w:szCs w:val="20"/>
          <w:lang w:val="en-GB"/>
        </w:rPr>
      </w:pPr>
      <w:r w:rsidRPr="00357E86">
        <w:rPr>
          <w:sz w:val="20"/>
          <w:szCs w:val="20"/>
          <w:lang w:val="en-GB"/>
        </w:rPr>
        <w:t xml:space="preserve">The report </w:t>
      </w:r>
      <w:r w:rsidR="00C60513" w:rsidRPr="00357E86">
        <w:rPr>
          <w:sz w:val="20"/>
          <w:szCs w:val="20"/>
          <w:lang w:val="en-GB"/>
        </w:rPr>
        <w:t>includes</w:t>
      </w:r>
      <w:r w:rsidRPr="00357E86">
        <w:rPr>
          <w:sz w:val="20"/>
          <w:szCs w:val="20"/>
          <w:lang w:val="en-GB"/>
        </w:rPr>
        <w:t xml:space="preserve"> findings from </w:t>
      </w:r>
      <w:r w:rsidR="00957FB7" w:rsidRPr="00357E86">
        <w:rPr>
          <w:sz w:val="20"/>
          <w:szCs w:val="20"/>
          <w:lang w:val="en-GB"/>
        </w:rPr>
        <w:t>two</w:t>
      </w:r>
      <w:r w:rsidRPr="00357E86">
        <w:rPr>
          <w:sz w:val="20"/>
          <w:szCs w:val="20"/>
          <w:lang w:val="en-GB"/>
        </w:rPr>
        <w:t xml:space="preserve"> review</w:t>
      </w:r>
      <w:r w:rsidR="00C60513" w:rsidRPr="00357E86">
        <w:rPr>
          <w:sz w:val="20"/>
          <w:szCs w:val="20"/>
          <w:lang w:val="en-GB"/>
        </w:rPr>
        <w:t>s</w:t>
      </w:r>
      <w:r w:rsidRPr="00357E86">
        <w:rPr>
          <w:sz w:val="20"/>
          <w:szCs w:val="20"/>
          <w:lang w:val="en-GB"/>
        </w:rPr>
        <w:t xml:space="preserve"> of information technology systems.</w:t>
      </w:r>
    </w:p>
    <w:p w14:paraId="2E8856D7" w14:textId="77777777" w:rsidR="004F1FFB" w:rsidRPr="00357E86" w:rsidRDefault="004F1FFB" w:rsidP="00C60513">
      <w:pPr>
        <w:ind w:right="403"/>
        <w:rPr>
          <w:sz w:val="20"/>
          <w:szCs w:val="20"/>
          <w:lang w:val="en-GB"/>
        </w:rPr>
      </w:pPr>
      <w:r w:rsidRPr="00357E86">
        <w:rPr>
          <w:sz w:val="20"/>
          <w:szCs w:val="20"/>
          <w:lang w:val="en-GB"/>
        </w:rPr>
        <w:t>Analysis of salary payments identified a number of abnormally high payments at one agency which resulted in my Office undertaking further review of the accuracy of the payments. Findings from the review are included in this report.</w:t>
      </w:r>
    </w:p>
    <w:p w14:paraId="3F78387E" w14:textId="1F2D108B" w:rsidR="004F1FFB" w:rsidRPr="00357E86" w:rsidRDefault="004F1FFB" w:rsidP="00C60513">
      <w:pPr>
        <w:ind w:right="403"/>
        <w:rPr>
          <w:sz w:val="20"/>
          <w:szCs w:val="20"/>
          <w:lang w:val="en-GB"/>
        </w:rPr>
      </w:pPr>
      <w:r w:rsidRPr="00357E86">
        <w:rPr>
          <w:sz w:val="20"/>
          <w:szCs w:val="20"/>
          <w:lang w:val="en-GB"/>
        </w:rPr>
        <w:t xml:space="preserve">I have been referred one matter under the </w:t>
      </w:r>
      <w:r w:rsidRPr="00357E86">
        <w:rPr>
          <w:i/>
          <w:sz w:val="20"/>
          <w:szCs w:val="20"/>
          <w:lang w:val="en-GB"/>
        </w:rPr>
        <w:t>Public Information Act 2010</w:t>
      </w:r>
      <w:r w:rsidRPr="00357E86">
        <w:rPr>
          <w:sz w:val="20"/>
          <w:szCs w:val="20"/>
          <w:lang w:val="en-GB"/>
        </w:rPr>
        <w:t>. I am yet to conclude my consideration of this matter. I expect to report separately on that matter in the September sittings.</w:t>
      </w:r>
    </w:p>
    <w:p w14:paraId="7A60F6BA" w14:textId="021C1112" w:rsidR="00AA5FCE" w:rsidRPr="00357E86" w:rsidRDefault="004F1FFB" w:rsidP="004F1FFB">
      <w:pPr>
        <w:rPr>
          <w:sz w:val="20"/>
          <w:szCs w:val="20"/>
          <w:lang w:val="en-GB"/>
        </w:rPr>
      </w:pPr>
      <w:r w:rsidRPr="00357E86">
        <w:rPr>
          <w:sz w:val="20"/>
          <w:szCs w:val="20"/>
          <w:lang w:val="en-GB"/>
        </w:rPr>
        <w:t>Yours sincerely,</w:t>
      </w:r>
    </w:p>
    <w:p w14:paraId="74E6336E" w14:textId="77777777" w:rsidR="00AA5FCE" w:rsidRPr="00357E86" w:rsidRDefault="00AA5FCE" w:rsidP="00011A13">
      <w:pPr>
        <w:rPr>
          <w:sz w:val="20"/>
          <w:szCs w:val="20"/>
          <w:lang w:val="en-GB"/>
        </w:rPr>
      </w:pPr>
    </w:p>
    <w:p w14:paraId="1CFE065F" w14:textId="77777777" w:rsidR="00566A3D" w:rsidRPr="00357E86" w:rsidRDefault="00AA5FCE" w:rsidP="00011A13">
      <w:pPr>
        <w:rPr>
          <w:sz w:val="20"/>
          <w:szCs w:val="20"/>
          <w:lang w:val="en-GB"/>
        </w:rPr>
      </w:pPr>
      <w:r w:rsidRPr="00357E86">
        <w:rPr>
          <w:sz w:val="20"/>
          <w:szCs w:val="20"/>
          <w:lang w:val="en-GB"/>
        </w:rPr>
        <w:t>Julie Crisp</w:t>
      </w:r>
      <w:r w:rsidRPr="00357E86">
        <w:rPr>
          <w:sz w:val="20"/>
          <w:szCs w:val="20"/>
          <w:lang w:val="en-GB"/>
        </w:rPr>
        <w:br/>
      </w:r>
      <w:r w:rsidR="00686A4D" w:rsidRPr="00357E86">
        <w:rPr>
          <w:sz w:val="20"/>
          <w:szCs w:val="20"/>
          <w:lang w:val="en-GB"/>
        </w:rPr>
        <w:t>Auditor</w:t>
      </w:r>
      <w:r w:rsidR="00686A4D" w:rsidRPr="00357E86">
        <w:rPr>
          <w:sz w:val="20"/>
          <w:szCs w:val="20"/>
          <w:lang w:val="en-GB"/>
        </w:rPr>
        <w:noBreakHyphen/>
        <w:t>General</w:t>
      </w:r>
      <w:r w:rsidRPr="00357E86">
        <w:rPr>
          <w:sz w:val="20"/>
          <w:szCs w:val="20"/>
          <w:lang w:val="en-GB"/>
        </w:rPr>
        <w:t xml:space="preserve"> for the Northern Territory</w:t>
      </w:r>
    </w:p>
    <w:p w14:paraId="58472E3F" w14:textId="77777777" w:rsidR="003820C4" w:rsidRPr="00357E86" w:rsidRDefault="003820C4" w:rsidP="005C762A">
      <w:pPr>
        <w:rPr>
          <w:lang w:val="en-GB"/>
        </w:rPr>
        <w:sectPr w:rsidR="003820C4" w:rsidRPr="00357E86" w:rsidSect="004F1FFB">
          <w:headerReference w:type="first" r:id="rId15"/>
          <w:footerReference w:type="first" r:id="rId16"/>
          <w:pgSz w:w="11906" w:h="16838" w:code="9"/>
          <w:pgMar w:top="1440" w:right="707" w:bottom="1440" w:left="1440" w:header="709" w:footer="280" w:gutter="284"/>
          <w:cols w:space="708"/>
          <w:titlePg/>
          <w:docGrid w:linePitch="360"/>
        </w:sectPr>
      </w:pPr>
    </w:p>
    <w:p w14:paraId="3DC60885" w14:textId="77777777" w:rsidR="00346842" w:rsidRPr="00357E86" w:rsidRDefault="00346842" w:rsidP="00346842">
      <w:pPr>
        <w:pStyle w:val="Heading1"/>
        <w:rPr>
          <w:lang w:val="en-GB"/>
        </w:rPr>
      </w:pPr>
      <w:bookmarkStart w:id="2" w:name="_Ref83381348"/>
      <w:r w:rsidRPr="00357E86">
        <w:rPr>
          <w:lang w:val="en-GB"/>
        </w:rPr>
        <w:lastRenderedPageBreak/>
        <w:t>Auditor</w:t>
      </w:r>
      <w:r w:rsidRPr="00357E86">
        <w:rPr>
          <w:lang w:val="en-GB"/>
        </w:rPr>
        <w:noBreakHyphen/>
        <w:t>General’s Overview</w:t>
      </w:r>
      <w:bookmarkEnd w:id="2"/>
    </w:p>
    <w:p w14:paraId="7141A3CA" w14:textId="77777777" w:rsidR="00346842" w:rsidRPr="00357E86" w:rsidRDefault="00C844A3" w:rsidP="00346842">
      <w:pPr>
        <w:pStyle w:val="Heading2"/>
        <w:rPr>
          <w:lang w:val="en-GB"/>
        </w:rPr>
      </w:pPr>
      <w:r w:rsidRPr="00357E86">
        <w:rPr>
          <w:lang w:val="en-GB"/>
        </w:rPr>
        <w:t>Summary of this Report</w:t>
      </w:r>
    </w:p>
    <w:p w14:paraId="35A9FF65" w14:textId="77777777" w:rsidR="004F1FFB" w:rsidRPr="00357E86" w:rsidRDefault="004F1FFB" w:rsidP="004F1FFB">
      <w:pPr>
        <w:rPr>
          <w:lang w:val="en-GB"/>
        </w:rPr>
      </w:pPr>
      <w:r w:rsidRPr="00357E86">
        <w:rPr>
          <w:lang w:val="en-GB"/>
        </w:rPr>
        <w:t xml:space="preserve">The </w:t>
      </w:r>
      <w:r w:rsidRPr="00357E86">
        <w:rPr>
          <w:i/>
          <w:lang w:val="en-GB"/>
        </w:rPr>
        <w:t xml:space="preserve">Audit Act 1995 </w:t>
      </w:r>
      <w:r w:rsidRPr="00357E86">
        <w:rPr>
          <w:lang w:val="en-GB"/>
        </w:rPr>
        <w:t>provides a legislative requirement for the Auditor</w:t>
      </w:r>
      <w:r w:rsidRPr="00357E86">
        <w:rPr>
          <w:lang w:val="en-GB"/>
        </w:rPr>
        <w:noBreakHyphen/>
        <w:t xml:space="preserve">General to report to the Legislative Assembly on at least an annual basis. This is the first report provided for tabling within the Legislative Assembly for the year ending 30 June 2024. The last report was tabled during February 2023. </w:t>
      </w:r>
    </w:p>
    <w:p w14:paraId="55B794F7" w14:textId="06C05883" w:rsidR="004F1FFB" w:rsidRPr="00357E86" w:rsidRDefault="004F1FFB" w:rsidP="004F1FFB">
      <w:pPr>
        <w:rPr>
          <w:lang w:val="en-GB"/>
        </w:rPr>
      </w:pPr>
      <w:r w:rsidRPr="00357E86">
        <w:rPr>
          <w:lang w:val="en-GB"/>
        </w:rPr>
        <w:t>This r</w:t>
      </w:r>
      <w:r w:rsidR="00957FB7" w:rsidRPr="00357E86">
        <w:rPr>
          <w:lang w:val="en-GB"/>
        </w:rPr>
        <w:t>eport outlines the results of 29</w:t>
      </w:r>
      <w:r w:rsidRPr="00357E86">
        <w:rPr>
          <w:lang w:val="en-GB"/>
        </w:rPr>
        <w:t xml:space="preserve"> separate audits and other tasks completed during the period 28 January 2023 to 31 July 2023. This report summarises the results of the following types of audits and legislated tasks conducted during the period: </w:t>
      </w:r>
    </w:p>
    <w:p w14:paraId="7EDAA84F" w14:textId="77777777" w:rsidR="004F1FFB" w:rsidRPr="00357E86" w:rsidRDefault="004F1FFB" w:rsidP="004F1FFB">
      <w:pPr>
        <w:pStyle w:val="ListBulletMulti-Level"/>
        <w:rPr>
          <w:noProof w:val="0"/>
        </w:rPr>
      </w:pPr>
      <w:r w:rsidRPr="00357E86">
        <w:rPr>
          <w:noProof w:val="0"/>
        </w:rPr>
        <w:t>Statutory audits of financial statements;</w:t>
      </w:r>
    </w:p>
    <w:p w14:paraId="2577E413" w14:textId="77777777" w:rsidR="004F1FFB" w:rsidRPr="00357E86" w:rsidRDefault="004F1FFB" w:rsidP="004F1FFB">
      <w:pPr>
        <w:pStyle w:val="ListBulletMulti-Level"/>
        <w:rPr>
          <w:noProof w:val="0"/>
        </w:rPr>
      </w:pPr>
      <w:r w:rsidRPr="00357E86">
        <w:rPr>
          <w:noProof w:val="0"/>
        </w:rPr>
        <w:t>Controls and compliance audits; and</w:t>
      </w:r>
    </w:p>
    <w:p w14:paraId="03756CAC" w14:textId="77777777" w:rsidR="004F1FFB" w:rsidRPr="00357E86" w:rsidRDefault="004F1FFB" w:rsidP="004F1FFB">
      <w:pPr>
        <w:pStyle w:val="ListBulletMulti-Level"/>
        <w:rPr>
          <w:noProof w:val="0"/>
        </w:rPr>
      </w:pPr>
      <w:r w:rsidRPr="00357E86">
        <w:rPr>
          <w:noProof w:val="0"/>
        </w:rPr>
        <w:t>Information technology system audits;</w:t>
      </w:r>
    </w:p>
    <w:p w14:paraId="4AD6A5B3" w14:textId="77777777" w:rsidR="004F1FFB" w:rsidRPr="00357E86" w:rsidRDefault="004F1FFB" w:rsidP="004F1FFB">
      <w:pPr>
        <w:pStyle w:val="ListBulletMulti-Level"/>
        <w:rPr>
          <w:noProof w:val="0"/>
        </w:rPr>
      </w:pPr>
      <w:r w:rsidRPr="00357E86">
        <w:rPr>
          <w:noProof w:val="0"/>
        </w:rPr>
        <w:t xml:space="preserve">Performance management systems audits; and </w:t>
      </w:r>
    </w:p>
    <w:p w14:paraId="279FAC1B" w14:textId="77777777" w:rsidR="004F1FFB" w:rsidRPr="00357E86" w:rsidRDefault="004F1FFB" w:rsidP="004F1FFB">
      <w:pPr>
        <w:pStyle w:val="ListBulletMulti-Level"/>
        <w:rPr>
          <w:noProof w:val="0"/>
        </w:rPr>
      </w:pPr>
      <w:r w:rsidRPr="00357E86">
        <w:rPr>
          <w:noProof w:val="0"/>
        </w:rPr>
        <w:t>Data analysis.</w:t>
      </w:r>
    </w:p>
    <w:p w14:paraId="339A46C0" w14:textId="034D6EE3" w:rsidR="004F1FFB" w:rsidRPr="00357E86" w:rsidRDefault="004F1FFB" w:rsidP="004F1FFB">
      <w:pPr>
        <w:rPr>
          <w:lang w:val="en-GB"/>
        </w:rPr>
      </w:pPr>
      <w:r w:rsidRPr="00357E86">
        <w:rPr>
          <w:lang w:val="en-GB"/>
        </w:rPr>
        <w:t>The report presents the results of audits that were performed to assess the adequacy of selected aspects of controls over accounting and material financial transac</w:t>
      </w:r>
      <w:r w:rsidR="001A2E08" w:rsidRPr="00357E86">
        <w:rPr>
          <w:lang w:val="en-GB"/>
        </w:rPr>
        <w:t>tions at 16 Northern Territory g</w:t>
      </w:r>
      <w:r w:rsidRPr="00357E86">
        <w:rPr>
          <w:lang w:val="en-GB"/>
        </w:rPr>
        <w:t xml:space="preserve">overnment agencies. Findings arising from these audits have been reported to the affected agencies to enable them to address control weaknesses as required. Agency compliance audits are undertaken in accordance with Section 13 of the </w:t>
      </w:r>
      <w:r w:rsidRPr="00357E86">
        <w:rPr>
          <w:i/>
          <w:lang w:val="en-GB"/>
        </w:rPr>
        <w:t>Audit Act 1995</w:t>
      </w:r>
      <w:r w:rsidRPr="00357E86">
        <w:rPr>
          <w:lang w:val="en-GB"/>
        </w:rPr>
        <w:t xml:space="preserve"> and provide support to the audit of the Treasurer’s Annual Financial Statements. I issued a qualified opinion in relation to the adequacy of controls at one agency.</w:t>
      </w:r>
    </w:p>
    <w:p w14:paraId="4098FD68" w14:textId="4282BBD1" w:rsidR="004F1FFB" w:rsidRPr="00357E86" w:rsidRDefault="004F1FFB" w:rsidP="004F1FFB">
      <w:pPr>
        <w:rPr>
          <w:lang w:val="en-GB"/>
        </w:rPr>
      </w:pPr>
      <w:r w:rsidRPr="00357E86">
        <w:rPr>
          <w:lang w:val="en-GB"/>
        </w:rPr>
        <w:t>This report presents the results of five financial statements audits completed during the period. Of these, three relate to the year ended 31 December 2022 and one for the year ended 30 June 2022. The results of my audit of the financial statements of Batchelor Institute of Indigenous Tertiary Education for the year ended 31 December 2021 are included in this report. I</w:t>
      </w:r>
      <w:r w:rsidR="00716BAB">
        <w:rPr>
          <w:lang w:val="en-GB"/>
        </w:rPr>
        <w:t xml:space="preserve"> issued a disclaimer of opinion.</w:t>
      </w:r>
      <w:r w:rsidRPr="00357E86">
        <w:rPr>
          <w:lang w:val="en-GB"/>
        </w:rPr>
        <w:t xml:space="preserve"> My reasons for issuing a disclaimer of opinion are presented on page </w:t>
      </w:r>
      <w:r w:rsidR="001A2E08" w:rsidRPr="00357E86">
        <w:rPr>
          <w:lang w:val="en-GB"/>
        </w:rPr>
        <w:t>9</w:t>
      </w:r>
      <w:r w:rsidRPr="00357E86">
        <w:rPr>
          <w:lang w:val="en-GB"/>
        </w:rPr>
        <w:t xml:space="preserve"> of this report. Page</w:t>
      </w:r>
      <w:r w:rsidR="00716BAB">
        <w:rPr>
          <w:lang w:val="en-GB"/>
        </w:rPr>
        <w:t> </w:t>
      </w:r>
      <w:r w:rsidR="007A2B06" w:rsidRPr="00357E86">
        <w:rPr>
          <w:lang w:val="en-GB"/>
        </w:rPr>
        <w:fldChar w:fldCharType="begin"/>
      </w:r>
      <w:r w:rsidR="007A2B06" w:rsidRPr="00357E86">
        <w:rPr>
          <w:lang w:val="en-GB"/>
        </w:rPr>
        <w:instrText xml:space="preserve"> PAGEREF _Ref143875893 \h </w:instrText>
      </w:r>
      <w:r w:rsidR="007A2B06" w:rsidRPr="00357E86">
        <w:rPr>
          <w:lang w:val="en-GB"/>
        </w:rPr>
      </w:r>
      <w:r w:rsidR="007A2B06" w:rsidRPr="00357E86">
        <w:rPr>
          <w:lang w:val="en-GB"/>
        </w:rPr>
        <w:fldChar w:fldCharType="separate"/>
      </w:r>
      <w:r w:rsidR="00F9272C" w:rsidRPr="00357E86">
        <w:rPr>
          <w:lang w:val="en-GB"/>
        </w:rPr>
        <w:t>137</w:t>
      </w:r>
      <w:r w:rsidR="007A2B06" w:rsidRPr="00357E86">
        <w:rPr>
          <w:lang w:val="en-GB"/>
        </w:rPr>
        <w:fldChar w:fldCharType="end"/>
      </w:r>
      <w:r w:rsidR="007A2B06" w:rsidRPr="00357E86">
        <w:rPr>
          <w:lang w:val="en-GB"/>
        </w:rPr>
        <w:t xml:space="preserve"> </w:t>
      </w:r>
      <w:r w:rsidRPr="00357E86">
        <w:rPr>
          <w:lang w:val="en-GB"/>
        </w:rPr>
        <w:t>of this report explains the circumstances when an auditor shall issue a disclaimer of opinion.</w:t>
      </w:r>
    </w:p>
    <w:p w14:paraId="483E4776" w14:textId="77777777" w:rsidR="004F1FFB" w:rsidRPr="00357E86" w:rsidRDefault="004F1FFB" w:rsidP="004F1FFB">
      <w:pPr>
        <w:keepLines w:val="0"/>
        <w:tabs>
          <w:tab w:val="clear" w:pos="1378"/>
        </w:tabs>
        <w:spacing w:after="200" w:line="276" w:lineRule="auto"/>
        <w:rPr>
          <w:lang w:val="en-GB"/>
        </w:rPr>
      </w:pPr>
      <w:r w:rsidRPr="00357E86">
        <w:rPr>
          <w:lang w:val="en-GB"/>
        </w:rPr>
        <w:t xml:space="preserve">The majority of the content in this report constitutes the audit observations and recommendations from five performance management system audits designed to test the adequacy of performance management systems within the agencies related to the: </w:t>
      </w:r>
    </w:p>
    <w:p w14:paraId="18485B0D" w14:textId="655055A7" w:rsidR="004F1FFB" w:rsidRPr="00357E86" w:rsidRDefault="001A2E08" w:rsidP="004F1FFB">
      <w:pPr>
        <w:pStyle w:val="ListBulletMulti-Level"/>
        <w:rPr>
          <w:noProof w:val="0"/>
        </w:rPr>
      </w:pPr>
      <w:r w:rsidRPr="00357E86">
        <w:rPr>
          <w:noProof w:val="0"/>
        </w:rPr>
        <w:t>Achievement of g</w:t>
      </w:r>
      <w:r w:rsidR="004F1FFB" w:rsidRPr="00357E86">
        <w:rPr>
          <w:noProof w:val="0"/>
        </w:rPr>
        <w:t xml:space="preserve">rant </w:t>
      </w:r>
      <w:r w:rsidRPr="00357E86">
        <w:rPr>
          <w:noProof w:val="0"/>
        </w:rPr>
        <w:t>o</w:t>
      </w:r>
      <w:r w:rsidR="004F1FFB" w:rsidRPr="00357E86">
        <w:rPr>
          <w:noProof w:val="0"/>
        </w:rPr>
        <w:t xml:space="preserve">utcomes and </w:t>
      </w:r>
      <w:r w:rsidRPr="00357E86">
        <w:rPr>
          <w:noProof w:val="0"/>
        </w:rPr>
        <w:t>o</w:t>
      </w:r>
      <w:r w:rsidR="004F1FFB" w:rsidRPr="00357E86">
        <w:rPr>
          <w:noProof w:val="0"/>
        </w:rPr>
        <w:t>utputs</w:t>
      </w:r>
    </w:p>
    <w:p w14:paraId="2AD9CBC1" w14:textId="71AED18D" w:rsidR="004F1FFB" w:rsidRPr="00357E86" w:rsidRDefault="004F1FFB" w:rsidP="004F1FFB">
      <w:pPr>
        <w:pStyle w:val="ListBulletMulti-Level"/>
        <w:rPr>
          <w:noProof w:val="0"/>
        </w:rPr>
      </w:pPr>
      <w:r w:rsidRPr="00357E86">
        <w:rPr>
          <w:noProof w:val="0"/>
        </w:rPr>
        <w:t xml:space="preserve">Achievement of </w:t>
      </w:r>
      <w:r w:rsidR="001A2E08" w:rsidRPr="00357E86">
        <w:rPr>
          <w:noProof w:val="0"/>
        </w:rPr>
        <w:t>o</w:t>
      </w:r>
      <w:r w:rsidRPr="00357E86">
        <w:rPr>
          <w:noProof w:val="0"/>
        </w:rPr>
        <w:t xml:space="preserve">utsourcing </w:t>
      </w:r>
      <w:r w:rsidR="001A2E08" w:rsidRPr="00357E86">
        <w:rPr>
          <w:noProof w:val="0"/>
        </w:rPr>
        <w:t>o</w:t>
      </w:r>
      <w:r w:rsidRPr="00357E86">
        <w:rPr>
          <w:noProof w:val="0"/>
        </w:rPr>
        <w:t xml:space="preserve">utcomes and </w:t>
      </w:r>
      <w:r w:rsidR="001A2E08" w:rsidRPr="00357E86">
        <w:rPr>
          <w:noProof w:val="0"/>
        </w:rPr>
        <w:t>o</w:t>
      </w:r>
      <w:r w:rsidRPr="00357E86">
        <w:rPr>
          <w:noProof w:val="0"/>
        </w:rPr>
        <w:t>utputs</w:t>
      </w:r>
    </w:p>
    <w:p w14:paraId="006A7047" w14:textId="3D40421C" w:rsidR="004F1FFB" w:rsidRPr="00357E86" w:rsidRDefault="004F1FFB" w:rsidP="004F1FFB">
      <w:pPr>
        <w:pStyle w:val="ListBulletMulti-Level"/>
        <w:rPr>
          <w:noProof w:val="0"/>
        </w:rPr>
      </w:pPr>
      <w:r w:rsidRPr="00357E86">
        <w:rPr>
          <w:noProof w:val="0"/>
        </w:rPr>
        <w:t xml:space="preserve">Performance </w:t>
      </w:r>
      <w:r w:rsidR="001A2E08" w:rsidRPr="00357E86">
        <w:rPr>
          <w:noProof w:val="0"/>
        </w:rPr>
        <w:t>e</w:t>
      </w:r>
      <w:r w:rsidRPr="00357E86">
        <w:rPr>
          <w:noProof w:val="0"/>
        </w:rPr>
        <w:t xml:space="preserve">valuation </w:t>
      </w:r>
      <w:r w:rsidR="001A2E08" w:rsidRPr="00357E86">
        <w:rPr>
          <w:noProof w:val="0"/>
        </w:rPr>
        <w:t>f</w:t>
      </w:r>
      <w:r w:rsidRPr="00357E86">
        <w:rPr>
          <w:noProof w:val="0"/>
        </w:rPr>
        <w:t>ramework</w:t>
      </w:r>
    </w:p>
    <w:p w14:paraId="0E61FA02" w14:textId="35EC43B5" w:rsidR="004F1FFB" w:rsidRPr="00357E86" w:rsidRDefault="004F1FFB" w:rsidP="004F1FFB">
      <w:pPr>
        <w:pStyle w:val="ListBulletMulti-Level"/>
        <w:rPr>
          <w:noProof w:val="0"/>
        </w:rPr>
      </w:pPr>
      <w:r w:rsidRPr="00357E86">
        <w:rPr>
          <w:noProof w:val="0"/>
        </w:rPr>
        <w:t xml:space="preserve">Territory Economic Reconstruction Commission </w:t>
      </w:r>
      <w:r w:rsidR="001A2E08" w:rsidRPr="00357E86">
        <w:rPr>
          <w:noProof w:val="0"/>
        </w:rPr>
        <w:t>i</w:t>
      </w:r>
      <w:r w:rsidRPr="00357E86">
        <w:rPr>
          <w:noProof w:val="0"/>
        </w:rPr>
        <w:t xml:space="preserve">mplementation of </w:t>
      </w:r>
      <w:r w:rsidR="001A2E08" w:rsidRPr="00357E86">
        <w:rPr>
          <w:noProof w:val="0"/>
        </w:rPr>
        <w:t>r</w:t>
      </w:r>
      <w:r w:rsidRPr="00357E86">
        <w:rPr>
          <w:noProof w:val="0"/>
        </w:rPr>
        <w:t>ecommendations</w:t>
      </w:r>
    </w:p>
    <w:p w14:paraId="5FC0EAA1" w14:textId="530A65AC" w:rsidR="004F1FFB" w:rsidRPr="00357E86" w:rsidRDefault="004F1FFB" w:rsidP="004F1FFB">
      <w:pPr>
        <w:pStyle w:val="ListBulletMulti-Level"/>
        <w:rPr>
          <w:noProof w:val="0"/>
        </w:rPr>
      </w:pPr>
      <w:r w:rsidRPr="00357E86">
        <w:rPr>
          <w:noProof w:val="0"/>
        </w:rPr>
        <w:t xml:space="preserve">Wages </w:t>
      </w:r>
      <w:r w:rsidR="001A2E08" w:rsidRPr="00357E86">
        <w:rPr>
          <w:noProof w:val="0"/>
        </w:rPr>
        <w:t>p</w:t>
      </w:r>
      <w:r w:rsidRPr="00357E86">
        <w:rPr>
          <w:noProof w:val="0"/>
        </w:rPr>
        <w:t xml:space="preserve">olicy and </w:t>
      </w:r>
      <w:r w:rsidR="001A2E08" w:rsidRPr="00357E86">
        <w:rPr>
          <w:noProof w:val="0"/>
        </w:rPr>
        <w:t>l</w:t>
      </w:r>
      <w:r w:rsidRPr="00357E86">
        <w:rPr>
          <w:noProof w:val="0"/>
        </w:rPr>
        <w:t xml:space="preserve">ump </w:t>
      </w:r>
      <w:r w:rsidR="001A2E08" w:rsidRPr="00357E86">
        <w:rPr>
          <w:noProof w:val="0"/>
        </w:rPr>
        <w:t>s</w:t>
      </w:r>
      <w:r w:rsidRPr="00357E86">
        <w:rPr>
          <w:noProof w:val="0"/>
        </w:rPr>
        <w:t xml:space="preserve">um </w:t>
      </w:r>
      <w:r w:rsidR="001A2E08" w:rsidRPr="00357E86">
        <w:rPr>
          <w:noProof w:val="0"/>
        </w:rPr>
        <w:t>p</w:t>
      </w:r>
      <w:r w:rsidRPr="00357E86">
        <w:rPr>
          <w:noProof w:val="0"/>
        </w:rPr>
        <w:t>ayments</w:t>
      </w:r>
    </w:p>
    <w:p w14:paraId="5D35EF2D" w14:textId="6698B7EC" w:rsidR="00D55358" w:rsidRPr="00357E86" w:rsidRDefault="00D55358" w:rsidP="00D55358">
      <w:pPr>
        <w:pStyle w:val="Heading1-continued"/>
        <w:rPr>
          <w:lang w:val="en-GB"/>
        </w:rPr>
      </w:pPr>
      <w:r w:rsidRPr="00357E86">
        <w:rPr>
          <w:lang w:val="en-GB"/>
        </w:rPr>
        <w:lastRenderedPageBreak/>
        <w:t>Auditor</w:t>
      </w:r>
      <w:r w:rsidRPr="00357E86">
        <w:rPr>
          <w:lang w:val="en-GB"/>
        </w:rPr>
        <w:noBreakHyphen/>
        <w:t>General’s Overview cont…</w:t>
      </w:r>
    </w:p>
    <w:p w14:paraId="06F607E8" w14:textId="77FD59C6" w:rsidR="004F1FFB" w:rsidRPr="00357E86" w:rsidRDefault="004F1FFB" w:rsidP="004F1FFB">
      <w:pPr>
        <w:rPr>
          <w:lang w:val="en-GB"/>
        </w:rPr>
      </w:pPr>
      <w:r w:rsidRPr="00357E86">
        <w:rPr>
          <w:lang w:val="en-GB"/>
        </w:rPr>
        <w:t>Past audits have identified weaknesses in the management of contracts and achievement of the outcomes and outputs from grant programs. This report presents the findings of two performance management system audits directed at each of these topics. Of significant concern to me, is that both of these audits had a limitation imposed on the scope because information requested for audit purposes was not provided. As a result, further audit procedures relating to the missing information could not be undertaken.</w:t>
      </w:r>
    </w:p>
    <w:p w14:paraId="279A102C" w14:textId="77777777" w:rsidR="004F1FFB" w:rsidRPr="00357E86" w:rsidRDefault="004F1FFB" w:rsidP="004F1FFB">
      <w:pPr>
        <w:rPr>
          <w:lang w:val="en-GB"/>
        </w:rPr>
      </w:pPr>
      <w:r w:rsidRPr="00357E86">
        <w:rPr>
          <w:lang w:val="en-GB"/>
        </w:rPr>
        <w:t>Continuing the theme of previous performance management system audits directed at the processes designed to achieve budget repair and a $40 million economy by 2030, I undertook an audit of the performance management system supporting the implementation of the recommendations from the Territory Economic Reconstruction Committee (TERC) and a further audit assessing the performance management systems in place to support implementation of the wages policy as promulgated by the TERC.</w:t>
      </w:r>
    </w:p>
    <w:p w14:paraId="5C6B26FF" w14:textId="317C1977" w:rsidR="004F1FFB" w:rsidRPr="00357E86" w:rsidRDefault="004F1FFB" w:rsidP="004F1FFB">
      <w:pPr>
        <w:rPr>
          <w:lang w:val="en-GB"/>
        </w:rPr>
      </w:pPr>
      <w:r w:rsidRPr="00357E86">
        <w:rPr>
          <w:lang w:val="en-GB"/>
        </w:rPr>
        <w:t>The Northern Territory Government has recently deve</w:t>
      </w:r>
      <w:r w:rsidR="001A2E08" w:rsidRPr="00357E86">
        <w:rPr>
          <w:lang w:val="en-GB"/>
        </w:rPr>
        <w:t>loped and implemented an across</w:t>
      </w:r>
      <w:r w:rsidR="001A2E08" w:rsidRPr="00357E86">
        <w:rPr>
          <w:lang w:val="en-GB"/>
        </w:rPr>
        <w:noBreakHyphen/>
      </w:r>
      <w:r w:rsidRPr="00357E86">
        <w:rPr>
          <w:lang w:val="en-GB"/>
        </w:rPr>
        <w:t>government program evaluation framework. I conducted a performance management system audit at one agency in relation to its implementation of this framework. The results are presented in this report.</w:t>
      </w:r>
    </w:p>
    <w:p w14:paraId="15C3FBA0" w14:textId="62F2F3B5" w:rsidR="004F1FFB" w:rsidRPr="00357E86" w:rsidRDefault="004F1FFB" w:rsidP="004F1FFB">
      <w:pPr>
        <w:rPr>
          <w:lang w:val="en-GB"/>
        </w:rPr>
      </w:pPr>
      <w:r w:rsidRPr="00357E86">
        <w:rPr>
          <w:lang w:val="en-GB"/>
        </w:rPr>
        <w:t xml:space="preserve">The report presents the findings from </w:t>
      </w:r>
      <w:r w:rsidR="00957FB7" w:rsidRPr="00357E86">
        <w:rPr>
          <w:lang w:val="en-GB"/>
        </w:rPr>
        <w:t>two</w:t>
      </w:r>
      <w:r w:rsidRPr="00357E86">
        <w:rPr>
          <w:lang w:val="en-GB"/>
        </w:rPr>
        <w:t xml:space="preserve"> review</w:t>
      </w:r>
      <w:r w:rsidR="001A2E08" w:rsidRPr="00357E86">
        <w:rPr>
          <w:lang w:val="en-GB"/>
        </w:rPr>
        <w:t>s</w:t>
      </w:r>
      <w:r w:rsidRPr="00357E86">
        <w:rPr>
          <w:lang w:val="en-GB"/>
        </w:rPr>
        <w:t xml:space="preserve"> of information technology systems. Whilst I had initially scheduled an audit of the implementation of the SerPro system to occur in the six months to 30 June 2023, the project to implement SerPro had not progressed to a stage where such an audit could provide useful insights on progress against budget and planned delivery.</w:t>
      </w:r>
    </w:p>
    <w:p w14:paraId="1A98EDB0" w14:textId="77777777" w:rsidR="004F1FFB" w:rsidRPr="00357E86" w:rsidRDefault="004F1FFB" w:rsidP="004F1FFB">
      <w:pPr>
        <w:rPr>
          <w:lang w:val="en-GB"/>
        </w:rPr>
      </w:pPr>
      <w:r w:rsidRPr="00357E86">
        <w:rPr>
          <w:lang w:val="en-GB"/>
        </w:rPr>
        <w:t>Analysis of salary payments identified a number of abnormally high payments at one agency which resulted in my Office undertaking further review of the accuracy of the payments. Findings from the review are included in this report.</w:t>
      </w:r>
    </w:p>
    <w:p w14:paraId="77E33421" w14:textId="77777777" w:rsidR="004F1FFB" w:rsidRPr="00357E86" w:rsidRDefault="004F1FFB" w:rsidP="004F1FFB">
      <w:pPr>
        <w:rPr>
          <w:lang w:val="en-GB"/>
        </w:rPr>
      </w:pPr>
      <w:r w:rsidRPr="00357E86">
        <w:rPr>
          <w:lang w:val="en-GB"/>
        </w:rPr>
        <w:t xml:space="preserve">Whilst I have been referred one matter under the </w:t>
      </w:r>
      <w:r w:rsidRPr="00357E86">
        <w:rPr>
          <w:i/>
          <w:lang w:val="en-GB"/>
        </w:rPr>
        <w:t>Public Information Act 2010</w:t>
      </w:r>
      <w:r w:rsidRPr="00357E86">
        <w:rPr>
          <w:lang w:val="en-GB"/>
        </w:rPr>
        <w:t>, I am yet to conclude my consideration of this matter. I expect to report separately on that matter in the September sittings.</w:t>
      </w:r>
    </w:p>
    <w:p w14:paraId="6253C2DB" w14:textId="77777777" w:rsidR="004F1FFB" w:rsidRPr="00357E86" w:rsidRDefault="004F1FFB" w:rsidP="004F1FFB">
      <w:pPr>
        <w:rPr>
          <w:lang w:val="en-GB"/>
        </w:rPr>
      </w:pPr>
      <w:r w:rsidRPr="00357E86">
        <w:rPr>
          <w:lang w:val="en-GB"/>
        </w:rPr>
        <w:t>Agencies and entities are provided with the opportunity to comment on any of the matters reported in relation to their audit results. Where they choose to do so, their responses are detailed at the end of the relevant section.</w:t>
      </w:r>
    </w:p>
    <w:p w14:paraId="5A07D09B" w14:textId="3EE895CB" w:rsidR="004F1FFB" w:rsidRPr="00357E86" w:rsidRDefault="004F1FFB" w:rsidP="004F1FFB">
      <w:pPr>
        <w:rPr>
          <w:lang w:val="en-GB"/>
        </w:rPr>
      </w:pPr>
      <w:r w:rsidRPr="00357E86">
        <w:rPr>
          <w:lang w:val="en-GB"/>
        </w:rPr>
        <w:t xml:space="preserve">A number of audits scheduled to be commenced and completed prior to 30 June 2023 are still to be completed. The outcomes of these audits (listed in </w:t>
      </w:r>
      <w:r w:rsidRPr="00357E86">
        <w:rPr>
          <w:lang w:val="en-GB"/>
        </w:rPr>
        <w:fldChar w:fldCharType="begin"/>
      </w:r>
      <w:r w:rsidRPr="00357E86">
        <w:rPr>
          <w:lang w:val="en-GB"/>
        </w:rPr>
        <w:instrText xml:space="preserve"> REF _Ref529444596 \h </w:instrText>
      </w:r>
      <w:r w:rsidRPr="00357E86">
        <w:rPr>
          <w:lang w:val="en-GB"/>
        </w:rPr>
      </w:r>
      <w:r w:rsidRPr="00357E86">
        <w:rPr>
          <w:lang w:val="en-GB"/>
        </w:rPr>
        <w:fldChar w:fldCharType="separate"/>
      </w:r>
      <w:r w:rsidR="00F9272C" w:rsidRPr="00357E86">
        <w:rPr>
          <w:lang w:val="en-GB"/>
        </w:rPr>
        <w:t>Appendix 4: Status of Audit Activity</w:t>
      </w:r>
      <w:r w:rsidRPr="00357E86">
        <w:rPr>
          <w:lang w:val="en-GB"/>
        </w:rPr>
        <w:fldChar w:fldCharType="end"/>
      </w:r>
      <w:r w:rsidRPr="00357E86">
        <w:rPr>
          <w:lang w:val="en-GB"/>
        </w:rPr>
        <w:t>) will be presented in the future reports to the Legislative Assembly.</w:t>
      </w:r>
    </w:p>
    <w:p w14:paraId="79DEB7F2" w14:textId="5D3A229E" w:rsidR="008F0E9E" w:rsidRPr="00357E86" w:rsidRDefault="0027721D">
      <w:pPr>
        <w:keepLines w:val="0"/>
        <w:tabs>
          <w:tab w:val="clear" w:pos="1378"/>
        </w:tabs>
        <w:spacing w:after="200" w:line="276" w:lineRule="auto"/>
        <w:rPr>
          <w:lang w:val="en-GB"/>
        </w:rPr>
      </w:pPr>
      <w:r w:rsidRPr="00357E86">
        <w:rPr>
          <w:lang w:val="en-GB"/>
        </w:rPr>
        <w:br w:type="page"/>
      </w:r>
    </w:p>
    <w:bookmarkStart w:id="3" w:name="_Ref529441393"/>
    <w:p w14:paraId="7043CA0E" w14:textId="77777777" w:rsidR="00752789" w:rsidRPr="00357E86" w:rsidRDefault="0027721D" w:rsidP="00C107D1">
      <w:pPr>
        <w:rPr>
          <w:rFonts w:ascii="Arial Black" w:hAnsi="Arial Black"/>
          <w:b/>
          <w:color w:val="004949"/>
          <w:sz w:val="32"/>
          <w:lang w:val="en-GB"/>
        </w:rPr>
      </w:pPr>
      <w:r w:rsidRPr="00357E86">
        <w:rPr>
          <w:noProof/>
          <w:lang w:eastAsia="en-AU"/>
        </w:rPr>
        <w:lastRenderedPageBreak/>
        <mc:AlternateContent>
          <mc:Choice Requires="wps">
            <w:drawing>
              <wp:anchor distT="45720" distB="45720" distL="114300" distR="114300" simplePos="0" relativeHeight="251665408" behindDoc="0" locked="0" layoutInCell="1" allowOverlap="1" wp14:anchorId="6B187237" wp14:editId="546B0EB2">
                <wp:simplePos x="0" y="0"/>
                <wp:positionH relativeFrom="page">
                  <wp:align>center</wp:align>
                </wp:positionH>
                <wp:positionV relativeFrom="page">
                  <wp:align>center</wp:align>
                </wp:positionV>
                <wp:extent cx="5842800" cy="1404620"/>
                <wp:effectExtent l="0" t="0" r="5715" b="1270"/>
                <wp:wrapSquare wrapText="bothSides"/>
                <wp:docPr id="31" name="Text Box 2" descr="Reports on the Results of Audit, Reviews and Assessments" title="Reports on the Results of Audit, Reviews and Assessmen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800" cy="1404620"/>
                        </a:xfrm>
                        <a:prstGeom prst="rect">
                          <a:avLst/>
                        </a:prstGeom>
                        <a:solidFill>
                          <a:srgbClr val="FFFFFF"/>
                        </a:solidFill>
                        <a:ln w="9525">
                          <a:noFill/>
                          <a:miter lim="800000"/>
                          <a:headEnd/>
                          <a:tailEnd/>
                        </a:ln>
                      </wps:spPr>
                      <wps:txbx>
                        <w:txbxContent>
                          <w:p w14:paraId="4EE29562" w14:textId="77777777" w:rsidR="007A2B06" w:rsidRDefault="007A2B06" w:rsidP="000D515D">
                            <w:pPr>
                              <w:pStyle w:val="Heading1-center"/>
                            </w:pPr>
                            <w:bookmarkStart w:id="4" w:name="Results_audit_reviews"/>
                            <w:r w:rsidRPr="00F30939">
                              <w:t>Reports on the Results of Audit</w:t>
                            </w:r>
                            <w:r>
                              <w:t>s</w:t>
                            </w:r>
                            <w:r w:rsidRPr="00F30939">
                              <w:t xml:space="preserve">, Reviews and </w:t>
                            </w:r>
                            <w:r w:rsidRPr="00BD518F">
                              <w:t>Assessments</w:t>
                            </w:r>
                            <w:bookmarkEnd w:id="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187237" id="_x0000_s1034" type="#_x0000_t202" alt="Title: Reports on the Results of Audit, Reviews and Assessments - Description: Reports on the Results of Audit, Reviews and Assessments" style="position:absolute;margin-left:0;margin-top:0;width:460.05pt;height:110.6pt;z-index:251665408;visibility:visible;mso-wrap-style:square;mso-width-percent:0;mso-height-percent:200;mso-wrap-distance-left:9pt;mso-wrap-distance-top:3.6pt;mso-wrap-distance-right:9pt;mso-wrap-distance-bottom:3.6pt;mso-position-horizontal:center;mso-position-horizontal-relative:page;mso-position-vertical:center;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" stroked="f">
                <v:textbox style="mso-fit-shape-to-text:t">
                  <w:txbxContent>
                    <w:p w14:paraId="4EE29562" w14:textId="77777777" w:rsidR="007A2B06" w:rsidRDefault="007A2B06" w:rsidP="000D515D">
                      <w:pPr>
                        <w:pStyle w:val="Heading1-center"/>
                      </w:pPr>
                      <w:bookmarkStart w:id="5" w:name="Results_audit_reviews"/>
                      <w:r w:rsidRPr="00F30939">
                        <w:t>Reports on the Results of Audit</w:t>
                      </w:r>
                      <w:r>
                        <w:t>s</w:t>
                      </w:r>
                      <w:r w:rsidRPr="00F30939">
                        <w:t xml:space="preserve">, Reviews and </w:t>
                      </w:r>
                      <w:r w:rsidRPr="00BD518F">
                        <w:t>Assessments</w:t>
                      </w:r>
                      <w:bookmarkEnd w:id="5"/>
                    </w:p>
                  </w:txbxContent>
                </v:textbox>
                <w10:wrap type="square" anchorx="page" anchory="page"/>
              </v:shape>
            </w:pict>
          </mc:Fallback>
        </mc:AlternateContent>
      </w:r>
      <w:bookmarkEnd w:id="3"/>
    </w:p>
    <w:p w14:paraId="675941A6" w14:textId="77777777" w:rsidR="001D01F7" w:rsidRPr="00357E86" w:rsidRDefault="001D01F7" w:rsidP="001D01F7">
      <w:pPr>
        <w:pStyle w:val="Heading1"/>
        <w:rPr>
          <w:lang w:val="en-GB"/>
        </w:rPr>
      </w:pPr>
      <w:bookmarkStart w:id="5" w:name="_Ref34309221"/>
      <w:r w:rsidRPr="00357E86">
        <w:rPr>
          <w:lang w:val="en-GB"/>
        </w:rPr>
        <w:lastRenderedPageBreak/>
        <w:t>Batchelor Institute of Indigenous Tertiary Education</w:t>
      </w:r>
      <w:bookmarkEnd w:id="5"/>
    </w:p>
    <w:p w14:paraId="66387C9B" w14:textId="76A919F2" w:rsidR="001D01F7" w:rsidRPr="00357E86" w:rsidRDefault="001D01F7" w:rsidP="001D01F7">
      <w:pPr>
        <w:pStyle w:val="Heading2"/>
        <w:rPr>
          <w:lang w:val="en-GB"/>
        </w:rPr>
      </w:pPr>
      <w:bookmarkStart w:id="6" w:name="_Ref78955704"/>
      <w:bookmarkStart w:id="7" w:name="_Ref127284948"/>
      <w:r w:rsidRPr="00357E86">
        <w:rPr>
          <w:lang w:val="en-GB"/>
        </w:rPr>
        <w:t xml:space="preserve">Audit </w:t>
      </w:r>
      <w:r w:rsidR="00F851E2" w:rsidRPr="00357E86">
        <w:rPr>
          <w:lang w:val="en-GB"/>
        </w:rPr>
        <w:t>f</w:t>
      </w:r>
      <w:r w:rsidRPr="00357E86">
        <w:rPr>
          <w:lang w:val="en-GB"/>
        </w:rPr>
        <w:t xml:space="preserve">indings and </w:t>
      </w:r>
      <w:r w:rsidR="00F851E2" w:rsidRPr="00357E86">
        <w:rPr>
          <w:lang w:val="en-GB"/>
        </w:rPr>
        <w:t>a</w:t>
      </w:r>
      <w:r w:rsidRPr="00357E86">
        <w:rPr>
          <w:lang w:val="en-GB"/>
        </w:rPr>
        <w:t xml:space="preserve">nalysis of the </w:t>
      </w:r>
      <w:r w:rsidR="00F851E2" w:rsidRPr="00357E86">
        <w:rPr>
          <w:lang w:val="en-GB"/>
        </w:rPr>
        <w:t>f</w:t>
      </w:r>
      <w:r w:rsidRPr="00357E86">
        <w:rPr>
          <w:lang w:val="en-GB"/>
        </w:rPr>
        <w:t xml:space="preserve">inancial </w:t>
      </w:r>
      <w:r w:rsidR="00F851E2" w:rsidRPr="00357E86">
        <w:rPr>
          <w:lang w:val="en-GB"/>
        </w:rPr>
        <w:t>s</w:t>
      </w:r>
      <w:r w:rsidRPr="00357E86">
        <w:rPr>
          <w:lang w:val="en-GB"/>
        </w:rPr>
        <w:t xml:space="preserve">tatements for the </w:t>
      </w:r>
      <w:r w:rsidR="00F851E2" w:rsidRPr="00357E86">
        <w:rPr>
          <w:lang w:val="en-GB"/>
        </w:rPr>
        <w:t>y</w:t>
      </w:r>
      <w:r w:rsidRPr="00357E86">
        <w:rPr>
          <w:lang w:val="en-GB"/>
        </w:rPr>
        <w:t xml:space="preserve">ear </w:t>
      </w:r>
      <w:r w:rsidR="00F851E2" w:rsidRPr="00357E86">
        <w:rPr>
          <w:lang w:val="en-GB"/>
        </w:rPr>
        <w:t>e</w:t>
      </w:r>
      <w:r w:rsidR="007913CE" w:rsidRPr="00357E86">
        <w:rPr>
          <w:lang w:val="en-GB"/>
        </w:rPr>
        <w:t>nded 31 </w:t>
      </w:r>
      <w:r w:rsidRPr="00357E86">
        <w:rPr>
          <w:lang w:val="en-GB"/>
        </w:rPr>
        <w:t>December 202</w:t>
      </w:r>
      <w:bookmarkEnd w:id="6"/>
      <w:r w:rsidRPr="00357E86">
        <w:rPr>
          <w:lang w:val="en-GB"/>
        </w:rPr>
        <w:t>1</w:t>
      </w:r>
      <w:bookmarkEnd w:id="7"/>
    </w:p>
    <w:p w14:paraId="20113774" w14:textId="77777777" w:rsidR="001D01F7" w:rsidRPr="00357E86" w:rsidRDefault="001D01F7" w:rsidP="001D01F7">
      <w:pPr>
        <w:pStyle w:val="Heading3"/>
        <w:rPr>
          <w:lang w:val="en-GB"/>
        </w:rPr>
      </w:pPr>
      <w:r w:rsidRPr="00357E86">
        <w:rPr>
          <w:szCs w:val="28"/>
          <w:lang w:val="en-GB"/>
        </w:rPr>
        <w:t>Background</w:t>
      </w:r>
    </w:p>
    <w:p w14:paraId="4F891B41" w14:textId="77777777" w:rsidR="001D01F7" w:rsidRPr="00357E86" w:rsidRDefault="001D01F7" w:rsidP="001D01F7">
      <w:pPr>
        <w:rPr>
          <w:lang w:val="en-GB"/>
        </w:rPr>
      </w:pPr>
      <w:r w:rsidRPr="00357E86">
        <w:rPr>
          <w:lang w:val="en-GB"/>
        </w:rPr>
        <w:t xml:space="preserve">Batchelor Institute of Indigenous Tertiary Education (the Institute) is established under the </w:t>
      </w:r>
      <w:r w:rsidRPr="00357E86">
        <w:rPr>
          <w:i/>
          <w:lang w:val="en-GB"/>
        </w:rPr>
        <w:t>Batchelor Institute of Indigenous Tertiary Education Act 1999</w:t>
      </w:r>
      <w:r w:rsidRPr="00357E86">
        <w:rPr>
          <w:lang w:val="en-GB"/>
        </w:rPr>
        <w:t>. Section 46 of the Institute’s enabling Act requires the Institute to prepare financial statements within three months of the end of the Institute’s financial year (31 December) and to submit those financial statements to the Auditor-General.</w:t>
      </w:r>
    </w:p>
    <w:p w14:paraId="59E77CB4" w14:textId="58323D60" w:rsidR="001D01F7" w:rsidRPr="00357E86" w:rsidRDefault="001D01F7" w:rsidP="001D01F7">
      <w:pPr>
        <w:pStyle w:val="Heading3"/>
        <w:rPr>
          <w:lang w:val="en-GB"/>
        </w:rPr>
      </w:pPr>
      <w:r w:rsidRPr="00357E86">
        <w:rPr>
          <w:lang w:val="en-GB"/>
        </w:rPr>
        <w:t xml:space="preserve">Scope and </w:t>
      </w:r>
      <w:r w:rsidR="00F851E2" w:rsidRPr="00357E86">
        <w:rPr>
          <w:lang w:val="en-GB"/>
        </w:rPr>
        <w:t>o</w:t>
      </w:r>
      <w:r w:rsidRPr="00357E86">
        <w:rPr>
          <w:lang w:val="en-GB"/>
        </w:rPr>
        <w:t>bjectives</w:t>
      </w:r>
    </w:p>
    <w:p w14:paraId="20A7FB68" w14:textId="20B33717" w:rsidR="001D01F7" w:rsidRPr="00357E86" w:rsidRDefault="001D01F7" w:rsidP="001D01F7">
      <w:pPr>
        <w:rPr>
          <w:lang w:val="en-GB"/>
        </w:rPr>
      </w:pPr>
      <w:r w:rsidRPr="00357E86">
        <w:rPr>
          <w:lang w:val="en-GB"/>
        </w:rPr>
        <w:t xml:space="preserve">The objective of the audit was to complete sufficient audit verification to enable an opinion to be expressed upon the financial statements of </w:t>
      </w:r>
      <w:r w:rsidR="008A0453" w:rsidRPr="00357E86">
        <w:rPr>
          <w:lang w:val="en-GB"/>
        </w:rPr>
        <w:t xml:space="preserve">the </w:t>
      </w:r>
      <w:r w:rsidRPr="00357E86">
        <w:rPr>
          <w:lang w:val="en-GB"/>
        </w:rPr>
        <w:t>Institute for the year ended 31 December 2021.</w:t>
      </w:r>
    </w:p>
    <w:p w14:paraId="67647B7A" w14:textId="2CF8BFFD" w:rsidR="001D01F7" w:rsidRPr="00357E86" w:rsidRDefault="001D01F7" w:rsidP="001D01F7">
      <w:pPr>
        <w:pStyle w:val="Heading3"/>
        <w:rPr>
          <w:lang w:val="en-GB"/>
        </w:rPr>
      </w:pPr>
      <w:r w:rsidRPr="00357E86">
        <w:rPr>
          <w:lang w:val="en-GB"/>
        </w:rPr>
        <w:t xml:space="preserve">Disclaimer of </w:t>
      </w:r>
      <w:r w:rsidR="00F851E2" w:rsidRPr="00357E86">
        <w:rPr>
          <w:lang w:val="en-GB"/>
        </w:rPr>
        <w:t>o</w:t>
      </w:r>
      <w:r w:rsidRPr="00357E86">
        <w:rPr>
          <w:lang w:val="en-GB"/>
        </w:rPr>
        <w:t>pinion</w:t>
      </w:r>
    </w:p>
    <w:p w14:paraId="14E1E817" w14:textId="44E2A41A" w:rsidR="001D01F7" w:rsidRPr="00357E86" w:rsidRDefault="001D01F7" w:rsidP="001D01F7">
      <w:pPr>
        <w:rPr>
          <w:lang w:val="en-GB"/>
        </w:rPr>
      </w:pPr>
      <w:r w:rsidRPr="00357E86">
        <w:rPr>
          <w:lang w:val="en-GB"/>
        </w:rPr>
        <w:t>The audit of the Institute for the year ended 31 December 202</w:t>
      </w:r>
      <w:r w:rsidR="00E44B3D" w:rsidRPr="00357E86">
        <w:rPr>
          <w:lang w:val="en-GB"/>
        </w:rPr>
        <w:t>1</w:t>
      </w:r>
      <w:r w:rsidRPr="00357E86">
        <w:rPr>
          <w:lang w:val="en-GB"/>
        </w:rPr>
        <w:t xml:space="preserve"> resulted in a disclaimer of opinion, which was issued on 1 February 2023.</w:t>
      </w:r>
    </w:p>
    <w:p w14:paraId="47A22284" w14:textId="3E016842" w:rsidR="001D01F7" w:rsidRPr="00357E86" w:rsidRDefault="001D01F7" w:rsidP="001D01F7">
      <w:pPr>
        <w:pStyle w:val="Heading3"/>
        <w:rPr>
          <w:lang w:val="en-GB"/>
        </w:rPr>
      </w:pPr>
      <w:r w:rsidRPr="00357E86">
        <w:rPr>
          <w:lang w:val="en-GB"/>
        </w:rPr>
        <w:t xml:space="preserve">Basis for </w:t>
      </w:r>
      <w:r w:rsidR="00F851E2" w:rsidRPr="00357E86">
        <w:rPr>
          <w:lang w:val="en-GB"/>
        </w:rPr>
        <w:t>d</w:t>
      </w:r>
      <w:r w:rsidRPr="00357E86">
        <w:rPr>
          <w:lang w:val="en-GB"/>
        </w:rPr>
        <w:t>isclaimer</w:t>
      </w:r>
    </w:p>
    <w:p w14:paraId="437AAEE6" w14:textId="77777777" w:rsidR="001D01F7" w:rsidRPr="00357E86" w:rsidRDefault="001D01F7" w:rsidP="001D01F7">
      <w:pPr>
        <w:rPr>
          <w:lang w:val="en-GB"/>
        </w:rPr>
      </w:pPr>
      <w:r w:rsidRPr="00357E86">
        <w:rPr>
          <w:lang w:val="en-GB"/>
        </w:rPr>
        <w:t>The audit report presents the basis for the disclaimer of opinion, which is presented below.</w:t>
      </w:r>
    </w:p>
    <w:p w14:paraId="54948A64" w14:textId="5A557978" w:rsidR="001D01F7" w:rsidRPr="00357E86" w:rsidRDefault="001D01F7" w:rsidP="001D01F7">
      <w:pPr>
        <w:pStyle w:val="Quote"/>
        <w:rPr>
          <w:lang w:val="en-GB"/>
        </w:rPr>
      </w:pPr>
      <w:r w:rsidRPr="00357E86">
        <w:rPr>
          <w:lang w:val="en-GB"/>
        </w:rPr>
        <w:t>I have identified significant deficiencies in the Institute’s entity level control environment, including its governance policies and practices, risk assessment and management, monitoring processes, internal controls over the financial reporting process, general information technology controls and an absence of controls over student records maintained in the student management application. Effectively designed and operating controls supporting the Institute’s key systems and financial reporting processes are fundamental to the Institute’s ability to produce accurate and reliable financial statements. Further, the internal control and process weaknesses are pervasive and not confined to specific elements, account balances or items within the financial statements and I am unable to quantify the potential material misstatements, if any, arising from these weaknesses. During the period subject to audit, the Institute has experienced high turnover of senior personnel charged with governance and increased the use of remote working practices leading to diminished managerial oversight. These limitations and restrictions to my audit are both material and pervasive and as a result I have been unable obtain sufficient appropriate audit evidence to enable me to express an audit opinion on the financial statements taken as a whole.</w:t>
      </w:r>
    </w:p>
    <w:p w14:paraId="53088821" w14:textId="75B89545" w:rsidR="001D01F7" w:rsidRPr="00357E86" w:rsidRDefault="001D01F7" w:rsidP="001D01F7">
      <w:pPr>
        <w:rPr>
          <w:lang w:val="en-GB"/>
        </w:rPr>
      </w:pPr>
      <w:r w:rsidRPr="00357E86">
        <w:rPr>
          <w:lang w:val="en-GB"/>
        </w:rPr>
        <w:t>To provide further context to the above paragraph, the following factors influenced my decision to disclaim.</w:t>
      </w:r>
    </w:p>
    <w:p w14:paraId="62B13F65" w14:textId="77777777" w:rsidR="001D01F7" w:rsidRPr="00357E86" w:rsidRDefault="001D01F7" w:rsidP="001D01F7">
      <w:pPr>
        <w:pStyle w:val="Heading1-continued"/>
        <w:rPr>
          <w:lang w:val="en-GB"/>
        </w:rPr>
      </w:pPr>
      <w:r w:rsidRPr="00357E86">
        <w:rPr>
          <w:lang w:val="en-GB"/>
        </w:rPr>
        <w:lastRenderedPageBreak/>
        <w:t>Batchelor Institute of Indigenous Tertiary Education cont…</w:t>
      </w:r>
    </w:p>
    <w:p w14:paraId="25DD48AB" w14:textId="013A7841" w:rsidR="001D01F7" w:rsidRPr="00357E86" w:rsidRDefault="001D01F7" w:rsidP="001D01F7">
      <w:pPr>
        <w:rPr>
          <w:lang w:val="en-GB"/>
        </w:rPr>
      </w:pPr>
      <w:r w:rsidRPr="00357E86">
        <w:rPr>
          <w:lang w:val="en-GB"/>
        </w:rPr>
        <w:t xml:space="preserve">A number of reviews have been conducted </w:t>
      </w:r>
      <w:r w:rsidR="00AE43C3" w:rsidRPr="00357E86">
        <w:rPr>
          <w:lang w:val="en-GB"/>
        </w:rPr>
        <w:t>at the Institute over the past six</w:t>
      </w:r>
      <w:r w:rsidRPr="00357E86">
        <w:rPr>
          <w:lang w:val="en-GB"/>
        </w:rPr>
        <w:t xml:space="preserve"> years. Some reviews have been instigated by the Institute and others have been undertaken by external entities in response to various concerns. These include:</w:t>
      </w:r>
    </w:p>
    <w:p w14:paraId="3539909D" w14:textId="602B1A58" w:rsidR="001D01F7" w:rsidRPr="00357E86" w:rsidRDefault="001D01F7" w:rsidP="001D01F7">
      <w:pPr>
        <w:pStyle w:val="ListBulletMulti-Level"/>
        <w:rPr>
          <w:noProof w:val="0"/>
        </w:rPr>
      </w:pPr>
      <w:r w:rsidRPr="00357E86">
        <w:rPr>
          <w:noProof w:val="0"/>
        </w:rPr>
        <w:t>Assurance Advisory Group Financial Governance Review [2017]</w:t>
      </w:r>
    </w:p>
    <w:p w14:paraId="7C6DB9F9" w14:textId="6D0E551F" w:rsidR="001D01F7" w:rsidRPr="00357E86" w:rsidRDefault="001D01F7" w:rsidP="001D01F7">
      <w:pPr>
        <w:pStyle w:val="ListBulletMulti-Level"/>
        <w:rPr>
          <w:noProof w:val="0"/>
        </w:rPr>
      </w:pPr>
      <w:r w:rsidRPr="00357E86">
        <w:rPr>
          <w:noProof w:val="0"/>
        </w:rPr>
        <w:t>Deloitte Assessment of the 2018 Budget and Cash Flows [2018]</w:t>
      </w:r>
    </w:p>
    <w:p w14:paraId="18849356" w14:textId="4749DAC2" w:rsidR="001D01F7" w:rsidRPr="00357E86" w:rsidRDefault="001D01F7" w:rsidP="001D01F7">
      <w:pPr>
        <w:pStyle w:val="ListBulletMulti-Level"/>
        <w:rPr>
          <w:noProof w:val="0"/>
        </w:rPr>
      </w:pPr>
      <w:r w:rsidRPr="00357E86">
        <w:rPr>
          <w:noProof w:val="0"/>
        </w:rPr>
        <w:t>Vincents Risk Management Project [2020]</w:t>
      </w:r>
    </w:p>
    <w:p w14:paraId="31150E81" w14:textId="576586AF" w:rsidR="001D01F7" w:rsidRPr="00357E86" w:rsidRDefault="001D01F7" w:rsidP="001D01F7">
      <w:pPr>
        <w:pStyle w:val="ListBulletMulti-Level"/>
        <w:rPr>
          <w:noProof w:val="0"/>
        </w:rPr>
      </w:pPr>
      <w:r w:rsidRPr="00357E86">
        <w:rPr>
          <w:noProof w:val="0"/>
        </w:rPr>
        <w:t>Ernst &amp; Young Financial Sustainability Review [2020]</w:t>
      </w:r>
    </w:p>
    <w:p w14:paraId="0FDA308D" w14:textId="3279C8FF" w:rsidR="001D01F7" w:rsidRPr="00357E86" w:rsidRDefault="001D01F7" w:rsidP="001D01F7">
      <w:pPr>
        <w:pStyle w:val="ListBulletMulti-Level"/>
        <w:rPr>
          <w:noProof w:val="0"/>
        </w:rPr>
      </w:pPr>
      <w:r w:rsidRPr="00357E86">
        <w:rPr>
          <w:noProof w:val="0"/>
        </w:rPr>
        <w:t>Bentley’s Review of Batchelor Institute of Indigenous Tertiary Education [2021]</w:t>
      </w:r>
    </w:p>
    <w:p w14:paraId="408541DA" w14:textId="73F7B31F" w:rsidR="001D01F7" w:rsidRPr="00357E86" w:rsidRDefault="001D01F7" w:rsidP="001D01F7">
      <w:pPr>
        <w:pStyle w:val="ListBulletMulti-Level"/>
        <w:rPr>
          <w:noProof w:val="0"/>
        </w:rPr>
      </w:pPr>
      <w:r w:rsidRPr="00357E86">
        <w:rPr>
          <w:noProof w:val="0"/>
        </w:rPr>
        <w:t>Independent Commission</w:t>
      </w:r>
      <w:r w:rsidR="008A0453" w:rsidRPr="00357E86">
        <w:rPr>
          <w:noProof w:val="0"/>
        </w:rPr>
        <w:t>er</w:t>
      </w:r>
      <w:r w:rsidRPr="00357E86">
        <w:rPr>
          <w:noProof w:val="0"/>
        </w:rPr>
        <w:t xml:space="preserve"> Against Corruption Review of Batchelor Institute of Indigenous Tertiary Education [2022]</w:t>
      </w:r>
    </w:p>
    <w:p w14:paraId="533C1D9D" w14:textId="77777777" w:rsidR="001D01F7" w:rsidRPr="00357E86" w:rsidRDefault="001D01F7" w:rsidP="001D01F7">
      <w:pPr>
        <w:rPr>
          <w:lang w:val="en-GB"/>
        </w:rPr>
      </w:pPr>
      <w:r w:rsidRPr="00357E86">
        <w:rPr>
          <w:lang w:val="en-GB"/>
        </w:rPr>
        <w:t>Each of these reviews has resulted in reports identifying areas of improvement and/or recommendations for the Institute in relation to corporate governance matters, financial management and internal controls. Many of the recommendations are yet to be addressed.</w:t>
      </w:r>
    </w:p>
    <w:p w14:paraId="4448EC92" w14:textId="4EF29439" w:rsidR="001D01F7" w:rsidRPr="00357E86" w:rsidRDefault="001D01F7" w:rsidP="001D01F7">
      <w:pPr>
        <w:rPr>
          <w:lang w:val="en-GB"/>
        </w:rPr>
      </w:pPr>
      <w:r w:rsidRPr="00357E86">
        <w:rPr>
          <w:lang w:val="en-GB"/>
        </w:rPr>
        <w:t xml:space="preserve">The failure to address the weaknesses, has to a large extent, been the result of continual changes in the individuals holding leadership positions within the Institute. </w:t>
      </w:r>
      <w:r w:rsidR="00624BF4" w:rsidRPr="00357E86">
        <w:rPr>
          <w:lang w:val="en-GB"/>
        </w:rPr>
        <w:t>From</w:t>
      </w:r>
      <w:r w:rsidRPr="00357E86">
        <w:rPr>
          <w:lang w:val="en-GB"/>
        </w:rPr>
        <w:t xml:space="preserve"> the beginning of 2021</w:t>
      </w:r>
      <w:r w:rsidR="00624BF4" w:rsidRPr="00357E86">
        <w:rPr>
          <w:lang w:val="en-GB"/>
        </w:rPr>
        <w:t xml:space="preserve"> to the conclusion of my audit</w:t>
      </w:r>
      <w:r w:rsidRPr="00357E86">
        <w:rPr>
          <w:lang w:val="en-GB"/>
        </w:rPr>
        <w:t xml:space="preserve">, there have been </w:t>
      </w:r>
      <w:r w:rsidR="00AE43C3" w:rsidRPr="00357E86">
        <w:rPr>
          <w:lang w:val="en-GB"/>
        </w:rPr>
        <w:t>six</w:t>
      </w:r>
      <w:r w:rsidRPr="00357E86">
        <w:rPr>
          <w:lang w:val="en-GB"/>
        </w:rPr>
        <w:t xml:space="preserve"> individuals holding (either nominally or acting) the position of Director, </w:t>
      </w:r>
      <w:r w:rsidR="00AE43C3" w:rsidRPr="00357E86">
        <w:rPr>
          <w:lang w:val="en-GB"/>
        </w:rPr>
        <w:t>four</w:t>
      </w:r>
      <w:r w:rsidRPr="00357E86">
        <w:rPr>
          <w:lang w:val="en-GB"/>
        </w:rPr>
        <w:t xml:space="preserve"> individuals holding (either nominally or acting) the position of Chief Financial Officer and </w:t>
      </w:r>
      <w:r w:rsidR="00AE43C3" w:rsidRPr="00357E86">
        <w:rPr>
          <w:lang w:val="en-GB"/>
        </w:rPr>
        <w:t>four</w:t>
      </w:r>
      <w:r w:rsidRPr="00357E86">
        <w:rPr>
          <w:lang w:val="en-GB"/>
        </w:rPr>
        <w:t xml:space="preserve"> individuals recorded as holding (either nominally or acting) the position of Chief Operating Officer. Throughout the Institute, many positions have remained unfilled over extended periods of time. Whilst records demonstrate there has been intent to address the deficiencies identified in the reviews, there simply has not been the resources or the continuity of staff to support the development of improved corporate governance and financial policies, processes and controls. </w:t>
      </w:r>
    </w:p>
    <w:p w14:paraId="3CA88364" w14:textId="77777777" w:rsidR="001D01F7" w:rsidRPr="00357E86" w:rsidRDefault="001D01F7" w:rsidP="001D01F7">
      <w:pPr>
        <w:rPr>
          <w:lang w:val="en-GB"/>
        </w:rPr>
      </w:pPr>
      <w:r w:rsidRPr="00357E86">
        <w:rPr>
          <w:lang w:val="en-GB"/>
        </w:rPr>
        <w:t xml:space="preserve">The Institute has a decentralised staffing model with finance staff physically working from premises at Batchelor, at the Charles Darwin University Casuarina campus and at employees’ residences including at least one living interstate. </w:t>
      </w:r>
    </w:p>
    <w:p w14:paraId="27C571D1" w14:textId="6CAB4B35" w:rsidR="001D01F7" w:rsidRPr="00357E86" w:rsidRDefault="001D01F7" w:rsidP="001D01F7">
      <w:pPr>
        <w:rPr>
          <w:lang w:val="en-GB"/>
        </w:rPr>
      </w:pPr>
      <w:r w:rsidRPr="00357E86">
        <w:rPr>
          <w:lang w:val="en-GB"/>
        </w:rPr>
        <w:t>I recognise that the increased number of remote working arrangements was necessary as part of th</w:t>
      </w:r>
      <w:r w:rsidR="00624BF4" w:rsidRPr="00357E86">
        <w:rPr>
          <w:lang w:val="en-GB"/>
        </w:rPr>
        <w:t>e Institute’s response to COVID</w:t>
      </w:r>
      <w:r w:rsidR="00624BF4" w:rsidRPr="00357E86">
        <w:rPr>
          <w:lang w:val="en-GB"/>
        </w:rPr>
        <w:noBreakHyphen/>
      </w:r>
      <w:r w:rsidRPr="00357E86">
        <w:rPr>
          <w:lang w:val="en-GB"/>
        </w:rPr>
        <w:t xml:space="preserve">19, however the physical dispersion of employees has reduced the level of oversight by senior employees of work performed by less experienced and, in some cases, less qualified employees. </w:t>
      </w:r>
    </w:p>
    <w:p w14:paraId="76321735" w14:textId="77777777" w:rsidR="00624BF4" w:rsidRPr="00357E86" w:rsidRDefault="001D01F7" w:rsidP="00624BF4">
      <w:pPr>
        <w:rPr>
          <w:lang w:val="en-GB"/>
        </w:rPr>
      </w:pPr>
      <w:r w:rsidRPr="00357E86">
        <w:rPr>
          <w:lang w:val="en-GB"/>
        </w:rPr>
        <w:t>The absence of contemporary, fit-for-purpose policies, processes and work instructions has resulted in employees undertaking their tasks without a consistent and robust approach.</w:t>
      </w:r>
    </w:p>
    <w:p w14:paraId="6542E4AE" w14:textId="4711E960" w:rsidR="001D01F7" w:rsidRPr="00357E86" w:rsidRDefault="00624BF4" w:rsidP="00624BF4">
      <w:pPr>
        <w:rPr>
          <w:lang w:val="en-GB"/>
        </w:rPr>
      </w:pPr>
      <w:r w:rsidRPr="00357E86">
        <w:rPr>
          <w:lang w:val="en-GB"/>
        </w:rPr>
        <w:t>Without key positions being filled, there has not been adequate segregation of duties for conflicting processes or oversight of corporate governance, information technology and financial management practices.</w:t>
      </w:r>
      <w:r w:rsidR="001D01F7" w:rsidRPr="00357E86">
        <w:rPr>
          <w:lang w:val="en-GB"/>
        </w:rPr>
        <w:t xml:space="preserve"> </w:t>
      </w:r>
    </w:p>
    <w:p w14:paraId="767604E1" w14:textId="77777777" w:rsidR="001D01F7" w:rsidRPr="00357E86" w:rsidRDefault="001D01F7" w:rsidP="001D01F7">
      <w:pPr>
        <w:pStyle w:val="Heading1-continued"/>
        <w:rPr>
          <w:lang w:val="en-GB"/>
        </w:rPr>
      </w:pPr>
      <w:r w:rsidRPr="00357E86">
        <w:rPr>
          <w:lang w:val="en-GB"/>
        </w:rPr>
        <w:lastRenderedPageBreak/>
        <w:t>Batchelor Institute of Indigenous Tertiary Education cont…</w:t>
      </w:r>
    </w:p>
    <w:p w14:paraId="39917BFE" w14:textId="2B81B589" w:rsidR="001D01F7" w:rsidRPr="00357E86" w:rsidRDefault="003606A7" w:rsidP="001D01F7">
      <w:pPr>
        <w:pStyle w:val="Heading3"/>
        <w:rPr>
          <w:lang w:val="en-GB"/>
        </w:rPr>
      </w:pPr>
      <w:r w:rsidRPr="00357E86">
        <w:rPr>
          <w:lang w:val="en-GB"/>
        </w:rPr>
        <w:t>Audit o</w:t>
      </w:r>
      <w:r w:rsidR="001D01F7" w:rsidRPr="00357E86">
        <w:rPr>
          <w:lang w:val="en-GB"/>
        </w:rPr>
        <w:t>bservations</w:t>
      </w:r>
    </w:p>
    <w:p w14:paraId="39CA437B" w14:textId="77777777" w:rsidR="007D0A66" w:rsidRPr="00357E86" w:rsidRDefault="007D0A66" w:rsidP="007D0A66">
      <w:pPr>
        <w:pStyle w:val="Heading4"/>
        <w:rPr>
          <w:lang w:val="en-GB"/>
        </w:rPr>
      </w:pPr>
      <w:r w:rsidRPr="00357E86">
        <w:rPr>
          <w:lang w:val="en-GB"/>
        </w:rPr>
        <w:t>Failure to comply with legislation</w:t>
      </w:r>
    </w:p>
    <w:p w14:paraId="320E0E97" w14:textId="77777777" w:rsidR="003723FC" w:rsidRPr="00357E86" w:rsidRDefault="003723FC" w:rsidP="003723FC">
      <w:pPr>
        <w:rPr>
          <w:lang w:val="en-GB"/>
        </w:rPr>
      </w:pPr>
      <w:r w:rsidRPr="00357E86">
        <w:rPr>
          <w:lang w:val="en-GB"/>
        </w:rPr>
        <w:t>Section 45 of the Act requires the Annual Report of the Institute to be forwarded to the Minister by 30 June 2022. As at 30 June 2023, no exemptions were sought in relation to the 2021 Annual Report and this section of the Act.</w:t>
      </w:r>
    </w:p>
    <w:p w14:paraId="1F8BA897" w14:textId="169B80B0" w:rsidR="007D0A66" w:rsidRPr="00357E86" w:rsidRDefault="007D0A66" w:rsidP="007D0A66">
      <w:pPr>
        <w:rPr>
          <w:lang w:val="en-GB"/>
        </w:rPr>
      </w:pPr>
      <w:r w:rsidRPr="00357E86">
        <w:rPr>
          <w:lang w:val="en-GB"/>
        </w:rPr>
        <w:t xml:space="preserve">Section 46 of the Act requires the Institute’s financial statements to be prepared within </w:t>
      </w:r>
      <w:r w:rsidR="00645358" w:rsidRPr="00357E86">
        <w:rPr>
          <w:lang w:val="en-GB"/>
        </w:rPr>
        <w:t>three</w:t>
      </w:r>
      <w:r w:rsidRPr="00357E86">
        <w:rPr>
          <w:lang w:val="en-GB"/>
        </w:rPr>
        <w:t xml:space="preserve"> months after the end of the financial year, in this instance by 31 March 2022. The Institute sought extensions for the provision of the 2021 financial statements to the Minister and the Auditor</w:t>
      </w:r>
      <w:r w:rsidRPr="00357E86">
        <w:rPr>
          <w:lang w:val="en-GB"/>
        </w:rPr>
        <w:noBreakHyphen/>
        <w:t>General, however the extension deadline was also not met.</w:t>
      </w:r>
    </w:p>
    <w:p w14:paraId="744640D1" w14:textId="3E0F255B" w:rsidR="007D0A66" w:rsidRPr="00357E86" w:rsidRDefault="007D0A66" w:rsidP="007D0A66">
      <w:pPr>
        <w:rPr>
          <w:lang w:val="en-GB"/>
        </w:rPr>
      </w:pPr>
      <w:r w:rsidRPr="00357E86">
        <w:rPr>
          <w:lang w:val="en-GB"/>
        </w:rPr>
        <w:t xml:space="preserve">Section 47 of the Act requires the Minister to lay the Annual Report (under section 45) and the audited financial statements (under section 46) before the Assembly within </w:t>
      </w:r>
      <w:r w:rsidR="00AE43C3" w:rsidRPr="00357E86">
        <w:rPr>
          <w:lang w:val="en-GB"/>
        </w:rPr>
        <w:t>six</w:t>
      </w:r>
      <w:r w:rsidR="008A0453" w:rsidRPr="00357E86">
        <w:rPr>
          <w:lang w:val="en-GB"/>
        </w:rPr>
        <w:t xml:space="preserve"> sitting days after the last of</w:t>
      </w:r>
      <w:r w:rsidRPr="00357E86">
        <w:rPr>
          <w:lang w:val="en-GB"/>
        </w:rPr>
        <w:t xml:space="preserve"> the reports is received by the Minister.</w:t>
      </w:r>
      <w:r w:rsidR="00D50573" w:rsidRPr="00357E86">
        <w:rPr>
          <w:lang w:val="en-GB"/>
        </w:rPr>
        <w:t xml:space="preserve"> The audited financial statements (under section 46) were provided to the Minister on 1 February 2023.</w:t>
      </w:r>
      <w:r w:rsidR="008A0453" w:rsidRPr="00357E86">
        <w:rPr>
          <w:lang w:val="en-GB"/>
        </w:rPr>
        <w:t xml:space="preserve"> </w:t>
      </w:r>
      <w:r w:rsidRPr="00357E86">
        <w:rPr>
          <w:lang w:val="en-GB"/>
        </w:rPr>
        <w:t>As at 30 June 2023</w:t>
      </w:r>
      <w:r w:rsidR="00624BF4" w:rsidRPr="00357E86">
        <w:rPr>
          <w:lang w:val="en-GB"/>
        </w:rPr>
        <w:t>,</w:t>
      </w:r>
      <w:r w:rsidRPr="00357E86">
        <w:rPr>
          <w:lang w:val="en-GB"/>
        </w:rPr>
        <w:t xml:space="preserve"> the Annual Report and the financial statements (including the Auditor</w:t>
      </w:r>
      <w:r w:rsidRPr="00357E86">
        <w:rPr>
          <w:lang w:val="en-GB"/>
        </w:rPr>
        <w:noBreakHyphen/>
        <w:t xml:space="preserve">General’s disclaimer of opinion) had not been </w:t>
      </w:r>
      <w:r w:rsidR="003723FC" w:rsidRPr="00357E86">
        <w:rPr>
          <w:lang w:val="en-GB"/>
        </w:rPr>
        <w:t>t</w:t>
      </w:r>
      <w:r w:rsidRPr="00357E86">
        <w:rPr>
          <w:lang w:val="en-GB"/>
        </w:rPr>
        <w:t>abled before the Assembly.</w:t>
      </w:r>
    </w:p>
    <w:p w14:paraId="1D4E9D9C" w14:textId="0492DA05" w:rsidR="001D01F7" w:rsidRPr="00357E86" w:rsidRDefault="001D01F7" w:rsidP="001D01F7">
      <w:pPr>
        <w:pStyle w:val="Heading4"/>
        <w:rPr>
          <w:lang w:val="en-GB"/>
        </w:rPr>
      </w:pPr>
      <w:r w:rsidRPr="00357E86">
        <w:rPr>
          <w:lang w:val="en-GB"/>
        </w:rPr>
        <w:t xml:space="preserve">Performance </w:t>
      </w:r>
      <w:r w:rsidR="00F851E2" w:rsidRPr="00357E86">
        <w:rPr>
          <w:lang w:val="en-GB"/>
        </w:rPr>
        <w:t>o</w:t>
      </w:r>
      <w:r w:rsidRPr="00357E86">
        <w:rPr>
          <w:lang w:val="en-GB"/>
        </w:rPr>
        <w:t>verview</w:t>
      </w:r>
    </w:p>
    <w:p w14:paraId="5B82A666" w14:textId="45F2BAC7" w:rsidR="001D01F7" w:rsidRPr="00357E86" w:rsidRDefault="001D01F7" w:rsidP="001D01F7">
      <w:pPr>
        <w:rPr>
          <w:lang w:val="en-GB"/>
        </w:rPr>
      </w:pPr>
      <w:r w:rsidRPr="00357E86">
        <w:rPr>
          <w:lang w:val="en-GB"/>
        </w:rPr>
        <w:t>The Inst</w:t>
      </w:r>
      <w:r w:rsidR="00624BF4" w:rsidRPr="00357E86">
        <w:rPr>
          <w:lang w:val="en-GB"/>
        </w:rPr>
        <w:t>i</w:t>
      </w:r>
      <w:r w:rsidR="00BF12AC" w:rsidRPr="00357E86">
        <w:rPr>
          <w:lang w:val="en-GB"/>
        </w:rPr>
        <w:t>tute reported a surplus of $0.76</w:t>
      </w:r>
      <w:r w:rsidRPr="00357E86">
        <w:rPr>
          <w:lang w:val="en-GB"/>
        </w:rPr>
        <w:t xml:space="preserve"> million (2020: </w:t>
      </w:r>
      <w:r w:rsidR="00BF12AC" w:rsidRPr="00357E86">
        <w:rPr>
          <w:lang w:val="en-GB"/>
        </w:rPr>
        <w:t>deficit</w:t>
      </w:r>
      <w:r w:rsidR="00415F37" w:rsidRPr="00357E86">
        <w:rPr>
          <w:lang w:val="en-GB"/>
        </w:rPr>
        <w:t xml:space="preserve"> of $0.21</w:t>
      </w:r>
      <w:r w:rsidRPr="00357E86">
        <w:rPr>
          <w:lang w:val="en-GB"/>
        </w:rPr>
        <w:t xml:space="preserve"> million). This was an improvement of approximately $</w:t>
      </w:r>
      <w:r w:rsidR="00BF12AC" w:rsidRPr="00357E86">
        <w:rPr>
          <w:lang w:val="en-GB"/>
        </w:rPr>
        <w:t>0.97</w:t>
      </w:r>
      <w:r w:rsidRPr="00357E86">
        <w:rPr>
          <w:lang w:val="en-GB"/>
        </w:rPr>
        <w:t xml:space="preserve"> million when compared to the prior year. </w:t>
      </w:r>
    </w:p>
    <w:p w14:paraId="3E367996" w14:textId="78BA1D00" w:rsidR="001D01F7" w:rsidRPr="00357E86" w:rsidRDefault="001D01F7" w:rsidP="006A7A24">
      <w:pPr>
        <w:pStyle w:val="ListBulletMulti-Level"/>
        <w:rPr>
          <w:noProof w:val="0"/>
        </w:rPr>
      </w:pPr>
      <w:r w:rsidRPr="00357E86">
        <w:rPr>
          <w:noProof w:val="0"/>
        </w:rPr>
        <w:t xml:space="preserve">An increase in revenue of $2.8 million was influenced by increases of: </w:t>
      </w:r>
    </w:p>
    <w:p w14:paraId="4AE343DC" w14:textId="224DD164" w:rsidR="001D01F7" w:rsidRPr="00357E86" w:rsidRDefault="001D01F7" w:rsidP="00D5082E">
      <w:pPr>
        <w:pStyle w:val="ListBulletMulti-Level"/>
        <w:numPr>
          <w:ilvl w:val="1"/>
          <w:numId w:val="13"/>
        </w:numPr>
        <w:rPr>
          <w:noProof w:val="0"/>
        </w:rPr>
      </w:pPr>
      <w:r w:rsidRPr="00357E86">
        <w:rPr>
          <w:noProof w:val="0"/>
        </w:rPr>
        <w:t xml:space="preserve"> $0.5 million in Australian and Northern Territory Government financial assistance;</w:t>
      </w:r>
    </w:p>
    <w:p w14:paraId="0BAF3CFF" w14:textId="455ADF93" w:rsidR="001D01F7" w:rsidRPr="00357E86" w:rsidRDefault="001D01F7" w:rsidP="00D5082E">
      <w:pPr>
        <w:pStyle w:val="ListBulletMulti-Level"/>
        <w:numPr>
          <w:ilvl w:val="1"/>
          <w:numId w:val="13"/>
        </w:numPr>
        <w:rPr>
          <w:noProof w:val="0"/>
        </w:rPr>
      </w:pPr>
      <w:r w:rsidRPr="00357E86">
        <w:rPr>
          <w:noProof w:val="0"/>
        </w:rPr>
        <w:t xml:space="preserve"> $2.1 million in consultancy and contracts fees; and</w:t>
      </w:r>
    </w:p>
    <w:p w14:paraId="5CC3AF98" w14:textId="79076FFF" w:rsidR="001D01F7" w:rsidRPr="00357E86" w:rsidRDefault="001D01F7" w:rsidP="00D5082E">
      <w:pPr>
        <w:pStyle w:val="ListBulletMulti-Level"/>
        <w:numPr>
          <w:ilvl w:val="1"/>
          <w:numId w:val="13"/>
        </w:numPr>
        <w:rPr>
          <w:noProof w:val="0"/>
        </w:rPr>
      </w:pPr>
      <w:r w:rsidRPr="00357E86">
        <w:rPr>
          <w:noProof w:val="0"/>
        </w:rPr>
        <w:t xml:space="preserve"> $0.2 million in fees and charges, services received free of charge, investment income and other income.</w:t>
      </w:r>
    </w:p>
    <w:p w14:paraId="5A343375" w14:textId="3E9FF2A9" w:rsidR="001D01F7" w:rsidRPr="00357E86" w:rsidRDefault="001D01F7" w:rsidP="006A7A24">
      <w:pPr>
        <w:pStyle w:val="ListBulletMulti-Level"/>
        <w:rPr>
          <w:noProof w:val="0"/>
        </w:rPr>
      </w:pPr>
      <w:r w:rsidRPr="00357E86">
        <w:rPr>
          <w:noProof w:val="0"/>
        </w:rPr>
        <w:t>Expenditure increased by $1.8 million with increases of $0.4 million in em</w:t>
      </w:r>
      <w:r w:rsidR="00624BF4" w:rsidRPr="00357E86">
        <w:rPr>
          <w:noProof w:val="0"/>
        </w:rPr>
        <w:t>ployee related expenses and $1.5</w:t>
      </w:r>
      <w:r w:rsidRPr="00357E86">
        <w:rPr>
          <w:noProof w:val="0"/>
        </w:rPr>
        <w:t xml:space="preserve"> million in other expenses partially offset by a decrease of $0.</w:t>
      </w:r>
      <w:r w:rsidR="00624BF4" w:rsidRPr="00357E86">
        <w:rPr>
          <w:noProof w:val="0"/>
        </w:rPr>
        <w:t>1</w:t>
      </w:r>
      <w:r w:rsidRPr="00357E86">
        <w:rPr>
          <w:noProof w:val="0"/>
        </w:rPr>
        <w:t xml:space="preserve"> million due to depreciation and amortisation, contracted services and communication and utilities.</w:t>
      </w:r>
    </w:p>
    <w:p w14:paraId="6BD18BF2" w14:textId="6978EA9B" w:rsidR="00624BF4" w:rsidRPr="00357E86" w:rsidRDefault="00624BF4" w:rsidP="00624BF4">
      <w:pPr>
        <w:rPr>
          <w:lang w:val="en-GB"/>
        </w:rPr>
      </w:pPr>
      <w:r w:rsidRPr="00357E86">
        <w:rPr>
          <w:lang w:val="en-GB"/>
        </w:rPr>
        <w:t xml:space="preserve">The Institute's net asset position increased as at 31 December 2021 from $30.7 million to $31.5 million. Significant </w:t>
      </w:r>
      <w:r w:rsidR="008A0453" w:rsidRPr="00357E86">
        <w:rPr>
          <w:lang w:val="en-GB"/>
        </w:rPr>
        <w:t>changes</w:t>
      </w:r>
      <w:r w:rsidRPr="00357E86">
        <w:rPr>
          <w:lang w:val="en-GB"/>
        </w:rPr>
        <w:t xml:space="preserve"> affecting the balance sheet include: </w:t>
      </w:r>
    </w:p>
    <w:p w14:paraId="60F2B7E0" w14:textId="77777777" w:rsidR="00624BF4" w:rsidRPr="00357E86" w:rsidRDefault="00624BF4" w:rsidP="00624BF4">
      <w:pPr>
        <w:pStyle w:val="ListBulletMulti-Level"/>
        <w:rPr>
          <w:noProof w:val="0"/>
        </w:rPr>
      </w:pPr>
      <w:r w:rsidRPr="00357E86">
        <w:rPr>
          <w:noProof w:val="0"/>
        </w:rPr>
        <w:t>An increase in cash and deposits of $1.7 million.</w:t>
      </w:r>
    </w:p>
    <w:p w14:paraId="5A84FB0B" w14:textId="77777777" w:rsidR="00624BF4" w:rsidRPr="00357E86" w:rsidRDefault="00624BF4" w:rsidP="00624BF4">
      <w:pPr>
        <w:pStyle w:val="ListBulletMulti-Level"/>
        <w:rPr>
          <w:noProof w:val="0"/>
        </w:rPr>
      </w:pPr>
      <w:r w:rsidRPr="00357E86">
        <w:rPr>
          <w:noProof w:val="0"/>
        </w:rPr>
        <w:t>An increase in receivables of $1.7 million.</w:t>
      </w:r>
    </w:p>
    <w:p w14:paraId="3A9FB9B3" w14:textId="77777777" w:rsidR="00624BF4" w:rsidRPr="00357E86" w:rsidRDefault="00624BF4" w:rsidP="00624BF4">
      <w:pPr>
        <w:pStyle w:val="ListBulletMulti-Level"/>
        <w:rPr>
          <w:noProof w:val="0"/>
        </w:rPr>
      </w:pPr>
      <w:r w:rsidRPr="00357E86">
        <w:rPr>
          <w:noProof w:val="0"/>
        </w:rPr>
        <w:t>A decrease in property, plant and equipment of $1.6 million caused by the offsetting movements of $0.5 million of additions and $2.1 million in depreciation expenditure.</w:t>
      </w:r>
    </w:p>
    <w:p w14:paraId="1CA3E6AA" w14:textId="77777777" w:rsidR="00624BF4" w:rsidRPr="00357E86" w:rsidRDefault="00624BF4" w:rsidP="00624BF4">
      <w:pPr>
        <w:pStyle w:val="ListBulletMulti-Level"/>
        <w:rPr>
          <w:noProof w:val="0"/>
        </w:rPr>
      </w:pPr>
      <w:r w:rsidRPr="00357E86">
        <w:rPr>
          <w:noProof w:val="0"/>
        </w:rPr>
        <w:t>A decrease in trade and other payables of $0.4 million.</w:t>
      </w:r>
    </w:p>
    <w:p w14:paraId="192D0674" w14:textId="4DBBD878" w:rsidR="00624BF4" w:rsidRPr="00357E86" w:rsidRDefault="00624BF4" w:rsidP="00624BF4">
      <w:pPr>
        <w:pStyle w:val="ListBulletMulti-Level"/>
        <w:rPr>
          <w:noProof w:val="0"/>
        </w:rPr>
      </w:pPr>
      <w:r w:rsidRPr="00357E86">
        <w:rPr>
          <w:noProof w:val="0"/>
        </w:rPr>
        <w:t>An increase of $1.2 million in other liabilities mainly attributable to the increase of contract liabilities at the end of the year.</w:t>
      </w:r>
    </w:p>
    <w:p w14:paraId="7B78C777" w14:textId="77777777" w:rsidR="006D78BC" w:rsidRPr="00357E86" w:rsidRDefault="006D78BC" w:rsidP="001D01F7">
      <w:pPr>
        <w:rPr>
          <w:lang w:val="en-GB"/>
        </w:rPr>
      </w:pPr>
    </w:p>
    <w:p w14:paraId="211EA51B" w14:textId="77777777" w:rsidR="006D78BC" w:rsidRPr="00357E86" w:rsidRDefault="006D78BC" w:rsidP="001D01F7">
      <w:pPr>
        <w:rPr>
          <w:lang w:val="en-GB"/>
        </w:rPr>
      </w:pPr>
    </w:p>
    <w:p w14:paraId="64E69A65" w14:textId="77777777" w:rsidR="006D78BC" w:rsidRPr="00357E86" w:rsidRDefault="006D78BC" w:rsidP="006D78BC">
      <w:pPr>
        <w:pStyle w:val="Heading1-continued"/>
        <w:rPr>
          <w:lang w:val="en-GB"/>
        </w:rPr>
      </w:pPr>
      <w:r w:rsidRPr="00357E86">
        <w:rPr>
          <w:lang w:val="en-GB"/>
        </w:rPr>
        <w:lastRenderedPageBreak/>
        <w:t>Batchelor Institute of Indigenous Tertiary Education cont…</w:t>
      </w:r>
    </w:p>
    <w:p w14:paraId="1682AE1E" w14:textId="77777777" w:rsidR="006A7A24" w:rsidRPr="00357E86" w:rsidRDefault="006A7A24" w:rsidP="006A7A24">
      <w:pPr>
        <w:pStyle w:val="Heading4"/>
        <w:rPr>
          <w:lang w:val="en-GB"/>
        </w:rPr>
      </w:pPr>
      <w:r w:rsidRPr="00357E86">
        <w:rPr>
          <w:lang w:val="en-GB"/>
        </w:rPr>
        <w:t>Overall cash position</w:t>
      </w:r>
    </w:p>
    <w:p w14:paraId="76FC40C7" w14:textId="77777777" w:rsidR="001D01F7" w:rsidRPr="00357E86" w:rsidRDefault="001D01F7" w:rsidP="001D01F7">
      <w:pPr>
        <w:rPr>
          <w:lang w:val="en-GB"/>
        </w:rPr>
      </w:pPr>
      <w:r w:rsidRPr="00357E86">
        <w:rPr>
          <w:lang w:val="en-GB"/>
        </w:rPr>
        <w:t xml:space="preserve">The Institute's cash position was $10.3 million at 31 December 2022. </w:t>
      </w:r>
    </w:p>
    <w:p w14:paraId="464E07EE" w14:textId="77777777" w:rsidR="001D01F7" w:rsidRPr="00357E86" w:rsidRDefault="001D01F7" w:rsidP="001D01F7">
      <w:pPr>
        <w:rPr>
          <w:lang w:val="en-GB"/>
        </w:rPr>
      </w:pPr>
      <w:r w:rsidRPr="00357E86">
        <w:rPr>
          <w:lang w:val="en-GB"/>
        </w:rPr>
        <w:t>The cash forecast indicates that, for the 2023 financial year, the Institute is expected be in a cash surplus each month and therefore has the ability to pay debts as and when they fall due for at least 12 months from the date of signing the 31 December 2021 financial statements. I note that the net cash provided by operating activities during the 2021 financial year, as reported in the cash flow statement, was $2.5 million (2020: $0.2 million). Notwithstanding the healthy cash position, those charged with governance should continue to closely monitor cash balances and maintain tight controls in relation to operating expenditure.</w:t>
      </w:r>
    </w:p>
    <w:p w14:paraId="3E72255C" w14:textId="02C14175" w:rsidR="001D01F7" w:rsidRPr="00357E86" w:rsidRDefault="001D01F7" w:rsidP="001D01F7">
      <w:pPr>
        <w:rPr>
          <w:lang w:val="en-GB"/>
        </w:rPr>
      </w:pPr>
      <w:r w:rsidRPr="00357E86">
        <w:rPr>
          <w:lang w:val="en-GB"/>
        </w:rPr>
        <w:t>The going concern basis of preparation has been appropriately disclosed in the financial statements including the economic dependency in respect to ongoing fun</w:t>
      </w:r>
      <w:r w:rsidR="00D13BBC" w:rsidRPr="00357E86">
        <w:rPr>
          <w:lang w:val="en-GB"/>
        </w:rPr>
        <w:t>ding from the Australian and N</w:t>
      </w:r>
      <w:r w:rsidR="00300D14" w:rsidRPr="00357E86">
        <w:rPr>
          <w:lang w:val="en-GB"/>
        </w:rPr>
        <w:t xml:space="preserve">orthern </w:t>
      </w:r>
      <w:r w:rsidR="00D13BBC" w:rsidRPr="00357E86">
        <w:rPr>
          <w:lang w:val="en-GB"/>
        </w:rPr>
        <w:t>T</w:t>
      </w:r>
      <w:r w:rsidR="00300D14" w:rsidRPr="00357E86">
        <w:rPr>
          <w:lang w:val="en-GB"/>
        </w:rPr>
        <w:t>erritory</w:t>
      </w:r>
      <w:r w:rsidR="00D13BBC" w:rsidRPr="00357E86">
        <w:rPr>
          <w:lang w:val="en-GB"/>
        </w:rPr>
        <w:t> </w:t>
      </w:r>
      <w:r w:rsidR="008A0453" w:rsidRPr="00357E86">
        <w:rPr>
          <w:lang w:val="en-GB"/>
        </w:rPr>
        <w:t>g</w:t>
      </w:r>
      <w:r w:rsidRPr="00357E86">
        <w:rPr>
          <w:lang w:val="en-GB"/>
        </w:rPr>
        <w:t>overnments which is expected in the future, however, is only committed each year. With respect to the assumption of continuing to prepare the financial statements on the basis that the Institute is a going concern, management has also given due consideratio</w:t>
      </w:r>
      <w:r w:rsidR="006A7A24" w:rsidRPr="00357E86">
        <w:rPr>
          <w:lang w:val="en-GB"/>
        </w:rPr>
        <w:t>n to the known impacts of COVID</w:t>
      </w:r>
      <w:r w:rsidR="006A7A24" w:rsidRPr="00357E86">
        <w:rPr>
          <w:lang w:val="en-GB"/>
        </w:rPr>
        <w:noBreakHyphen/>
      </w:r>
      <w:r w:rsidRPr="00357E86">
        <w:rPr>
          <w:lang w:val="en-GB"/>
        </w:rPr>
        <w:t xml:space="preserve">19. </w:t>
      </w:r>
    </w:p>
    <w:p w14:paraId="5BE0497F" w14:textId="77777777" w:rsidR="001D01F7" w:rsidRPr="00357E86" w:rsidRDefault="001D01F7" w:rsidP="001D01F7">
      <w:pPr>
        <w:pStyle w:val="Heading1-continued"/>
        <w:rPr>
          <w:lang w:val="en-GB"/>
        </w:rPr>
      </w:pPr>
      <w:r w:rsidRPr="00357E86">
        <w:rPr>
          <w:lang w:val="en-GB"/>
        </w:rPr>
        <w:lastRenderedPageBreak/>
        <w:t>Batchelor Institute of Indigenous Tertiary Education cont…</w:t>
      </w:r>
    </w:p>
    <w:p w14:paraId="4670841F" w14:textId="04556516" w:rsidR="001D01F7" w:rsidRPr="00357E86" w:rsidRDefault="001D01F7" w:rsidP="001D01F7">
      <w:pPr>
        <w:pStyle w:val="Heading2"/>
        <w:rPr>
          <w:lang w:val="en-GB"/>
        </w:rPr>
      </w:pPr>
      <w:r w:rsidRPr="00357E86">
        <w:rPr>
          <w:lang w:val="en-GB"/>
        </w:rPr>
        <w:t xml:space="preserve">Financial </w:t>
      </w:r>
      <w:r w:rsidR="00F851E2" w:rsidRPr="00357E86">
        <w:rPr>
          <w:lang w:val="en-GB"/>
        </w:rPr>
        <w:t>p</w:t>
      </w:r>
      <w:r w:rsidRPr="00357E86">
        <w:rPr>
          <w:lang w:val="en-GB"/>
        </w:rPr>
        <w:t>erformance for the year</w:t>
      </w:r>
    </w:p>
    <w:tbl>
      <w:tblPr>
        <w:tblW w:w="9242" w:type="dxa"/>
        <w:tblLayout w:type="fixed"/>
        <w:tblLook w:val="04A0" w:firstRow="1" w:lastRow="0" w:firstColumn="1" w:lastColumn="0" w:noHBand="0" w:noVBand="1"/>
        <w:tblCaption w:val="Financial performance for the year"/>
        <w:tblDescription w:val="Financial performance information for the current and prior year"/>
      </w:tblPr>
      <w:tblGrid>
        <w:gridCol w:w="6204"/>
        <w:gridCol w:w="1519"/>
        <w:gridCol w:w="1519"/>
      </w:tblGrid>
      <w:tr w:rsidR="001D01F7" w:rsidRPr="00357E86" w14:paraId="3A2E3957" w14:textId="77777777" w:rsidTr="00D13BBC">
        <w:trPr>
          <w:cantSplit/>
          <w:trHeight w:val="454"/>
          <w:tblHeader/>
        </w:trPr>
        <w:tc>
          <w:tcPr>
            <w:tcW w:w="6204" w:type="dxa"/>
            <w:tcBorders>
              <w:bottom w:val="single" w:sz="4" w:space="0" w:color="auto"/>
            </w:tcBorders>
          </w:tcPr>
          <w:p w14:paraId="6589842F" w14:textId="77777777" w:rsidR="001D01F7" w:rsidRPr="00357E86" w:rsidRDefault="001D01F7" w:rsidP="001D01F7">
            <w:pPr>
              <w:rPr>
                <w:lang w:val="en-GB"/>
              </w:rPr>
            </w:pPr>
          </w:p>
        </w:tc>
        <w:tc>
          <w:tcPr>
            <w:tcW w:w="1519" w:type="dxa"/>
            <w:tcBorders>
              <w:bottom w:val="single" w:sz="4" w:space="0" w:color="auto"/>
            </w:tcBorders>
            <w:shd w:val="clear" w:color="auto" w:fill="auto"/>
          </w:tcPr>
          <w:p w14:paraId="67A0E0A1" w14:textId="1D60382F" w:rsidR="001D01F7" w:rsidRPr="00357E86" w:rsidRDefault="001D01F7" w:rsidP="006A7A24">
            <w:pPr>
              <w:jc w:val="center"/>
              <w:rPr>
                <w:b/>
                <w:lang w:val="en-GB"/>
              </w:rPr>
            </w:pPr>
            <w:r w:rsidRPr="00357E86">
              <w:rPr>
                <w:b/>
                <w:lang w:val="en-GB"/>
              </w:rPr>
              <w:t>202</w:t>
            </w:r>
            <w:r w:rsidR="006A7A24" w:rsidRPr="00357E86">
              <w:rPr>
                <w:b/>
                <w:lang w:val="en-GB"/>
              </w:rPr>
              <w:t>1</w:t>
            </w:r>
          </w:p>
        </w:tc>
        <w:tc>
          <w:tcPr>
            <w:tcW w:w="1519" w:type="dxa"/>
            <w:tcBorders>
              <w:bottom w:val="single" w:sz="4" w:space="0" w:color="auto"/>
            </w:tcBorders>
          </w:tcPr>
          <w:p w14:paraId="21D66D5C" w14:textId="14F31CA8" w:rsidR="001D01F7" w:rsidRPr="00357E86" w:rsidRDefault="001D01F7" w:rsidP="006A7A24">
            <w:pPr>
              <w:jc w:val="center"/>
              <w:rPr>
                <w:b/>
                <w:lang w:val="en-GB"/>
              </w:rPr>
            </w:pPr>
            <w:r w:rsidRPr="00357E86">
              <w:rPr>
                <w:b/>
                <w:lang w:val="en-GB"/>
              </w:rPr>
              <w:t>20</w:t>
            </w:r>
            <w:r w:rsidR="006A7A24" w:rsidRPr="00357E86">
              <w:rPr>
                <w:b/>
                <w:lang w:val="en-GB"/>
              </w:rPr>
              <w:t>20</w:t>
            </w:r>
          </w:p>
        </w:tc>
      </w:tr>
      <w:tr w:rsidR="001D01F7" w:rsidRPr="00357E86" w14:paraId="29B1A702" w14:textId="77777777" w:rsidTr="00D13BBC">
        <w:trPr>
          <w:cantSplit/>
          <w:trHeight w:val="454"/>
          <w:tblHeader/>
        </w:trPr>
        <w:tc>
          <w:tcPr>
            <w:tcW w:w="6204" w:type="dxa"/>
            <w:tcBorders>
              <w:top w:val="single" w:sz="4" w:space="0" w:color="auto"/>
            </w:tcBorders>
          </w:tcPr>
          <w:p w14:paraId="1A5A8D0F" w14:textId="77777777" w:rsidR="001D01F7" w:rsidRPr="00357E86" w:rsidRDefault="001D01F7" w:rsidP="001D01F7">
            <w:pPr>
              <w:rPr>
                <w:lang w:val="en-GB"/>
              </w:rPr>
            </w:pPr>
          </w:p>
        </w:tc>
        <w:tc>
          <w:tcPr>
            <w:tcW w:w="1519" w:type="dxa"/>
            <w:tcBorders>
              <w:top w:val="single" w:sz="4" w:space="0" w:color="auto"/>
            </w:tcBorders>
            <w:shd w:val="clear" w:color="auto" w:fill="auto"/>
          </w:tcPr>
          <w:p w14:paraId="1EE232BF" w14:textId="77777777" w:rsidR="001D01F7" w:rsidRPr="00357E86" w:rsidRDefault="001D01F7" w:rsidP="001D01F7">
            <w:pPr>
              <w:jc w:val="center"/>
              <w:rPr>
                <w:b/>
                <w:lang w:val="en-GB"/>
              </w:rPr>
            </w:pPr>
            <w:r w:rsidRPr="00357E86">
              <w:rPr>
                <w:b/>
                <w:lang w:val="en-GB"/>
              </w:rPr>
              <w:t>$’000</w:t>
            </w:r>
          </w:p>
        </w:tc>
        <w:tc>
          <w:tcPr>
            <w:tcW w:w="1519" w:type="dxa"/>
            <w:tcBorders>
              <w:top w:val="single" w:sz="4" w:space="0" w:color="auto"/>
            </w:tcBorders>
          </w:tcPr>
          <w:p w14:paraId="66C18900" w14:textId="77777777" w:rsidR="001D01F7" w:rsidRPr="00357E86" w:rsidRDefault="001D01F7" w:rsidP="001D01F7">
            <w:pPr>
              <w:jc w:val="center"/>
              <w:rPr>
                <w:b/>
                <w:lang w:val="en-GB"/>
              </w:rPr>
            </w:pPr>
            <w:r w:rsidRPr="00357E86">
              <w:rPr>
                <w:b/>
                <w:lang w:val="en-GB"/>
              </w:rPr>
              <w:t>$’000</w:t>
            </w:r>
          </w:p>
        </w:tc>
      </w:tr>
      <w:tr w:rsidR="001D01F7" w:rsidRPr="00357E86" w14:paraId="621B3072" w14:textId="77777777" w:rsidTr="00D13BBC">
        <w:trPr>
          <w:cantSplit/>
          <w:trHeight w:val="454"/>
        </w:trPr>
        <w:tc>
          <w:tcPr>
            <w:tcW w:w="6204" w:type="dxa"/>
          </w:tcPr>
          <w:p w14:paraId="1F60C1AF" w14:textId="77777777" w:rsidR="001D01F7" w:rsidRPr="00357E86" w:rsidRDefault="001D01F7" w:rsidP="001D01F7">
            <w:pPr>
              <w:rPr>
                <w:b/>
                <w:lang w:val="en-GB"/>
              </w:rPr>
            </w:pPr>
            <w:r w:rsidRPr="00357E86">
              <w:rPr>
                <w:b/>
                <w:lang w:val="en-GB"/>
              </w:rPr>
              <w:t xml:space="preserve">Revenue from continuing operations </w:t>
            </w:r>
          </w:p>
        </w:tc>
        <w:tc>
          <w:tcPr>
            <w:tcW w:w="1519" w:type="dxa"/>
            <w:shd w:val="clear" w:color="auto" w:fill="auto"/>
          </w:tcPr>
          <w:p w14:paraId="5DF314C3" w14:textId="77777777" w:rsidR="001D01F7" w:rsidRPr="00357E86" w:rsidRDefault="001D01F7" w:rsidP="001D01F7">
            <w:pPr>
              <w:tabs>
                <w:tab w:val="clear" w:pos="1378"/>
                <w:tab w:val="decimal" w:pos="1020"/>
              </w:tabs>
              <w:rPr>
                <w:b/>
                <w:lang w:val="en-GB"/>
              </w:rPr>
            </w:pPr>
          </w:p>
        </w:tc>
        <w:tc>
          <w:tcPr>
            <w:tcW w:w="1519" w:type="dxa"/>
          </w:tcPr>
          <w:p w14:paraId="517073E6" w14:textId="77777777" w:rsidR="001D01F7" w:rsidRPr="00357E86" w:rsidRDefault="001D01F7" w:rsidP="001D01F7">
            <w:pPr>
              <w:tabs>
                <w:tab w:val="clear" w:pos="1378"/>
                <w:tab w:val="decimal" w:pos="1020"/>
              </w:tabs>
              <w:rPr>
                <w:b/>
                <w:lang w:val="en-GB"/>
              </w:rPr>
            </w:pPr>
          </w:p>
        </w:tc>
      </w:tr>
      <w:tr w:rsidR="006A7A24" w:rsidRPr="00357E86" w14:paraId="2611E99B" w14:textId="77777777" w:rsidTr="00D13BBC">
        <w:trPr>
          <w:cantSplit/>
          <w:trHeight w:val="454"/>
        </w:trPr>
        <w:tc>
          <w:tcPr>
            <w:tcW w:w="6204" w:type="dxa"/>
          </w:tcPr>
          <w:p w14:paraId="481E62D9" w14:textId="77777777" w:rsidR="006A7A24" w:rsidRPr="00357E86" w:rsidRDefault="006A7A24" w:rsidP="006A7A24">
            <w:pPr>
              <w:rPr>
                <w:lang w:val="en-GB"/>
              </w:rPr>
            </w:pPr>
            <w:r w:rsidRPr="00357E86">
              <w:rPr>
                <w:lang w:val="en-GB"/>
              </w:rPr>
              <w:t>Australian Government financial assistance</w:t>
            </w:r>
          </w:p>
        </w:tc>
        <w:tc>
          <w:tcPr>
            <w:tcW w:w="1519" w:type="dxa"/>
            <w:shd w:val="clear" w:color="auto" w:fill="auto"/>
          </w:tcPr>
          <w:p w14:paraId="50C30C14" w14:textId="490348CE" w:rsidR="006A7A24" w:rsidRPr="00357E86" w:rsidRDefault="00D13BBC" w:rsidP="006A7A24">
            <w:pPr>
              <w:tabs>
                <w:tab w:val="clear" w:pos="1378"/>
                <w:tab w:val="decimal" w:pos="1020"/>
              </w:tabs>
              <w:rPr>
                <w:lang w:val="en-GB"/>
              </w:rPr>
            </w:pPr>
            <w:r w:rsidRPr="00357E86">
              <w:rPr>
                <w:lang w:val="en-GB"/>
              </w:rPr>
              <w:t>13,209</w:t>
            </w:r>
          </w:p>
        </w:tc>
        <w:tc>
          <w:tcPr>
            <w:tcW w:w="1519" w:type="dxa"/>
          </w:tcPr>
          <w:p w14:paraId="65B32EA9" w14:textId="753E8ACC" w:rsidR="006A7A24" w:rsidRPr="00357E86" w:rsidRDefault="006A7A24" w:rsidP="006A7A24">
            <w:pPr>
              <w:tabs>
                <w:tab w:val="clear" w:pos="1378"/>
                <w:tab w:val="decimal" w:pos="1020"/>
              </w:tabs>
              <w:rPr>
                <w:lang w:val="en-GB"/>
              </w:rPr>
            </w:pPr>
            <w:r w:rsidRPr="00357E86">
              <w:rPr>
                <w:lang w:val="en-GB"/>
              </w:rPr>
              <w:t>11,905</w:t>
            </w:r>
          </w:p>
        </w:tc>
      </w:tr>
      <w:tr w:rsidR="006A7A24" w:rsidRPr="00357E86" w14:paraId="4043790C" w14:textId="77777777" w:rsidTr="00D13BBC">
        <w:trPr>
          <w:cantSplit/>
          <w:trHeight w:val="454"/>
        </w:trPr>
        <w:tc>
          <w:tcPr>
            <w:tcW w:w="6204" w:type="dxa"/>
          </w:tcPr>
          <w:p w14:paraId="183B9B7B" w14:textId="77777777" w:rsidR="006A7A24" w:rsidRPr="00357E86" w:rsidRDefault="006A7A24" w:rsidP="006A7A24">
            <w:pPr>
              <w:rPr>
                <w:lang w:val="en-GB"/>
              </w:rPr>
            </w:pPr>
            <w:r w:rsidRPr="00357E86">
              <w:rPr>
                <w:lang w:val="en-GB"/>
              </w:rPr>
              <w:t>Northern Territory Government financial assistance</w:t>
            </w:r>
          </w:p>
        </w:tc>
        <w:tc>
          <w:tcPr>
            <w:tcW w:w="1519" w:type="dxa"/>
            <w:shd w:val="clear" w:color="auto" w:fill="auto"/>
          </w:tcPr>
          <w:p w14:paraId="41C86BB1" w14:textId="2B00B580" w:rsidR="006A7A24" w:rsidRPr="00357E86" w:rsidRDefault="00D13BBC" w:rsidP="006A7A24">
            <w:pPr>
              <w:tabs>
                <w:tab w:val="clear" w:pos="1378"/>
                <w:tab w:val="decimal" w:pos="1020"/>
              </w:tabs>
              <w:rPr>
                <w:lang w:val="en-GB"/>
              </w:rPr>
            </w:pPr>
            <w:r w:rsidRPr="00357E86">
              <w:rPr>
                <w:lang w:val="en-GB"/>
              </w:rPr>
              <w:t>13,091</w:t>
            </w:r>
          </w:p>
        </w:tc>
        <w:tc>
          <w:tcPr>
            <w:tcW w:w="1519" w:type="dxa"/>
          </w:tcPr>
          <w:p w14:paraId="40D82D02" w14:textId="212DB778" w:rsidR="006A7A24" w:rsidRPr="00357E86" w:rsidRDefault="006A7A24" w:rsidP="006A7A24">
            <w:pPr>
              <w:tabs>
                <w:tab w:val="clear" w:pos="1378"/>
                <w:tab w:val="decimal" w:pos="1020"/>
              </w:tabs>
              <w:rPr>
                <w:lang w:val="en-GB"/>
              </w:rPr>
            </w:pPr>
            <w:r w:rsidRPr="00357E86">
              <w:rPr>
                <w:lang w:val="en-GB"/>
              </w:rPr>
              <w:t>13,865</w:t>
            </w:r>
          </w:p>
        </w:tc>
      </w:tr>
      <w:tr w:rsidR="006A7A24" w:rsidRPr="00357E86" w14:paraId="51BF59B7" w14:textId="77777777" w:rsidTr="00D13BBC">
        <w:trPr>
          <w:cantSplit/>
          <w:trHeight w:val="454"/>
        </w:trPr>
        <w:tc>
          <w:tcPr>
            <w:tcW w:w="6204" w:type="dxa"/>
          </w:tcPr>
          <w:p w14:paraId="77879A99" w14:textId="77777777" w:rsidR="006A7A24" w:rsidRPr="00357E86" w:rsidRDefault="006A7A24" w:rsidP="006A7A24">
            <w:pPr>
              <w:rPr>
                <w:lang w:val="en-GB"/>
              </w:rPr>
            </w:pPr>
            <w:r w:rsidRPr="00357E86">
              <w:rPr>
                <w:lang w:val="en-GB"/>
              </w:rPr>
              <w:t>Other revenue</w:t>
            </w:r>
          </w:p>
        </w:tc>
        <w:tc>
          <w:tcPr>
            <w:tcW w:w="1519" w:type="dxa"/>
            <w:shd w:val="clear" w:color="auto" w:fill="auto"/>
          </w:tcPr>
          <w:p w14:paraId="2842C63C" w14:textId="30779FB9" w:rsidR="006A7A24" w:rsidRPr="00357E86" w:rsidRDefault="00D13BBC" w:rsidP="006A7A24">
            <w:pPr>
              <w:tabs>
                <w:tab w:val="clear" w:pos="1378"/>
                <w:tab w:val="decimal" w:pos="1020"/>
              </w:tabs>
              <w:rPr>
                <w:lang w:val="en-GB"/>
              </w:rPr>
            </w:pPr>
            <w:r w:rsidRPr="00357E86">
              <w:rPr>
                <w:lang w:val="en-GB"/>
              </w:rPr>
              <w:t>7,736</w:t>
            </w:r>
          </w:p>
        </w:tc>
        <w:tc>
          <w:tcPr>
            <w:tcW w:w="1519" w:type="dxa"/>
          </w:tcPr>
          <w:p w14:paraId="24BBBFF1" w14:textId="596843A0" w:rsidR="006A7A24" w:rsidRPr="00357E86" w:rsidRDefault="006A7A24" w:rsidP="006A7A24">
            <w:pPr>
              <w:tabs>
                <w:tab w:val="clear" w:pos="1378"/>
                <w:tab w:val="decimal" w:pos="1020"/>
              </w:tabs>
              <w:rPr>
                <w:lang w:val="en-GB"/>
              </w:rPr>
            </w:pPr>
            <w:r w:rsidRPr="00357E86">
              <w:rPr>
                <w:lang w:val="en-GB"/>
              </w:rPr>
              <w:t>5,469</w:t>
            </w:r>
          </w:p>
        </w:tc>
      </w:tr>
      <w:tr w:rsidR="006A7A24" w:rsidRPr="00357E86" w14:paraId="7DC3C404" w14:textId="77777777" w:rsidTr="00D13BBC">
        <w:trPr>
          <w:cantSplit/>
          <w:trHeight w:val="454"/>
        </w:trPr>
        <w:tc>
          <w:tcPr>
            <w:tcW w:w="6204" w:type="dxa"/>
            <w:tcBorders>
              <w:bottom w:val="single" w:sz="4" w:space="0" w:color="auto"/>
            </w:tcBorders>
          </w:tcPr>
          <w:p w14:paraId="34E1A12A" w14:textId="77777777" w:rsidR="006A7A24" w:rsidRPr="00357E86" w:rsidRDefault="006A7A24" w:rsidP="006A7A24">
            <w:pPr>
              <w:rPr>
                <w:b/>
                <w:lang w:val="en-GB"/>
              </w:rPr>
            </w:pPr>
            <w:r w:rsidRPr="00357E86">
              <w:rPr>
                <w:b/>
                <w:lang w:val="en-GB"/>
              </w:rPr>
              <w:t>Total revenue from continuing operations</w:t>
            </w:r>
          </w:p>
        </w:tc>
        <w:tc>
          <w:tcPr>
            <w:tcW w:w="1519" w:type="dxa"/>
            <w:tcBorders>
              <w:bottom w:val="single" w:sz="4" w:space="0" w:color="auto"/>
            </w:tcBorders>
            <w:shd w:val="clear" w:color="auto" w:fill="auto"/>
          </w:tcPr>
          <w:p w14:paraId="4EF0A05F" w14:textId="31716074" w:rsidR="006A7A24" w:rsidRPr="00357E86" w:rsidRDefault="00D13BBC" w:rsidP="006A7A24">
            <w:pPr>
              <w:tabs>
                <w:tab w:val="clear" w:pos="1378"/>
                <w:tab w:val="decimal" w:pos="1020"/>
              </w:tabs>
              <w:rPr>
                <w:b/>
                <w:lang w:val="en-GB"/>
              </w:rPr>
            </w:pPr>
            <w:r w:rsidRPr="00357E86">
              <w:rPr>
                <w:b/>
                <w:lang w:val="en-GB"/>
              </w:rPr>
              <w:t>34,036</w:t>
            </w:r>
          </w:p>
        </w:tc>
        <w:tc>
          <w:tcPr>
            <w:tcW w:w="1519" w:type="dxa"/>
            <w:tcBorders>
              <w:bottom w:val="single" w:sz="4" w:space="0" w:color="auto"/>
            </w:tcBorders>
          </w:tcPr>
          <w:p w14:paraId="00454DBC" w14:textId="175221C0" w:rsidR="006A7A24" w:rsidRPr="00357E86" w:rsidRDefault="006A7A24" w:rsidP="006A7A24">
            <w:pPr>
              <w:tabs>
                <w:tab w:val="clear" w:pos="1378"/>
                <w:tab w:val="decimal" w:pos="1020"/>
              </w:tabs>
              <w:rPr>
                <w:b/>
                <w:lang w:val="en-GB"/>
              </w:rPr>
            </w:pPr>
            <w:r w:rsidRPr="00357E86">
              <w:rPr>
                <w:b/>
                <w:lang w:val="en-GB"/>
              </w:rPr>
              <w:t>31,239</w:t>
            </w:r>
          </w:p>
        </w:tc>
      </w:tr>
      <w:tr w:rsidR="006A7A24" w:rsidRPr="00357E86" w14:paraId="1C3CBE09" w14:textId="77777777" w:rsidTr="00D13BBC">
        <w:trPr>
          <w:cantSplit/>
          <w:trHeight w:val="454"/>
        </w:trPr>
        <w:tc>
          <w:tcPr>
            <w:tcW w:w="6204" w:type="dxa"/>
            <w:tcBorders>
              <w:top w:val="single" w:sz="4" w:space="0" w:color="auto"/>
            </w:tcBorders>
          </w:tcPr>
          <w:p w14:paraId="5A43B96D" w14:textId="77777777" w:rsidR="006A7A24" w:rsidRPr="00357E86" w:rsidRDefault="006A7A24" w:rsidP="006A7A24">
            <w:pPr>
              <w:rPr>
                <w:b/>
                <w:lang w:val="en-GB"/>
              </w:rPr>
            </w:pPr>
            <w:r w:rsidRPr="00357E86">
              <w:rPr>
                <w:b/>
                <w:lang w:val="en-GB"/>
              </w:rPr>
              <w:t>Less expenses from continuing operations</w:t>
            </w:r>
          </w:p>
        </w:tc>
        <w:tc>
          <w:tcPr>
            <w:tcW w:w="1519" w:type="dxa"/>
            <w:tcBorders>
              <w:top w:val="single" w:sz="4" w:space="0" w:color="auto"/>
            </w:tcBorders>
            <w:shd w:val="clear" w:color="auto" w:fill="auto"/>
          </w:tcPr>
          <w:p w14:paraId="732D6914" w14:textId="77777777" w:rsidR="006A7A24" w:rsidRPr="00357E86" w:rsidRDefault="006A7A24" w:rsidP="006A7A24">
            <w:pPr>
              <w:tabs>
                <w:tab w:val="clear" w:pos="1378"/>
                <w:tab w:val="decimal" w:pos="1020"/>
              </w:tabs>
              <w:rPr>
                <w:b/>
                <w:lang w:val="en-GB"/>
              </w:rPr>
            </w:pPr>
          </w:p>
        </w:tc>
        <w:tc>
          <w:tcPr>
            <w:tcW w:w="1519" w:type="dxa"/>
            <w:tcBorders>
              <w:top w:val="single" w:sz="4" w:space="0" w:color="auto"/>
            </w:tcBorders>
          </w:tcPr>
          <w:p w14:paraId="30252658" w14:textId="77777777" w:rsidR="006A7A24" w:rsidRPr="00357E86" w:rsidRDefault="006A7A24" w:rsidP="006A7A24">
            <w:pPr>
              <w:tabs>
                <w:tab w:val="clear" w:pos="1378"/>
                <w:tab w:val="decimal" w:pos="1020"/>
              </w:tabs>
              <w:rPr>
                <w:b/>
                <w:lang w:val="en-GB"/>
              </w:rPr>
            </w:pPr>
          </w:p>
        </w:tc>
      </w:tr>
      <w:tr w:rsidR="006A7A24" w:rsidRPr="00357E86" w14:paraId="0A1360C3" w14:textId="77777777" w:rsidTr="00D13BBC">
        <w:trPr>
          <w:cantSplit/>
          <w:trHeight w:val="454"/>
        </w:trPr>
        <w:tc>
          <w:tcPr>
            <w:tcW w:w="6204" w:type="dxa"/>
          </w:tcPr>
          <w:p w14:paraId="61531E5C" w14:textId="77777777" w:rsidR="006A7A24" w:rsidRPr="00357E86" w:rsidRDefault="006A7A24" w:rsidP="006A7A24">
            <w:pPr>
              <w:rPr>
                <w:lang w:val="en-GB"/>
              </w:rPr>
            </w:pPr>
            <w:r w:rsidRPr="00357E86">
              <w:rPr>
                <w:lang w:val="en-GB"/>
              </w:rPr>
              <w:t>Employee expenses</w:t>
            </w:r>
            <w:r w:rsidRPr="00357E86">
              <w:rPr>
                <w:lang w:val="en-GB"/>
              </w:rPr>
              <w:tab/>
            </w:r>
          </w:p>
        </w:tc>
        <w:tc>
          <w:tcPr>
            <w:tcW w:w="1519" w:type="dxa"/>
            <w:shd w:val="clear" w:color="auto" w:fill="auto"/>
          </w:tcPr>
          <w:p w14:paraId="4CC08703" w14:textId="6328D3D6" w:rsidR="006A7A24" w:rsidRPr="00357E86" w:rsidRDefault="00D13BBC" w:rsidP="006A7A24">
            <w:pPr>
              <w:tabs>
                <w:tab w:val="clear" w:pos="1378"/>
                <w:tab w:val="decimal" w:pos="1020"/>
              </w:tabs>
              <w:rPr>
                <w:lang w:val="en-GB"/>
              </w:rPr>
            </w:pPr>
            <w:r w:rsidRPr="00357E86">
              <w:rPr>
                <w:lang w:val="en-GB"/>
              </w:rPr>
              <w:t>(20,733)</w:t>
            </w:r>
          </w:p>
        </w:tc>
        <w:tc>
          <w:tcPr>
            <w:tcW w:w="1519" w:type="dxa"/>
          </w:tcPr>
          <w:p w14:paraId="110864E5" w14:textId="354DFA34" w:rsidR="006A7A24" w:rsidRPr="00357E86" w:rsidRDefault="006A7A24" w:rsidP="006A7A24">
            <w:pPr>
              <w:tabs>
                <w:tab w:val="clear" w:pos="1378"/>
                <w:tab w:val="decimal" w:pos="1020"/>
              </w:tabs>
              <w:rPr>
                <w:lang w:val="en-GB"/>
              </w:rPr>
            </w:pPr>
            <w:r w:rsidRPr="00357E86">
              <w:rPr>
                <w:lang w:val="en-GB"/>
              </w:rPr>
              <w:t>(20,300)</w:t>
            </w:r>
          </w:p>
        </w:tc>
      </w:tr>
      <w:tr w:rsidR="006A7A24" w:rsidRPr="00357E86" w14:paraId="61875B27" w14:textId="77777777" w:rsidTr="00D13BBC">
        <w:trPr>
          <w:cantSplit/>
          <w:trHeight w:val="454"/>
        </w:trPr>
        <w:tc>
          <w:tcPr>
            <w:tcW w:w="6204" w:type="dxa"/>
          </w:tcPr>
          <w:p w14:paraId="2473DBD4" w14:textId="77777777" w:rsidR="006A7A24" w:rsidRPr="00357E86" w:rsidRDefault="006A7A24" w:rsidP="006A7A24">
            <w:pPr>
              <w:rPr>
                <w:lang w:val="en-GB"/>
              </w:rPr>
            </w:pPr>
            <w:r w:rsidRPr="00357E86">
              <w:rPr>
                <w:lang w:val="en-GB"/>
              </w:rPr>
              <w:t>Depreciation and amortisation</w:t>
            </w:r>
          </w:p>
        </w:tc>
        <w:tc>
          <w:tcPr>
            <w:tcW w:w="1519" w:type="dxa"/>
            <w:shd w:val="clear" w:color="auto" w:fill="auto"/>
          </w:tcPr>
          <w:p w14:paraId="0BC51655" w14:textId="5B1303F6" w:rsidR="006A7A24" w:rsidRPr="00357E86" w:rsidRDefault="00D13BBC" w:rsidP="006A7A24">
            <w:pPr>
              <w:tabs>
                <w:tab w:val="clear" w:pos="1378"/>
                <w:tab w:val="decimal" w:pos="1020"/>
              </w:tabs>
              <w:rPr>
                <w:lang w:val="en-GB"/>
              </w:rPr>
            </w:pPr>
            <w:r w:rsidRPr="00357E86">
              <w:rPr>
                <w:lang w:val="en-GB"/>
              </w:rPr>
              <w:t>(2,139)</w:t>
            </w:r>
          </w:p>
        </w:tc>
        <w:tc>
          <w:tcPr>
            <w:tcW w:w="1519" w:type="dxa"/>
          </w:tcPr>
          <w:p w14:paraId="22F664D7" w14:textId="73A93728" w:rsidR="006A7A24" w:rsidRPr="00357E86" w:rsidRDefault="006A7A24" w:rsidP="006A7A24">
            <w:pPr>
              <w:tabs>
                <w:tab w:val="clear" w:pos="1378"/>
                <w:tab w:val="decimal" w:pos="1020"/>
              </w:tabs>
              <w:rPr>
                <w:lang w:val="en-GB"/>
              </w:rPr>
            </w:pPr>
            <w:r w:rsidRPr="00357E86">
              <w:rPr>
                <w:lang w:val="en-GB"/>
              </w:rPr>
              <w:t>(2,197)</w:t>
            </w:r>
          </w:p>
        </w:tc>
      </w:tr>
      <w:tr w:rsidR="006A7A24" w:rsidRPr="00357E86" w14:paraId="66A9C221" w14:textId="77777777" w:rsidTr="00D13BBC">
        <w:trPr>
          <w:cantSplit/>
          <w:trHeight w:val="454"/>
        </w:trPr>
        <w:tc>
          <w:tcPr>
            <w:tcW w:w="6204" w:type="dxa"/>
          </w:tcPr>
          <w:p w14:paraId="20C0D936" w14:textId="77777777" w:rsidR="006A7A24" w:rsidRPr="00357E86" w:rsidRDefault="006A7A24" w:rsidP="006A7A24">
            <w:pPr>
              <w:rPr>
                <w:lang w:val="en-GB"/>
              </w:rPr>
            </w:pPr>
            <w:r w:rsidRPr="00357E86">
              <w:rPr>
                <w:lang w:val="en-GB"/>
              </w:rPr>
              <w:t>Other expenses</w:t>
            </w:r>
          </w:p>
        </w:tc>
        <w:tc>
          <w:tcPr>
            <w:tcW w:w="1519" w:type="dxa"/>
            <w:shd w:val="clear" w:color="auto" w:fill="auto"/>
          </w:tcPr>
          <w:p w14:paraId="2159B1A1" w14:textId="1168BB5B" w:rsidR="006A7A24" w:rsidRPr="00357E86" w:rsidRDefault="00D13BBC" w:rsidP="006A7A24">
            <w:pPr>
              <w:tabs>
                <w:tab w:val="clear" w:pos="1378"/>
                <w:tab w:val="decimal" w:pos="1020"/>
              </w:tabs>
              <w:rPr>
                <w:lang w:val="en-GB"/>
              </w:rPr>
            </w:pPr>
            <w:r w:rsidRPr="00357E86">
              <w:rPr>
                <w:lang w:val="en-GB"/>
              </w:rPr>
              <w:t>(10,407)</w:t>
            </w:r>
          </w:p>
        </w:tc>
        <w:tc>
          <w:tcPr>
            <w:tcW w:w="1519" w:type="dxa"/>
          </w:tcPr>
          <w:p w14:paraId="09002C22" w14:textId="0512E2E6" w:rsidR="006A7A24" w:rsidRPr="00357E86" w:rsidRDefault="006A7A24" w:rsidP="006A7A24">
            <w:pPr>
              <w:tabs>
                <w:tab w:val="clear" w:pos="1378"/>
                <w:tab w:val="decimal" w:pos="1020"/>
              </w:tabs>
              <w:rPr>
                <w:lang w:val="en-GB"/>
              </w:rPr>
            </w:pPr>
            <w:r w:rsidRPr="00357E86">
              <w:rPr>
                <w:lang w:val="en-GB"/>
              </w:rPr>
              <w:t>(8,956)</w:t>
            </w:r>
          </w:p>
        </w:tc>
      </w:tr>
      <w:tr w:rsidR="006A7A24" w:rsidRPr="00357E86" w14:paraId="0D16CEBC" w14:textId="77777777" w:rsidTr="00D13BBC">
        <w:trPr>
          <w:cantSplit/>
          <w:trHeight w:val="454"/>
        </w:trPr>
        <w:tc>
          <w:tcPr>
            <w:tcW w:w="6204" w:type="dxa"/>
            <w:tcBorders>
              <w:bottom w:val="single" w:sz="4" w:space="0" w:color="auto"/>
            </w:tcBorders>
          </w:tcPr>
          <w:p w14:paraId="19896B85" w14:textId="77777777" w:rsidR="006A7A24" w:rsidRPr="00357E86" w:rsidRDefault="006A7A24" w:rsidP="006A7A24">
            <w:pPr>
              <w:rPr>
                <w:b/>
                <w:lang w:val="en-GB"/>
              </w:rPr>
            </w:pPr>
            <w:r w:rsidRPr="00357E86">
              <w:rPr>
                <w:b/>
                <w:lang w:val="en-GB"/>
              </w:rPr>
              <w:t>Total expenses from continuing operations</w:t>
            </w:r>
          </w:p>
        </w:tc>
        <w:tc>
          <w:tcPr>
            <w:tcW w:w="1519" w:type="dxa"/>
            <w:tcBorders>
              <w:bottom w:val="single" w:sz="4" w:space="0" w:color="auto"/>
            </w:tcBorders>
            <w:shd w:val="clear" w:color="auto" w:fill="auto"/>
          </w:tcPr>
          <w:p w14:paraId="47EE86A3" w14:textId="37DBC47A" w:rsidR="006A7A24" w:rsidRPr="00357E86" w:rsidRDefault="00D13BBC" w:rsidP="006A7A24">
            <w:pPr>
              <w:tabs>
                <w:tab w:val="clear" w:pos="1378"/>
                <w:tab w:val="decimal" w:pos="1020"/>
              </w:tabs>
              <w:rPr>
                <w:b/>
                <w:lang w:val="en-GB"/>
              </w:rPr>
            </w:pPr>
            <w:r w:rsidRPr="00357E86">
              <w:rPr>
                <w:b/>
                <w:lang w:val="en-GB"/>
              </w:rPr>
              <w:t>(33,279)</w:t>
            </w:r>
          </w:p>
        </w:tc>
        <w:tc>
          <w:tcPr>
            <w:tcW w:w="1519" w:type="dxa"/>
            <w:tcBorders>
              <w:bottom w:val="single" w:sz="4" w:space="0" w:color="auto"/>
            </w:tcBorders>
          </w:tcPr>
          <w:p w14:paraId="24AFF355" w14:textId="05C47B25" w:rsidR="006A7A24" w:rsidRPr="00357E86" w:rsidRDefault="006A7A24" w:rsidP="006A7A24">
            <w:pPr>
              <w:tabs>
                <w:tab w:val="clear" w:pos="1378"/>
                <w:tab w:val="decimal" w:pos="1020"/>
              </w:tabs>
              <w:rPr>
                <w:b/>
                <w:lang w:val="en-GB"/>
              </w:rPr>
            </w:pPr>
            <w:r w:rsidRPr="00357E86">
              <w:rPr>
                <w:b/>
                <w:lang w:val="en-GB"/>
              </w:rPr>
              <w:t>(31,453)</w:t>
            </w:r>
          </w:p>
        </w:tc>
      </w:tr>
      <w:tr w:rsidR="006A7A24" w:rsidRPr="00357E86" w14:paraId="288C181F" w14:textId="77777777" w:rsidTr="00D13BBC">
        <w:trPr>
          <w:cantSplit/>
          <w:trHeight w:val="454"/>
        </w:trPr>
        <w:tc>
          <w:tcPr>
            <w:tcW w:w="6204" w:type="dxa"/>
            <w:tcBorders>
              <w:top w:val="single" w:sz="4" w:space="0" w:color="auto"/>
              <w:bottom w:val="single" w:sz="4" w:space="0" w:color="auto"/>
            </w:tcBorders>
          </w:tcPr>
          <w:p w14:paraId="3F05C762" w14:textId="23294154" w:rsidR="006A7A24" w:rsidRPr="00357E86" w:rsidRDefault="00D13BBC" w:rsidP="00D13BBC">
            <w:pPr>
              <w:rPr>
                <w:b/>
                <w:lang w:val="en-GB"/>
              </w:rPr>
            </w:pPr>
            <w:r w:rsidRPr="00357E86">
              <w:rPr>
                <w:b/>
                <w:lang w:val="en-GB"/>
              </w:rPr>
              <w:t>Surplus/(</w:t>
            </w:r>
            <w:r w:rsidR="006A7A24" w:rsidRPr="00357E86">
              <w:rPr>
                <w:b/>
                <w:lang w:val="en-GB"/>
              </w:rPr>
              <w:t>Deficit</w:t>
            </w:r>
            <w:r w:rsidRPr="00357E86">
              <w:rPr>
                <w:b/>
                <w:lang w:val="en-GB"/>
              </w:rPr>
              <w:t>)</w:t>
            </w:r>
          </w:p>
        </w:tc>
        <w:tc>
          <w:tcPr>
            <w:tcW w:w="1519" w:type="dxa"/>
            <w:tcBorders>
              <w:top w:val="single" w:sz="4" w:space="0" w:color="auto"/>
              <w:bottom w:val="single" w:sz="4" w:space="0" w:color="auto"/>
            </w:tcBorders>
            <w:shd w:val="clear" w:color="auto" w:fill="auto"/>
          </w:tcPr>
          <w:p w14:paraId="5BBEC035" w14:textId="6CD33D13" w:rsidR="006A7A24" w:rsidRPr="00357E86" w:rsidRDefault="00624BF4" w:rsidP="006A7A24">
            <w:pPr>
              <w:tabs>
                <w:tab w:val="clear" w:pos="1378"/>
                <w:tab w:val="decimal" w:pos="1020"/>
              </w:tabs>
              <w:rPr>
                <w:b/>
                <w:lang w:val="en-GB"/>
              </w:rPr>
            </w:pPr>
            <w:r w:rsidRPr="00357E86">
              <w:rPr>
                <w:b/>
                <w:lang w:val="en-GB"/>
              </w:rPr>
              <w:t>75</w:t>
            </w:r>
            <w:r w:rsidR="00D13BBC" w:rsidRPr="00357E86">
              <w:rPr>
                <w:b/>
                <w:lang w:val="en-GB"/>
              </w:rPr>
              <w:t>7</w:t>
            </w:r>
          </w:p>
        </w:tc>
        <w:tc>
          <w:tcPr>
            <w:tcW w:w="1519" w:type="dxa"/>
            <w:tcBorders>
              <w:top w:val="single" w:sz="4" w:space="0" w:color="auto"/>
              <w:bottom w:val="single" w:sz="4" w:space="0" w:color="auto"/>
            </w:tcBorders>
          </w:tcPr>
          <w:p w14:paraId="3FE0A7A4" w14:textId="7ED65C09" w:rsidR="006A7A24" w:rsidRPr="00357E86" w:rsidRDefault="006A7A24" w:rsidP="006A7A24">
            <w:pPr>
              <w:tabs>
                <w:tab w:val="clear" w:pos="1378"/>
                <w:tab w:val="decimal" w:pos="1020"/>
              </w:tabs>
              <w:rPr>
                <w:b/>
                <w:lang w:val="en-GB"/>
              </w:rPr>
            </w:pPr>
            <w:r w:rsidRPr="00357E86">
              <w:rPr>
                <w:b/>
                <w:lang w:val="en-GB"/>
              </w:rPr>
              <w:t>(214)</w:t>
            </w:r>
          </w:p>
        </w:tc>
      </w:tr>
    </w:tbl>
    <w:p w14:paraId="37B8E0C8" w14:textId="77777777" w:rsidR="001D01F7" w:rsidRPr="00357E86" w:rsidRDefault="001D01F7" w:rsidP="001D01F7">
      <w:pPr>
        <w:rPr>
          <w:lang w:val="en-GB"/>
        </w:rPr>
      </w:pPr>
    </w:p>
    <w:p w14:paraId="4A9435CB" w14:textId="77777777" w:rsidR="001D01F7" w:rsidRPr="00357E86" w:rsidRDefault="001D01F7" w:rsidP="001D01F7">
      <w:pPr>
        <w:keepLines w:val="0"/>
        <w:tabs>
          <w:tab w:val="clear" w:pos="1378"/>
        </w:tabs>
        <w:spacing w:after="200" w:line="276" w:lineRule="auto"/>
        <w:rPr>
          <w:rFonts w:ascii="Arial Bold" w:hAnsi="Arial Bold"/>
          <w:b/>
          <w:color w:val="009292"/>
          <w:sz w:val="18"/>
          <w:lang w:val="en-GB"/>
        </w:rPr>
      </w:pPr>
      <w:r w:rsidRPr="00357E86">
        <w:rPr>
          <w:rFonts w:ascii="Arial Bold" w:hAnsi="Arial Bold"/>
          <w:b/>
          <w:color w:val="009292"/>
          <w:sz w:val="18"/>
          <w:lang w:val="en-GB"/>
        </w:rPr>
        <w:br w:type="page"/>
      </w:r>
    </w:p>
    <w:p w14:paraId="32E07E1F" w14:textId="77777777" w:rsidR="001D01F7" w:rsidRPr="00357E86" w:rsidRDefault="001D01F7" w:rsidP="001D01F7">
      <w:pPr>
        <w:pStyle w:val="Heading1-continued"/>
        <w:rPr>
          <w:lang w:val="en-GB"/>
        </w:rPr>
      </w:pPr>
      <w:r w:rsidRPr="00357E86">
        <w:rPr>
          <w:lang w:val="en-GB"/>
        </w:rPr>
        <w:lastRenderedPageBreak/>
        <w:t>Batchelor Institute of Indigenous Tertiary Education cont…</w:t>
      </w:r>
    </w:p>
    <w:p w14:paraId="695328C7" w14:textId="2B63FA81" w:rsidR="001D01F7" w:rsidRPr="00357E86" w:rsidRDefault="001D01F7" w:rsidP="001D01F7">
      <w:pPr>
        <w:pStyle w:val="Heading2"/>
        <w:rPr>
          <w:lang w:val="en-GB"/>
        </w:rPr>
      </w:pPr>
      <w:r w:rsidRPr="00357E86">
        <w:rPr>
          <w:lang w:val="en-GB"/>
        </w:rPr>
        <w:t xml:space="preserve">Financial </w:t>
      </w:r>
      <w:r w:rsidR="00F851E2" w:rsidRPr="00357E86">
        <w:rPr>
          <w:lang w:val="en-GB"/>
        </w:rPr>
        <w:t>p</w:t>
      </w:r>
      <w:r w:rsidRPr="00357E86">
        <w:rPr>
          <w:lang w:val="en-GB"/>
        </w:rPr>
        <w:t>osition at year end</w:t>
      </w:r>
    </w:p>
    <w:tbl>
      <w:tblPr>
        <w:tblW w:w="9100" w:type="dxa"/>
        <w:tblLayout w:type="fixed"/>
        <w:tblLook w:val="04A0" w:firstRow="1" w:lastRow="0" w:firstColumn="1" w:lastColumn="0" w:noHBand="0" w:noVBand="1"/>
        <w:tblCaption w:val="Financial Position at year end"/>
        <w:tblDescription w:val="Financial position information for the current and prior year"/>
      </w:tblPr>
      <w:tblGrid>
        <w:gridCol w:w="6062"/>
        <w:gridCol w:w="1519"/>
        <w:gridCol w:w="1519"/>
      </w:tblGrid>
      <w:tr w:rsidR="001D01F7" w:rsidRPr="00357E86" w14:paraId="74DF2D71" w14:textId="77777777" w:rsidTr="001D01F7">
        <w:trPr>
          <w:cantSplit/>
          <w:trHeight w:val="454"/>
          <w:tblHeader/>
        </w:trPr>
        <w:tc>
          <w:tcPr>
            <w:tcW w:w="6062" w:type="dxa"/>
            <w:tcBorders>
              <w:bottom w:val="single" w:sz="4" w:space="0" w:color="auto"/>
            </w:tcBorders>
          </w:tcPr>
          <w:p w14:paraId="36503901" w14:textId="77777777" w:rsidR="001D01F7" w:rsidRPr="00357E86" w:rsidRDefault="001D01F7" w:rsidP="001D01F7">
            <w:pPr>
              <w:rPr>
                <w:lang w:val="en-GB"/>
              </w:rPr>
            </w:pPr>
          </w:p>
        </w:tc>
        <w:tc>
          <w:tcPr>
            <w:tcW w:w="1519" w:type="dxa"/>
            <w:tcBorders>
              <w:bottom w:val="single" w:sz="4" w:space="0" w:color="auto"/>
            </w:tcBorders>
          </w:tcPr>
          <w:p w14:paraId="3EA7A59E" w14:textId="1E7E7679" w:rsidR="001D01F7" w:rsidRPr="00357E86" w:rsidRDefault="001D01F7" w:rsidP="006A7A24">
            <w:pPr>
              <w:tabs>
                <w:tab w:val="left" w:pos="371"/>
                <w:tab w:val="center" w:pos="651"/>
              </w:tabs>
              <w:rPr>
                <w:b/>
                <w:lang w:val="en-GB"/>
              </w:rPr>
            </w:pPr>
            <w:r w:rsidRPr="00357E86">
              <w:rPr>
                <w:b/>
                <w:lang w:val="en-GB"/>
              </w:rPr>
              <w:tab/>
              <w:t>202</w:t>
            </w:r>
            <w:r w:rsidR="006A7A24" w:rsidRPr="00357E86">
              <w:rPr>
                <w:b/>
                <w:lang w:val="en-GB"/>
              </w:rPr>
              <w:t>1</w:t>
            </w:r>
          </w:p>
        </w:tc>
        <w:tc>
          <w:tcPr>
            <w:tcW w:w="1519" w:type="dxa"/>
            <w:tcBorders>
              <w:bottom w:val="single" w:sz="4" w:space="0" w:color="auto"/>
            </w:tcBorders>
          </w:tcPr>
          <w:p w14:paraId="40897876" w14:textId="34CF4E36" w:rsidR="001D01F7" w:rsidRPr="00357E86" w:rsidRDefault="001D01F7" w:rsidP="006A7A24">
            <w:pPr>
              <w:jc w:val="center"/>
              <w:rPr>
                <w:b/>
                <w:lang w:val="en-GB"/>
              </w:rPr>
            </w:pPr>
            <w:r w:rsidRPr="00357E86">
              <w:rPr>
                <w:b/>
                <w:lang w:val="en-GB"/>
              </w:rPr>
              <w:t>20</w:t>
            </w:r>
            <w:r w:rsidR="006A7A24" w:rsidRPr="00357E86">
              <w:rPr>
                <w:b/>
                <w:lang w:val="en-GB"/>
              </w:rPr>
              <w:t>20</w:t>
            </w:r>
          </w:p>
        </w:tc>
      </w:tr>
      <w:tr w:rsidR="001D01F7" w:rsidRPr="00357E86" w14:paraId="2095DA59" w14:textId="77777777" w:rsidTr="001D01F7">
        <w:trPr>
          <w:cantSplit/>
          <w:trHeight w:val="454"/>
          <w:tblHeader/>
        </w:trPr>
        <w:tc>
          <w:tcPr>
            <w:tcW w:w="6062" w:type="dxa"/>
            <w:tcBorders>
              <w:top w:val="single" w:sz="4" w:space="0" w:color="auto"/>
            </w:tcBorders>
          </w:tcPr>
          <w:p w14:paraId="30DF3B71" w14:textId="77777777" w:rsidR="001D01F7" w:rsidRPr="00357E86" w:rsidRDefault="001D01F7" w:rsidP="001D01F7">
            <w:pPr>
              <w:rPr>
                <w:lang w:val="en-GB"/>
              </w:rPr>
            </w:pPr>
          </w:p>
        </w:tc>
        <w:tc>
          <w:tcPr>
            <w:tcW w:w="1519" w:type="dxa"/>
            <w:tcBorders>
              <w:top w:val="single" w:sz="4" w:space="0" w:color="auto"/>
            </w:tcBorders>
          </w:tcPr>
          <w:p w14:paraId="7EF82D65" w14:textId="77777777" w:rsidR="001D01F7" w:rsidRPr="00357E86" w:rsidRDefault="001D01F7" w:rsidP="001D01F7">
            <w:pPr>
              <w:jc w:val="center"/>
              <w:rPr>
                <w:b/>
                <w:lang w:val="en-GB"/>
              </w:rPr>
            </w:pPr>
            <w:r w:rsidRPr="00357E86">
              <w:rPr>
                <w:b/>
                <w:lang w:val="en-GB"/>
              </w:rPr>
              <w:t>$’000</w:t>
            </w:r>
          </w:p>
        </w:tc>
        <w:tc>
          <w:tcPr>
            <w:tcW w:w="1519" w:type="dxa"/>
            <w:tcBorders>
              <w:top w:val="single" w:sz="4" w:space="0" w:color="auto"/>
            </w:tcBorders>
          </w:tcPr>
          <w:p w14:paraId="11F2899C" w14:textId="77777777" w:rsidR="001D01F7" w:rsidRPr="00357E86" w:rsidRDefault="001D01F7" w:rsidP="001D01F7">
            <w:pPr>
              <w:jc w:val="center"/>
              <w:rPr>
                <w:b/>
                <w:lang w:val="en-GB"/>
              </w:rPr>
            </w:pPr>
            <w:r w:rsidRPr="00357E86">
              <w:rPr>
                <w:b/>
                <w:lang w:val="en-GB"/>
              </w:rPr>
              <w:t>$’000</w:t>
            </w:r>
          </w:p>
        </w:tc>
      </w:tr>
      <w:tr w:rsidR="006A7A24" w:rsidRPr="00357E86" w14:paraId="36D656A0" w14:textId="77777777" w:rsidTr="001D01F7">
        <w:trPr>
          <w:cantSplit/>
          <w:trHeight w:val="454"/>
        </w:trPr>
        <w:tc>
          <w:tcPr>
            <w:tcW w:w="6062" w:type="dxa"/>
          </w:tcPr>
          <w:p w14:paraId="2FE65669" w14:textId="77777777" w:rsidR="006A7A24" w:rsidRPr="00357E86" w:rsidRDefault="006A7A24" w:rsidP="006A7A24">
            <w:pPr>
              <w:rPr>
                <w:lang w:val="en-GB"/>
              </w:rPr>
            </w:pPr>
            <w:r w:rsidRPr="00357E86">
              <w:rPr>
                <w:lang w:val="en-GB"/>
              </w:rPr>
              <w:t>Cash and cash equivalents</w:t>
            </w:r>
          </w:p>
        </w:tc>
        <w:tc>
          <w:tcPr>
            <w:tcW w:w="1519" w:type="dxa"/>
          </w:tcPr>
          <w:p w14:paraId="328DB7F6" w14:textId="7E23681D" w:rsidR="006A7A24" w:rsidRPr="00357E86" w:rsidRDefault="00D13BBC" w:rsidP="006A7A24">
            <w:pPr>
              <w:tabs>
                <w:tab w:val="clear" w:pos="1378"/>
                <w:tab w:val="decimal" w:pos="1020"/>
              </w:tabs>
              <w:rPr>
                <w:lang w:val="en-GB"/>
              </w:rPr>
            </w:pPr>
            <w:r w:rsidRPr="00357E86">
              <w:rPr>
                <w:lang w:val="en-GB"/>
              </w:rPr>
              <w:t>8,293</w:t>
            </w:r>
          </w:p>
        </w:tc>
        <w:tc>
          <w:tcPr>
            <w:tcW w:w="1519" w:type="dxa"/>
          </w:tcPr>
          <w:p w14:paraId="01D72C97" w14:textId="4E6FBB2F" w:rsidR="006A7A24" w:rsidRPr="00357E86" w:rsidRDefault="006A7A24" w:rsidP="006A7A24">
            <w:pPr>
              <w:tabs>
                <w:tab w:val="clear" w:pos="1378"/>
                <w:tab w:val="decimal" w:pos="1020"/>
              </w:tabs>
              <w:rPr>
                <w:lang w:val="en-GB"/>
              </w:rPr>
            </w:pPr>
            <w:r w:rsidRPr="00357E86">
              <w:rPr>
                <w:lang w:val="en-GB"/>
              </w:rPr>
              <w:t>6,615</w:t>
            </w:r>
          </w:p>
        </w:tc>
      </w:tr>
      <w:tr w:rsidR="006A7A24" w:rsidRPr="00357E86" w14:paraId="37F5BE86" w14:textId="77777777" w:rsidTr="001D01F7">
        <w:trPr>
          <w:cantSplit/>
          <w:trHeight w:val="454"/>
        </w:trPr>
        <w:tc>
          <w:tcPr>
            <w:tcW w:w="6062" w:type="dxa"/>
          </w:tcPr>
          <w:p w14:paraId="57C613B0" w14:textId="77777777" w:rsidR="006A7A24" w:rsidRPr="00357E86" w:rsidRDefault="006A7A24" w:rsidP="006A7A24">
            <w:pPr>
              <w:rPr>
                <w:lang w:val="en-GB"/>
              </w:rPr>
            </w:pPr>
            <w:r w:rsidRPr="00357E86">
              <w:rPr>
                <w:lang w:val="en-GB"/>
              </w:rPr>
              <w:t>Receivables and other current assets</w:t>
            </w:r>
          </w:p>
        </w:tc>
        <w:tc>
          <w:tcPr>
            <w:tcW w:w="1519" w:type="dxa"/>
          </w:tcPr>
          <w:p w14:paraId="64EE366E" w14:textId="13789FB0" w:rsidR="006A7A24" w:rsidRPr="00357E86" w:rsidRDefault="00D13BBC" w:rsidP="006A7A24">
            <w:pPr>
              <w:tabs>
                <w:tab w:val="clear" w:pos="1378"/>
                <w:tab w:val="decimal" w:pos="1020"/>
              </w:tabs>
              <w:rPr>
                <w:lang w:val="en-GB"/>
              </w:rPr>
            </w:pPr>
            <w:r w:rsidRPr="00357E86">
              <w:rPr>
                <w:lang w:val="en-GB"/>
              </w:rPr>
              <w:t>3,647</w:t>
            </w:r>
          </w:p>
        </w:tc>
        <w:tc>
          <w:tcPr>
            <w:tcW w:w="1519" w:type="dxa"/>
          </w:tcPr>
          <w:p w14:paraId="21AAFE98" w14:textId="7CB72D6D" w:rsidR="006A7A24" w:rsidRPr="00357E86" w:rsidRDefault="006A7A24" w:rsidP="006A7A24">
            <w:pPr>
              <w:tabs>
                <w:tab w:val="clear" w:pos="1378"/>
                <w:tab w:val="decimal" w:pos="1020"/>
              </w:tabs>
              <w:rPr>
                <w:lang w:val="en-GB"/>
              </w:rPr>
            </w:pPr>
            <w:r w:rsidRPr="00357E86">
              <w:rPr>
                <w:lang w:val="en-GB"/>
              </w:rPr>
              <w:t>2,005</w:t>
            </w:r>
          </w:p>
        </w:tc>
      </w:tr>
      <w:tr w:rsidR="006A7A24" w:rsidRPr="00357E86" w14:paraId="0F85D865" w14:textId="77777777" w:rsidTr="001D01F7">
        <w:trPr>
          <w:cantSplit/>
          <w:trHeight w:val="454"/>
        </w:trPr>
        <w:tc>
          <w:tcPr>
            <w:tcW w:w="6062" w:type="dxa"/>
          </w:tcPr>
          <w:p w14:paraId="699AE216" w14:textId="77777777" w:rsidR="006A7A24" w:rsidRPr="00357E86" w:rsidRDefault="006A7A24" w:rsidP="006A7A24">
            <w:pPr>
              <w:rPr>
                <w:lang w:val="en-GB"/>
              </w:rPr>
            </w:pPr>
            <w:r w:rsidRPr="00357E86">
              <w:rPr>
                <w:lang w:val="en-GB"/>
              </w:rPr>
              <w:t>Less current liabilities</w:t>
            </w:r>
          </w:p>
        </w:tc>
        <w:tc>
          <w:tcPr>
            <w:tcW w:w="1519" w:type="dxa"/>
          </w:tcPr>
          <w:p w14:paraId="75E043CD" w14:textId="56FA6840" w:rsidR="006A7A24" w:rsidRPr="00357E86" w:rsidRDefault="00D13BBC" w:rsidP="006A7A24">
            <w:pPr>
              <w:tabs>
                <w:tab w:val="clear" w:pos="1378"/>
                <w:tab w:val="decimal" w:pos="1020"/>
              </w:tabs>
              <w:rPr>
                <w:lang w:val="en-GB"/>
              </w:rPr>
            </w:pPr>
            <w:r w:rsidRPr="00357E86">
              <w:rPr>
                <w:lang w:val="en-GB"/>
              </w:rPr>
              <w:t>(8,380)</w:t>
            </w:r>
          </w:p>
        </w:tc>
        <w:tc>
          <w:tcPr>
            <w:tcW w:w="1519" w:type="dxa"/>
          </w:tcPr>
          <w:p w14:paraId="3795F933" w14:textId="0B15194B" w:rsidR="006A7A24" w:rsidRPr="00357E86" w:rsidRDefault="006A7A24" w:rsidP="006A7A24">
            <w:pPr>
              <w:tabs>
                <w:tab w:val="clear" w:pos="1378"/>
                <w:tab w:val="decimal" w:pos="1020"/>
              </w:tabs>
              <w:rPr>
                <w:lang w:val="en-GB"/>
              </w:rPr>
            </w:pPr>
            <w:r w:rsidRPr="00357E86">
              <w:rPr>
                <w:lang w:val="en-GB"/>
              </w:rPr>
              <w:t>(7,489)</w:t>
            </w:r>
          </w:p>
        </w:tc>
      </w:tr>
      <w:tr w:rsidR="006A7A24" w:rsidRPr="00357E86" w14:paraId="4A2BF39A" w14:textId="77777777" w:rsidTr="001D01F7">
        <w:trPr>
          <w:cantSplit/>
          <w:trHeight w:val="454"/>
        </w:trPr>
        <w:tc>
          <w:tcPr>
            <w:tcW w:w="6062" w:type="dxa"/>
            <w:tcBorders>
              <w:bottom w:val="single" w:sz="4" w:space="0" w:color="auto"/>
            </w:tcBorders>
          </w:tcPr>
          <w:p w14:paraId="1CCB5D61" w14:textId="76C1BA45" w:rsidR="006A7A24" w:rsidRPr="00357E86" w:rsidRDefault="006A7A24" w:rsidP="00F851E2">
            <w:pPr>
              <w:rPr>
                <w:b/>
                <w:lang w:val="en-GB"/>
              </w:rPr>
            </w:pPr>
            <w:r w:rsidRPr="00357E86">
              <w:rPr>
                <w:b/>
                <w:lang w:val="en-GB"/>
              </w:rPr>
              <w:t xml:space="preserve">Working </w:t>
            </w:r>
            <w:r w:rsidR="00F851E2" w:rsidRPr="00357E86">
              <w:rPr>
                <w:b/>
                <w:lang w:val="en-GB"/>
              </w:rPr>
              <w:t>c</w:t>
            </w:r>
            <w:r w:rsidRPr="00357E86">
              <w:rPr>
                <w:b/>
                <w:lang w:val="en-GB"/>
              </w:rPr>
              <w:t>apital</w:t>
            </w:r>
          </w:p>
        </w:tc>
        <w:tc>
          <w:tcPr>
            <w:tcW w:w="1519" w:type="dxa"/>
            <w:tcBorders>
              <w:bottom w:val="single" w:sz="4" w:space="0" w:color="auto"/>
            </w:tcBorders>
          </w:tcPr>
          <w:p w14:paraId="40CA1F0A" w14:textId="0456D803" w:rsidR="006A7A24" w:rsidRPr="00357E86" w:rsidRDefault="00D13BBC" w:rsidP="006A7A24">
            <w:pPr>
              <w:tabs>
                <w:tab w:val="clear" w:pos="1378"/>
                <w:tab w:val="decimal" w:pos="1020"/>
              </w:tabs>
              <w:rPr>
                <w:b/>
                <w:lang w:val="en-GB"/>
              </w:rPr>
            </w:pPr>
            <w:r w:rsidRPr="00357E86">
              <w:rPr>
                <w:b/>
                <w:lang w:val="en-GB"/>
              </w:rPr>
              <w:t>3,560</w:t>
            </w:r>
          </w:p>
        </w:tc>
        <w:tc>
          <w:tcPr>
            <w:tcW w:w="1519" w:type="dxa"/>
            <w:tcBorders>
              <w:bottom w:val="single" w:sz="4" w:space="0" w:color="auto"/>
            </w:tcBorders>
          </w:tcPr>
          <w:p w14:paraId="2515A371" w14:textId="70326859" w:rsidR="006A7A24" w:rsidRPr="00357E86" w:rsidRDefault="006A7A24" w:rsidP="006A7A24">
            <w:pPr>
              <w:tabs>
                <w:tab w:val="clear" w:pos="1378"/>
                <w:tab w:val="decimal" w:pos="1020"/>
              </w:tabs>
              <w:rPr>
                <w:b/>
                <w:lang w:val="en-GB"/>
              </w:rPr>
            </w:pPr>
            <w:r w:rsidRPr="00357E86">
              <w:rPr>
                <w:b/>
                <w:lang w:val="en-GB"/>
              </w:rPr>
              <w:t>1,131</w:t>
            </w:r>
          </w:p>
        </w:tc>
      </w:tr>
      <w:tr w:rsidR="006A7A24" w:rsidRPr="00357E86" w14:paraId="71AAFB52" w14:textId="77777777" w:rsidTr="001D01F7">
        <w:trPr>
          <w:cantSplit/>
          <w:trHeight w:val="454"/>
        </w:trPr>
        <w:tc>
          <w:tcPr>
            <w:tcW w:w="6062" w:type="dxa"/>
          </w:tcPr>
          <w:p w14:paraId="132D34B6" w14:textId="77777777" w:rsidR="006A7A24" w:rsidRPr="00357E86" w:rsidRDefault="006A7A24" w:rsidP="006A7A24">
            <w:pPr>
              <w:rPr>
                <w:lang w:val="en-GB"/>
              </w:rPr>
            </w:pPr>
            <w:r w:rsidRPr="00357E86">
              <w:rPr>
                <w:lang w:val="en-GB"/>
              </w:rPr>
              <w:t>Add non-current assets</w:t>
            </w:r>
          </w:p>
        </w:tc>
        <w:tc>
          <w:tcPr>
            <w:tcW w:w="1519" w:type="dxa"/>
          </w:tcPr>
          <w:p w14:paraId="484BF4D2" w14:textId="4A9200B2" w:rsidR="006A7A24" w:rsidRPr="00357E86" w:rsidRDefault="00D13BBC" w:rsidP="006A7A24">
            <w:pPr>
              <w:tabs>
                <w:tab w:val="clear" w:pos="1378"/>
                <w:tab w:val="decimal" w:pos="1020"/>
              </w:tabs>
              <w:rPr>
                <w:lang w:val="en-GB"/>
              </w:rPr>
            </w:pPr>
            <w:r w:rsidRPr="00357E86">
              <w:rPr>
                <w:lang w:val="en-GB"/>
              </w:rPr>
              <w:t>28,561</w:t>
            </w:r>
          </w:p>
        </w:tc>
        <w:tc>
          <w:tcPr>
            <w:tcW w:w="1519" w:type="dxa"/>
          </w:tcPr>
          <w:p w14:paraId="24FBF9CD" w14:textId="417C2ED5" w:rsidR="006A7A24" w:rsidRPr="00357E86" w:rsidRDefault="006A7A24" w:rsidP="006A7A24">
            <w:pPr>
              <w:tabs>
                <w:tab w:val="clear" w:pos="1378"/>
                <w:tab w:val="decimal" w:pos="1020"/>
              </w:tabs>
              <w:rPr>
                <w:lang w:val="en-GB"/>
              </w:rPr>
            </w:pPr>
            <w:r w:rsidRPr="00357E86">
              <w:rPr>
                <w:lang w:val="en-GB"/>
              </w:rPr>
              <w:t>30,117</w:t>
            </w:r>
          </w:p>
        </w:tc>
      </w:tr>
      <w:tr w:rsidR="006A7A24" w:rsidRPr="00357E86" w14:paraId="06ECAFE8" w14:textId="77777777" w:rsidTr="001D01F7">
        <w:trPr>
          <w:cantSplit/>
          <w:trHeight w:val="454"/>
        </w:trPr>
        <w:tc>
          <w:tcPr>
            <w:tcW w:w="6062" w:type="dxa"/>
          </w:tcPr>
          <w:p w14:paraId="47786E6D" w14:textId="77777777" w:rsidR="006A7A24" w:rsidRPr="00357E86" w:rsidRDefault="006A7A24" w:rsidP="006A7A24">
            <w:pPr>
              <w:rPr>
                <w:lang w:val="en-GB"/>
              </w:rPr>
            </w:pPr>
            <w:r w:rsidRPr="00357E86">
              <w:rPr>
                <w:lang w:val="en-GB"/>
              </w:rPr>
              <w:t>Less non-current liabilities</w:t>
            </w:r>
          </w:p>
        </w:tc>
        <w:tc>
          <w:tcPr>
            <w:tcW w:w="1519" w:type="dxa"/>
          </w:tcPr>
          <w:p w14:paraId="72312C54" w14:textId="28352428" w:rsidR="006A7A24" w:rsidRPr="00357E86" w:rsidRDefault="00D13BBC" w:rsidP="006A7A24">
            <w:pPr>
              <w:tabs>
                <w:tab w:val="clear" w:pos="1378"/>
                <w:tab w:val="decimal" w:pos="1020"/>
              </w:tabs>
              <w:rPr>
                <w:lang w:val="en-GB"/>
              </w:rPr>
            </w:pPr>
            <w:r w:rsidRPr="00357E86">
              <w:rPr>
                <w:lang w:val="en-GB"/>
              </w:rPr>
              <w:t>(590)</w:t>
            </w:r>
          </w:p>
        </w:tc>
        <w:tc>
          <w:tcPr>
            <w:tcW w:w="1519" w:type="dxa"/>
          </w:tcPr>
          <w:p w14:paraId="637E7F76" w14:textId="08BC9427" w:rsidR="006A7A24" w:rsidRPr="00357E86" w:rsidRDefault="006A7A24" w:rsidP="006A7A24">
            <w:pPr>
              <w:tabs>
                <w:tab w:val="clear" w:pos="1378"/>
                <w:tab w:val="decimal" w:pos="1020"/>
              </w:tabs>
              <w:rPr>
                <w:lang w:val="en-GB"/>
              </w:rPr>
            </w:pPr>
            <w:r w:rsidRPr="00357E86">
              <w:rPr>
                <w:lang w:val="en-GB"/>
              </w:rPr>
              <w:t>(547)</w:t>
            </w:r>
          </w:p>
        </w:tc>
      </w:tr>
      <w:tr w:rsidR="006A7A24" w:rsidRPr="00357E86" w14:paraId="3CF16D22" w14:textId="77777777" w:rsidTr="001D01F7">
        <w:trPr>
          <w:cantSplit/>
          <w:trHeight w:val="454"/>
        </w:trPr>
        <w:tc>
          <w:tcPr>
            <w:tcW w:w="6062" w:type="dxa"/>
            <w:tcBorders>
              <w:bottom w:val="single" w:sz="4" w:space="0" w:color="auto"/>
            </w:tcBorders>
          </w:tcPr>
          <w:p w14:paraId="4125092F" w14:textId="2BC404DA" w:rsidR="006A7A24" w:rsidRPr="00357E86" w:rsidRDefault="006A7A24" w:rsidP="00F851E2">
            <w:pPr>
              <w:rPr>
                <w:b/>
                <w:lang w:val="en-GB"/>
              </w:rPr>
            </w:pPr>
            <w:r w:rsidRPr="00357E86">
              <w:rPr>
                <w:b/>
                <w:lang w:val="en-GB"/>
              </w:rPr>
              <w:t xml:space="preserve">Net </w:t>
            </w:r>
            <w:r w:rsidR="00F851E2" w:rsidRPr="00357E86">
              <w:rPr>
                <w:b/>
                <w:lang w:val="en-GB"/>
              </w:rPr>
              <w:t>a</w:t>
            </w:r>
            <w:r w:rsidRPr="00357E86">
              <w:rPr>
                <w:b/>
                <w:lang w:val="en-GB"/>
              </w:rPr>
              <w:t>ssets</w:t>
            </w:r>
          </w:p>
        </w:tc>
        <w:tc>
          <w:tcPr>
            <w:tcW w:w="1519" w:type="dxa"/>
            <w:tcBorders>
              <w:bottom w:val="single" w:sz="4" w:space="0" w:color="auto"/>
            </w:tcBorders>
          </w:tcPr>
          <w:p w14:paraId="44DE28DD" w14:textId="60587A8D" w:rsidR="006A7A24" w:rsidRPr="00357E86" w:rsidRDefault="00D13BBC" w:rsidP="006A7A24">
            <w:pPr>
              <w:tabs>
                <w:tab w:val="clear" w:pos="1378"/>
                <w:tab w:val="decimal" w:pos="1020"/>
              </w:tabs>
              <w:rPr>
                <w:b/>
                <w:lang w:val="en-GB"/>
              </w:rPr>
            </w:pPr>
            <w:r w:rsidRPr="00357E86">
              <w:rPr>
                <w:b/>
                <w:lang w:val="en-GB"/>
              </w:rPr>
              <w:t>31,531</w:t>
            </w:r>
          </w:p>
        </w:tc>
        <w:tc>
          <w:tcPr>
            <w:tcW w:w="1519" w:type="dxa"/>
            <w:tcBorders>
              <w:bottom w:val="single" w:sz="4" w:space="0" w:color="auto"/>
            </w:tcBorders>
          </w:tcPr>
          <w:p w14:paraId="19D2897E" w14:textId="304BBBF9" w:rsidR="006A7A24" w:rsidRPr="00357E86" w:rsidRDefault="006A7A24" w:rsidP="006A7A24">
            <w:pPr>
              <w:tabs>
                <w:tab w:val="clear" w:pos="1378"/>
                <w:tab w:val="decimal" w:pos="1020"/>
              </w:tabs>
              <w:rPr>
                <w:b/>
                <w:lang w:val="en-GB"/>
              </w:rPr>
            </w:pPr>
            <w:r w:rsidRPr="00357E86">
              <w:rPr>
                <w:b/>
                <w:lang w:val="en-GB"/>
              </w:rPr>
              <w:t>30,701</w:t>
            </w:r>
          </w:p>
        </w:tc>
      </w:tr>
      <w:tr w:rsidR="006A7A24" w:rsidRPr="00357E86" w14:paraId="6B02BDEF" w14:textId="77777777" w:rsidTr="001D01F7">
        <w:trPr>
          <w:cantSplit/>
          <w:trHeight w:val="454"/>
        </w:trPr>
        <w:tc>
          <w:tcPr>
            <w:tcW w:w="6062" w:type="dxa"/>
            <w:tcBorders>
              <w:top w:val="single" w:sz="4" w:space="0" w:color="auto"/>
            </w:tcBorders>
          </w:tcPr>
          <w:p w14:paraId="14F47A56" w14:textId="77777777" w:rsidR="006A7A24" w:rsidRPr="00357E86" w:rsidRDefault="006A7A24" w:rsidP="006A7A24">
            <w:pPr>
              <w:rPr>
                <w:lang w:val="en-GB"/>
              </w:rPr>
            </w:pPr>
            <w:r w:rsidRPr="00357E86">
              <w:rPr>
                <w:lang w:val="en-GB"/>
              </w:rPr>
              <w:t>Represented by:</w:t>
            </w:r>
          </w:p>
        </w:tc>
        <w:tc>
          <w:tcPr>
            <w:tcW w:w="1519" w:type="dxa"/>
            <w:tcBorders>
              <w:top w:val="single" w:sz="4" w:space="0" w:color="auto"/>
            </w:tcBorders>
          </w:tcPr>
          <w:p w14:paraId="0205E593" w14:textId="77777777" w:rsidR="006A7A24" w:rsidRPr="00357E86" w:rsidRDefault="006A7A24" w:rsidP="006A7A24">
            <w:pPr>
              <w:tabs>
                <w:tab w:val="clear" w:pos="1378"/>
                <w:tab w:val="decimal" w:pos="1020"/>
              </w:tabs>
              <w:rPr>
                <w:lang w:val="en-GB"/>
              </w:rPr>
            </w:pPr>
          </w:p>
        </w:tc>
        <w:tc>
          <w:tcPr>
            <w:tcW w:w="1519" w:type="dxa"/>
            <w:tcBorders>
              <w:top w:val="single" w:sz="4" w:space="0" w:color="auto"/>
            </w:tcBorders>
          </w:tcPr>
          <w:p w14:paraId="3744F1F3" w14:textId="77777777" w:rsidR="006A7A24" w:rsidRPr="00357E86" w:rsidRDefault="006A7A24" w:rsidP="006A7A24">
            <w:pPr>
              <w:tabs>
                <w:tab w:val="clear" w:pos="1378"/>
                <w:tab w:val="decimal" w:pos="1020"/>
              </w:tabs>
              <w:rPr>
                <w:lang w:val="en-GB"/>
              </w:rPr>
            </w:pPr>
          </w:p>
        </w:tc>
      </w:tr>
      <w:tr w:rsidR="006A7A24" w:rsidRPr="00357E86" w14:paraId="647753DD" w14:textId="77777777" w:rsidTr="001D01F7">
        <w:trPr>
          <w:cantSplit/>
          <w:trHeight w:val="454"/>
        </w:trPr>
        <w:tc>
          <w:tcPr>
            <w:tcW w:w="6062" w:type="dxa"/>
          </w:tcPr>
          <w:p w14:paraId="633D75AE" w14:textId="77777777" w:rsidR="006A7A24" w:rsidRPr="00357E86" w:rsidRDefault="006A7A24" w:rsidP="006A7A24">
            <w:pPr>
              <w:rPr>
                <w:lang w:val="en-GB"/>
              </w:rPr>
            </w:pPr>
            <w:r w:rsidRPr="00357E86">
              <w:rPr>
                <w:lang w:val="en-GB"/>
              </w:rPr>
              <w:t>Reserves</w:t>
            </w:r>
          </w:p>
        </w:tc>
        <w:tc>
          <w:tcPr>
            <w:tcW w:w="1519" w:type="dxa"/>
          </w:tcPr>
          <w:p w14:paraId="47D877CA" w14:textId="56E5F241" w:rsidR="006A7A24" w:rsidRPr="00357E86" w:rsidRDefault="00D13BBC" w:rsidP="006A7A24">
            <w:pPr>
              <w:tabs>
                <w:tab w:val="clear" w:pos="1378"/>
                <w:tab w:val="decimal" w:pos="1020"/>
              </w:tabs>
              <w:rPr>
                <w:lang w:val="en-GB"/>
              </w:rPr>
            </w:pPr>
            <w:r w:rsidRPr="00357E86">
              <w:rPr>
                <w:lang w:val="en-GB"/>
              </w:rPr>
              <w:t>30,814</w:t>
            </w:r>
          </w:p>
        </w:tc>
        <w:tc>
          <w:tcPr>
            <w:tcW w:w="1519" w:type="dxa"/>
          </w:tcPr>
          <w:p w14:paraId="56786995" w14:textId="447793CB" w:rsidR="006A7A24" w:rsidRPr="00357E86" w:rsidRDefault="006A7A24" w:rsidP="006A7A24">
            <w:pPr>
              <w:tabs>
                <w:tab w:val="clear" w:pos="1378"/>
                <w:tab w:val="decimal" w:pos="1020"/>
              </w:tabs>
              <w:rPr>
                <w:lang w:val="en-GB"/>
              </w:rPr>
            </w:pPr>
            <w:r w:rsidRPr="00357E86">
              <w:rPr>
                <w:lang w:val="en-GB"/>
              </w:rPr>
              <w:t>30,741</w:t>
            </w:r>
          </w:p>
        </w:tc>
      </w:tr>
      <w:tr w:rsidR="006A7A24" w:rsidRPr="00357E86" w14:paraId="12AAEB99" w14:textId="77777777" w:rsidTr="001D01F7">
        <w:trPr>
          <w:cantSplit/>
          <w:trHeight w:val="454"/>
        </w:trPr>
        <w:tc>
          <w:tcPr>
            <w:tcW w:w="6062" w:type="dxa"/>
          </w:tcPr>
          <w:p w14:paraId="50D94437" w14:textId="77777777" w:rsidR="006A7A24" w:rsidRPr="00357E86" w:rsidRDefault="006A7A24" w:rsidP="006A7A24">
            <w:pPr>
              <w:rPr>
                <w:lang w:val="en-GB"/>
              </w:rPr>
            </w:pPr>
            <w:r w:rsidRPr="00357E86">
              <w:rPr>
                <w:lang w:val="en-GB"/>
              </w:rPr>
              <w:t>Retained surplus/(accumulated deficit)</w:t>
            </w:r>
          </w:p>
        </w:tc>
        <w:tc>
          <w:tcPr>
            <w:tcW w:w="1519" w:type="dxa"/>
          </w:tcPr>
          <w:p w14:paraId="3A1AC048" w14:textId="70E224D6" w:rsidR="006A7A24" w:rsidRPr="00357E86" w:rsidRDefault="00D13BBC" w:rsidP="006A7A24">
            <w:pPr>
              <w:tabs>
                <w:tab w:val="clear" w:pos="1378"/>
                <w:tab w:val="decimal" w:pos="1020"/>
              </w:tabs>
              <w:rPr>
                <w:lang w:val="en-GB"/>
              </w:rPr>
            </w:pPr>
            <w:r w:rsidRPr="00357E86">
              <w:rPr>
                <w:lang w:val="en-GB"/>
              </w:rPr>
              <w:t>717</w:t>
            </w:r>
          </w:p>
        </w:tc>
        <w:tc>
          <w:tcPr>
            <w:tcW w:w="1519" w:type="dxa"/>
          </w:tcPr>
          <w:p w14:paraId="2F4F5CE1" w14:textId="1F378900" w:rsidR="006A7A24" w:rsidRPr="00357E86" w:rsidRDefault="006A7A24" w:rsidP="006A7A24">
            <w:pPr>
              <w:tabs>
                <w:tab w:val="clear" w:pos="1378"/>
                <w:tab w:val="decimal" w:pos="1020"/>
              </w:tabs>
              <w:rPr>
                <w:lang w:val="en-GB"/>
              </w:rPr>
            </w:pPr>
            <w:r w:rsidRPr="00357E86">
              <w:rPr>
                <w:lang w:val="en-GB"/>
              </w:rPr>
              <w:t>(40)</w:t>
            </w:r>
          </w:p>
        </w:tc>
      </w:tr>
      <w:tr w:rsidR="006A7A24" w:rsidRPr="00357E86" w14:paraId="4FA9F7F7" w14:textId="77777777" w:rsidTr="001D01F7">
        <w:trPr>
          <w:cantSplit/>
          <w:trHeight w:val="454"/>
        </w:trPr>
        <w:tc>
          <w:tcPr>
            <w:tcW w:w="6062" w:type="dxa"/>
            <w:tcBorders>
              <w:bottom w:val="single" w:sz="4" w:space="0" w:color="auto"/>
            </w:tcBorders>
          </w:tcPr>
          <w:p w14:paraId="421D077A" w14:textId="77777777" w:rsidR="006A7A24" w:rsidRPr="00357E86" w:rsidRDefault="006A7A24" w:rsidP="006A7A24">
            <w:pPr>
              <w:rPr>
                <w:b/>
                <w:lang w:val="en-GB"/>
              </w:rPr>
            </w:pPr>
            <w:r w:rsidRPr="00357E86">
              <w:rPr>
                <w:b/>
                <w:lang w:val="en-GB"/>
              </w:rPr>
              <w:t>Equity</w:t>
            </w:r>
          </w:p>
        </w:tc>
        <w:tc>
          <w:tcPr>
            <w:tcW w:w="1519" w:type="dxa"/>
            <w:tcBorders>
              <w:bottom w:val="single" w:sz="4" w:space="0" w:color="auto"/>
            </w:tcBorders>
          </w:tcPr>
          <w:p w14:paraId="6EB4A451" w14:textId="517F0E1F" w:rsidR="006A7A24" w:rsidRPr="00357E86" w:rsidRDefault="00D13BBC" w:rsidP="006A7A24">
            <w:pPr>
              <w:tabs>
                <w:tab w:val="clear" w:pos="1378"/>
                <w:tab w:val="decimal" w:pos="1020"/>
              </w:tabs>
              <w:rPr>
                <w:b/>
                <w:lang w:val="en-GB"/>
              </w:rPr>
            </w:pPr>
            <w:r w:rsidRPr="00357E86">
              <w:rPr>
                <w:b/>
                <w:lang w:val="en-GB"/>
              </w:rPr>
              <w:t>31,531</w:t>
            </w:r>
          </w:p>
        </w:tc>
        <w:tc>
          <w:tcPr>
            <w:tcW w:w="1519" w:type="dxa"/>
            <w:tcBorders>
              <w:bottom w:val="single" w:sz="4" w:space="0" w:color="auto"/>
            </w:tcBorders>
          </w:tcPr>
          <w:p w14:paraId="23109ED4" w14:textId="0BA04B66" w:rsidR="006A7A24" w:rsidRPr="00357E86" w:rsidRDefault="006A7A24" w:rsidP="006A7A24">
            <w:pPr>
              <w:tabs>
                <w:tab w:val="clear" w:pos="1378"/>
                <w:tab w:val="decimal" w:pos="1020"/>
              </w:tabs>
              <w:rPr>
                <w:b/>
                <w:lang w:val="en-GB"/>
              </w:rPr>
            </w:pPr>
            <w:r w:rsidRPr="00357E86">
              <w:rPr>
                <w:b/>
                <w:lang w:val="en-GB"/>
              </w:rPr>
              <w:t>30,701</w:t>
            </w:r>
          </w:p>
        </w:tc>
      </w:tr>
    </w:tbl>
    <w:p w14:paraId="469AAD79" w14:textId="77777777" w:rsidR="001D01F7" w:rsidRPr="00357E86" w:rsidRDefault="001D01F7" w:rsidP="001D01F7">
      <w:pPr>
        <w:rPr>
          <w:lang w:val="en-GB"/>
        </w:rPr>
      </w:pPr>
    </w:p>
    <w:p w14:paraId="05486BFF" w14:textId="77777777" w:rsidR="001D01F7" w:rsidRPr="00357E86" w:rsidRDefault="001D01F7" w:rsidP="00011A13">
      <w:pPr>
        <w:rPr>
          <w:lang w:val="en-GB"/>
        </w:rPr>
      </w:pPr>
    </w:p>
    <w:p w14:paraId="58F16875" w14:textId="77777777" w:rsidR="006A7A24" w:rsidRPr="00357E86" w:rsidRDefault="006A7A24" w:rsidP="006A7A24">
      <w:pPr>
        <w:pStyle w:val="Heading1-continued"/>
        <w:rPr>
          <w:lang w:val="en-GB"/>
        </w:rPr>
      </w:pPr>
      <w:r w:rsidRPr="00357E86">
        <w:rPr>
          <w:lang w:val="en-GB"/>
        </w:rPr>
        <w:lastRenderedPageBreak/>
        <w:t>Batchelor Institute of Indigenous Tertiary Education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Batchelor Institute of Indigenous Tertiary Education has commented:"/>
        <w:tblDescription w:val="In response to the issue of an exemption from the Minister for Education, as required by Section 45 of the Batchelor Institute of Indigenous Tertiary Education Act 1999 with reference to the late submission of the 2021 Annual Report, we have now sought this information request."/>
      </w:tblPr>
      <w:tblGrid>
        <w:gridCol w:w="8448"/>
      </w:tblGrid>
      <w:tr w:rsidR="0070353B" w:rsidRPr="00357E86" w14:paraId="210BD5AB" w14:textId="77777777" w:rsidTr="00CD4C11">
        <w:trPr>
          <w:tblHeader/>
        </w:trPr>
        <w:tc>
          <w:tcPr>
            <w:tcW w:w="8448" w:type="dxa"/>
          </w:tcPr>
          <w:p w14:paraId="19B071D6" w14:textId="180EE020" w:rsidR="0070353B" w:rsidRPr="00357E86" w:rsidRDefault="006A7A24" w:rsidP="006A7A24">
            <w:pPr>
              <w:rPr>
                <w:b/>
                <w:lang w:val="en-GB"/>
              </w:rPr>
            </w:pPr>
            <w:r w:rsidRPr="00357E86">
              <w:rPr>
                <w:b/>
                <w:lang w:val="en-GB"/>
              </w:rPr>
              <w:t xml:space="preserve">The Batchelor Institute of Indigenous Tertiary Education </w:t>
            </w:r>
            <w:r w:rsidR="0070353B" w:rsidRPr="00357E86">
              <w:rPr>
                <w:b/>
                <w:lang w:val="en-GB"/>
              </w:rPr>
              <w:t>has commented:</w:t>
            </w:r>
          </w:p>
        </w:tc>
      </w:tr>
      <w:tr w:rsidR="001E7D52" w:rsidRPr="00357E86" w14:paraId="33828006" w14:textId="77777777" w:rsidTr="00CD4C11">
        <w:tc>
          <w:tcPr>
            <w:tcW w:w="8448" w:type="dxa"/>
          </w:tcPr>
          <w:p w14:paraId="42BEF9D0" w14:textId="19E4157D" w:rsidR="001E7D52" w:rsidRPr="00357E86" w:rsidRDefault="004C54A6" w:rsidP="004C54A6">
            <w:pPr>
              <w:rPr>
                <w:lang w:val="en-GB"/>
              </w:rPr>
            </w:pPr>
            <w:r w:rsidRPr="00357E86">
              <w:rPr>
                <w:lang w:val="en-GB"/>
              </w:rPr>
              <w:t xml:space="preserve">In response to the issue of an exemption from the Minister for Education, as required by Section 45 of the </w:t>
            </w:r>
            <w:r w:rsidRPr="00357E86">
              <w:rPr>
                <w:i/>
                <w:lang w:val="en-GB"/>
              </w:rPr>
              <w:t>Batchelor Institute of Indigenous Tertiary Education Act 1999</w:t>
            </w:r>
            <w:r w:rsidRPr="00357E86">
              <w:rPr>
                <w:lang w:val="en-GB"/>
              </w:rPr>
              <w:t xml:space="preserve"> with reference to the late submission of the 2021 Annual Report, we have now sought this information request.</w:t>
            </w:r>
          </w:p>
        </w:tc>
      </w:tr>
    </w:tbl>
    <w:p w14:paraId="30762964" w14:textId="77777777" w:rsidR="001757AC" w:rsidRPr="00357E86" w:rsidRDefault="001757AC" w:rsidP="00011A13">
      <w:pPr>
        <w:rPr>
          <w:lang w:val="en-GB"/>
        </w:rPr>
      </w:pPr>
    </w:p>
    <w:p w14:paraId="52C99D82" w14:textId="77777777" w:rsidR="00375277" w:rsidRPr="00357E86" w:rsidRDefault="00375277" w:rsidP="00375277">
      <w:pPr>
        <w:pStyle w:val="Heading1"/>
        <w:rPr>
          <w:lang w:val="en-GB"/>
        </w:rPr>
      </w:pPr>
      <w:bookmarkStart w:id="8" w:name="_Ref44944232"/>
      <w:r w:rsidRPr="00357E86">
        <w:rPr>
          <w:lang w:val="en-GB"/>
        </w:rPr>
        <w:lastRenderedPageBreak/>
        <w:t>Charles Darwin University</w:t>
      </w:r>
      <w:bookmarkEnd w:id="8"/>
    </w:p>
    <w:p w14:paraId="1BAC6257" w14:textId="636B2E6A" w:rsidR="00375277" w:rsidRPr="00357E86" w:rsidRDefault="00375277" w:rsidP="00375277">
      <w:pPr>
        <w:pStyle w:val="Heading2"/>
        <w:rPr>
          <w:lang w:val="en-GB"/>
        </w:rPr>
      </w:pPr>
      <w:bookmarkStart w:id="9" w:name="_Ref34309445"/>
      <w:bookmarkStart w:id="10" w:name="_Ref129336067"/>
      <w:r w:rsidRPr="00357E86">
        <w:rPr>
          <w:lang w:val="en-GB"/>
        </w:rPr>
        <w:t xml:space="preserve">Audit </w:t>
      </w:r>
      <w:r w:rsidR="00F851E2" w:rsidRPr="00357E86">
        <w:rPr>
          <w:lang w:val="en-GB"/>
        </w:rPr>
        <w:t>f</w:t>
      </w:r>
      <w:r w:rsidRPr="00357E86">
        <w:rPr>
          <w:lang w:val="en-GB"/>
        </w:rPr>
        <w:t xml:space="preserve">indings and </w:t>
      </w:r>
      <w:r w:rsidR="00F851E2" w:rsidRPr="00357E86">
        <w:rPr>
          <w:lang w:val="en-GB"/>
        </w:rPr>
        <w:t>a</w:t>
      </w:r>
      <w:r w:rsidRPr="00357E86">
        <w:rPr>
          <w:lang w:val="en-GB"/>
        </w:rPr>
        <w:t xml:space="preserve">nalysis of the </w:t>
      </w:r>
      <w:r w:rsidR="00F851E2" w:rsidRPr="00357E86">
        <w:rPr>
          <w:lang w:val="en-GB"/>
        </w:rPr>
        <w:t>f</w:t>
      </w:r>
      <w:r w:rsidRPr="00357E86">
        <w:rPr>
          <w:lang w:val="en-GB"/>
        </w:rPr>
        <w:t xml:space="preserve">inancial </w:t>
      </w:r>
      <w:r w:rsidR="00F851E2" w:rsidRPr="00357E86">
        <w:rPr>
          <w:lang w:val="en-GB"/>
        </w:rPr>
        <w:t>s</w:t>
      </w:r>
      <w:r w:rsidRPr="00357E86">
        <w:rPr>
          <w:lang w:val="en-GB"/>
        </w:rPr>
        <w:t xml:space="preserve">tatements for the </w:t>
      </w:r>
      <w:r w:rsidR="00F851E2" w:rsidRPr="00357E86">
        <w:rPr>
          <w:lang w:val="en-GB"/>
        </w:rPr>
        <w:t>y</w:t>
      </w:r>
      <w:r w:rsidRPr="00357E86">
        <w:rPr>
          <w:lang w:val="en-GB"/>
        </w:rPr>
        <w:t xml:space="preserve">ear </w:t>
      </w:r>
      <w:r w:rsidR="00F851E2" w:rsidRPr="00357E86">
        <w:rPr>
          <w:lang w:val="en-GB"/>
        </w:rPr>
        <w:t>e</w:t>
      </w:r>
      <w:r w:rsidR="007913CE" w:rsidRPr="00357E86">
        <w:rPr>
          <w:lang w:val="en-GB"/>
        </w:rPr>
        <w:t>nded 31 </w:t>
      </w:r>
      <w:r w:rsidRPr="00357E86">
        <w:rPr>
          <w:lang w:val="en-GB"/>
        </w:rPr>
        <w:t xml:space="preserve">December </w:t>
      </w:r>
      <w:bookmarkEnd w:id="9"/>
      <w:r w:rsidRPr="00357E86">
        <w:rPr>
          <w:lang w:val="en-GB"/>
        </w:rPr>
        <w:t>2022</w:t>
      </w:r>
      <w:bookmarkEnd w:id="10"/>
    </w:p>
    <w:p w14:paraId="3F455C7A" w14:textId="77777777" w:rsidR="00375277" w:rsidRPr="00357E86" w:rsidRDefault="00375277" w:rsidP="00375277">
      <w:pPr>
        <w:pStyle w:val="Heading3"/>
        <w:rPr>
          <w:lang w:val="en-GB"/>
        </w:rPr>
      </w:pPr>
      <w:r w:rsidRPr="00357E86">
        <w:rPr>
          <w:lang w:val="en-GB"/>
        </w:rPr>
        <w:t>Background</w:t>
      </w:r>
    </w:p>
    <w:p w14:paraId="62F988FD" w14:textId="77777777" w:rsidR="00375277" w:rsidRPr="00357E86" w:rsidRDefault="00375277" w:rsidP="00375277">
      <w:pPr>
        <w:rPr>
          <w:lang w:val="en-GB"/>
        </w:rPr>
      </w:pPr>
      <w:r w:rsidRPr="00357E86">
        <w:rPr>
          <w:lang w:val="en-GB"/>
        </w:rPr>
        <w:t xml:space="preserve">Charles Darwin University (the University) is established under the </w:t>
      </w:r>
      <w:r w:rsidRPr="00357E86">
        <w:rPr>
          <w:i/>
          <w:lang w:val="en-GB"/>
        </w:rPr>
        <w:t>Charles Darwin University Act 2003</w:t>
      </w:r>
      <w:r w:rsidRPr="00357E86">
        <w:rPr>
          <w:lang w:val="en-GB"/>
        </w:rPr>
        <w:t xml:space="preserve">. The University controls the following entities: </w:t>
      </w:r>
    </w:p>
    <w:p w14:paraId="010BB396" w14:textId="363477D0" w:rsidR="0013291D" w:rsidRPr="00357E86" w:rsidRDefault="00FB0282" w:rsidP="0013291D">
      <w:pPr>
        <w:pStyle w:val="BulletMulti-Level"/>
        <w:rPr>
          <w:lang w:val="en-GB"/>
        </w:rPr>
      </w:pPr>
      <w:r w:rsidRPr="00357E86">
        <w:rPr>
          <w:lang w:val="en-GB"/>
        </w:rPr>
        <w:t>Bridging the Gap Foundation Limited; and</w:t>
      </w:r>
    </w:p>
    <w:p w14:paraId="1A09357E" w14:textId="3CA3AA07" w:rsidR="00375277" w:rsidRPr="00357E86" w:rsidRDefault="00375277" w:rsidP="00375277">
      <w:pPr>
        <w:pStyle w:val="BulletMulti-Level"/>
        <w:rPr>
          <w:lang w:val="en-GB"/>
        </w:rPr>
      </w:pPr>
      <w:r w:rsidRPr="00357E86">
        <w:rPr>
          <w:lang w:val="en-GB"/>
        </w:rPr>
        <w:t>Menzies School of Health Research</w:t>
      </w:r>
      <w:r w:rsidR="00514E4B" w:rsidRPr="00357E86">
        <w:rPr>
          <w:lang w:val="en-GB"/>
        </w:rPr>
        <w:t>.</w:t>
      </w:r>
    </w:p>
    <w:p w14:paraId="70566C68" w14:textId="0F5F274C" w:rsidR="00375277" w:rsidRPr="00357E86" w:rsidRDefault="00375277" w:rsidP="00375277">
      <w:pPr>
        <w:rPr>
          <w:lang w:val="en-GB"/>
        </w:rPr>
      </w:pPr>
      <w:r w:rsidRPr="00357E86">
        <w:rPr>
          <w:lang w:val="en-GB"/>
        </w:rPr>
        <w:t xml:space="preserve">The financial results of </w:t>
      </w:r>
      <w:r w:rsidR="00FB0282" w:rsidRPr="00357E86">
        <w:rPr>
          <w:lang w:val="en-GB"/>
        </w:rPr>
        <w:t>both controlled entities</w:t>
      </w:r>
      <w:r w:rsidRPr="00357E86">
        <w:rPr>
          <w:lang w:val="en-GB"/>
        </w:rPr>
        <w:t xml:space="preserve"> are consolidated within the financial</w:t>
      </w:r>
      <w:r w:rsidR="00FB0282" w:rsidRPr="00357E86">
        <w:rPr>
          <w:lang w:val="en-GB"/>
        </w:rPr>
        <w:t xml:space="preserve"> statements of the University.</w:t>
      </w:r>
    </w:p>
    <w:p w14:paraId="3E89D0C9" w14:textId="77777777" w:rsidR="00375277" w:rsidRPr="00357E86" w:rsidRDefault="00375277" w:rsidP="00375277">
      <w:pPr>
        <w:rPr>
          <w:lang w:val="en-GB"/>
        </w:rPr>
      </w:pPr>
      <w:r w:rsidRPr="00357E86">
        <w:rPr>
          <w:lang w:val="en-GB"/>
        </w:rPr>
        <w:t xml:space="preserve">The University provides both higher education and vocational education and training (VET). Higher education funding is provided to the University by the Commonwealth Government through direct grants and through the proceeds of student loans under the auspices of the HECS-HELP Scheme. VET funding is provided by the Northern Territory Government (NTG) through monies appropriated by the Legislative Assembly through the Department of Industry, Tourism and Trade. </w:t>
      </w:r>
    </w:p>
    <w:p w14:paraId="481B845D" w14:textId="77777777" w:rsidR="00375277" w:rsidRPr="00357E86" w:rsidRDefault="00375277" w:rsidP="00375277">
      <w:pPr>
        <w:rPr>
          <w:lang w:val="en-GB"/>
        </w:rPr>
      </w:pPr>
      <w:r w:rsidRPr="00357E86">
        <w:rPr>
          <w:lang w:val="en-GB"/>
        </w:rPr>
        <w:t>The University is required by its enabling Act to prepare financial statements as at 31 December each year and to submit those statements to the Auditor-General by 31 March each year.</w:t>
      </w:r>
    </w:p>
    <w:p w14:paraId="62B1B95A" w14:textId="52F183EF" w:rsidR="00375277" w:rsidRPr="00357E86" w:rsidRDefault="00375277" w:rsidP="00375277">
      <w:pPr>
        <w:pStyle w:val="Heading3"/>
        <w:rPr>
          <w:lang w:val="en-GB"/>
        </w:rPr>
      </w:pPr>
      <w:r w:rsidRPr="00357E86">
        <w:rPr>
          <w:lang w:val="en-GB"/>
        </w:rPr>
        <w:t xml:space="preserve">Scope and </w:t>
      </w:r>
      <w:r w:rsidR="00F851E2" w:rsidRPr="00357E86">
        <w:rPr>
          <w:lang w:val="en-GB"/>
        </w:rPr>
        <w:t>o</w:t>
      </w:r>
      <w:r w:rsidRPr="00357E86">
        <w:rPr>
          <w:lang w:val="en-GB"/>
        </w:rPr>
        <w:t>bjectives</w:t>
      </w:r>
    </w:p>
    <w:p w14:paraId="57209C2B" w14:textId="74171994" w:rsidR="00375277" w:rsidRPr="00357E86" w:rsidRDefault="00375277" w:rsidP="00375277">
      <w:pPr>
        <w:rPr>
          <w:lang w:val="en-GB"/>
        </w:rPr>
      </w:pPr>
      <w:r w:rsidRPr="00357E86">
        <w:rPr>
          <w:lang w:val="en-GB"/>
        </w:rPr>
        <w:t>The objective of the audit was to complete sufficient audit procedures to enable an opinion to be expressed upon the financial statements of the University</w:t>
      </w:r>
      <w:r w:rsidR="00FB0282" w:rsidRPr="00357E86">
        <w:rPr>
          <w:lang w:val="en-GB"/>
        </w:rPr>
        <w:t xml:space="preserve"> and its controlled entities</w:t>
      </w:r>
      <w:r w:rsidRPr="00357E86">
        <w:rPr>
          <w:lang w:val="en-GB"/>
        </w:rPr>
        <w:t xml:space="preserve"> for the year ended 31 December 2022.</w:t>
      </w:r>
    </w:p>
    <w:p w14:paraId="1913FBBC" w14:textId="00B8925C" w:rsidR="00375277" w:rsidRPr="00357E86" w:rsidRDefault="00375277" w:rsidP="00375277">
      <w:pPr>
        <w:pStyle w:val="Heading3"/>
        <w:rPr>
          <w:lang w:val="en-GB"/>
        </w:rPr>
      </w:pPr>
      <w:r w:rsidRPr="00357E86">
        <w:rPr>
          <w:lang w:val="en-GB"/>
        </w:rPr>
        <w:t xml:space="preserve">Audit </w:t>
      </w:r>
      <w:r w:rsidR="00F851E2" w:rsidRPr="00357E86">
        <w:rPr>
          <w:lang w:val="en-GB"/>
        </w:rPr>
        <w:t>o</w:t>
      </w:r>
      <w:r w:rsidRPr="00357E86">
        <w:rPr>
          <w:lang w:val="en-GB"/>
        </w:rPr>
        <w:t>pinion</w:t>
      </w:r>
    </w:p>
    <w:p w14:paraId="2EAD142B" w14:textId="56A3B15A" w:rsidR="00375277" w:rsidRPr="00357E86" w:rsidRDefault="00375277" w:rsidP="00375277">
      <w:pPr>
        <w:rPr>
          <w:lang w:val="en-GB"/>
        </w:rPr>
      </w:pPr>
      <w:r w:rsidRPr="00357E86">
        <w:rPr>
          <w:lang w:val="en-GB"/>
        </w:rPr>
        <w:t>The audit of the University</w:t>
      </w:r>
      <w:r w:rsidR="00FB0282" w:rsidRPr="00357E86">
        <w:rPr>
          <w:lang w:val="en-GB"/>
        </w:rPr>
        <w:t xml:space="preserve"> and its controlled entities</w:t>
      </w:r>
      <w:r w:rsidRPr="00357E86">
        <w:rPr>
          <w:lang w:val="en-GB"/>
        </w:rPr>
        <w:t xml:space="preserve"> for the year ended 31 December 2022 resulted in an unmodified independent audit opinion, which was issued on </w:t>
      </w:r>
      <w:r w:rsidR="0008690F" w:rsidRPr="00357E86">
        <w:rPr>
          <w:lang w:val="en-GB"/>
        </w:rPr>
        <w:t>28 June</w:t>
      </w:r>
      <w:r w:rsidRPr="00357E86">
        <w:rPr>
          <w:lang w:val="en-GB"/>
        </w:rPr>
        <w:t xml:space="preserve"> 2023.</w:t>
      </w:r>
    </w:p>
    <w:p w14:paraId="5602C52C" w14:textId="744651E1" w:rsidR="00624BF4" w:rsidRPr="00357E86" w:rsidRDefault="00624BF4" w:rsidP="00624BF4">
      <w:pPr>
        <w:pStyle w:val="Heading3"/>
        <w:rPr>
          <w:lang w:val="en-GB"/>
        </w:rPr>
      </w:pPr>
      <w:r w:rsidRPr="00357E86">
        <w:rPr>
          <w:lang w:val="en-GB"/>
        </w:rPr>
        <w:t xml:space="preserve">Audit </w:t>
      </w:r>
      <w:r w:rsidR="00F851E2" w:rsidRPr="00357E86">
        <w:rPr>
          <w:lang w:val="en-GB"/>
        </w:rPr>
        <w:t>o</w:t>
      </w:r>
      <w:r w:rsidRPr="00357E86">
        <w:rPr>
          <w:lang w:val="en-GB"/>
        </w:rPr>
        <w:t>bservations</w:t>
      </w:r>
    </w:p>
    <w:p w14:paraId="08AF1D1F" w14:textId="77777777" w:rsidR="00EF29F0" w:rsidRPr="00357E86" w:rsidRDefault="00624BF4" w:rsidP="00624BF4">
      <w:pPr>
        <w:rPr>
          <w:lang w:val="en-GB"/>
        </w:rPr>
      </w:pPr>
      <w:r w:rsidRPr="00357E86">
        <w:rPr>
          <w:lang w:val="en-GB"/>
        </w:rPr>
        <w:t>The audit did not identify any material weaknesses in internal controls.</w:t>
      </w:r>
    </w:p>
    <w:p w14:paraId="3779C964" w14:textId="665E63E1" w:rsidR="00EF29F0" w:rsidRPr="00357E86" w:rsidRDefault="00EF29F0" w:rsidP="00EF29F0">
      <w:pPr>
        <w:pStyle w:val="Heading4"/>
        <w:rPr>
          <w:lang w:val="en-GB"/>
        </w:rPr>
      </w:pPr>
      <w:r w:rsidRPr="00357E86">
        <w:rPr>
          <w:lang w:val="en-GB"/>
        </w:rPr>
        <w:t xml:space="preserve">Discontinued </w:t>
      </w:r>
      <w:r w:rsidR="00F851E2" w:rsidRPr="00357E86">
        <w:rPr>
          <w:lang w:val="en-GB"/>
        </w:rPr>
        <w:t>o</w:t>
      </w:r>
      <w:r w:rsidRPr="00357E86">
        <w:rPr>
          <w:lang w:val="en-GB"/>
        </w:rPr>
        <w:t>perations</w:t>
      </w:r>
    </w:p>
    <w:p w14:paraId="435307C5" w14:textId="1FAEED71" w:rsidR="00624BF4" w:rsidRPr="00357E86" w:rsidRDefault="00EF29F0" w:rsidP="00EF29F0">
      <w:pPr>
        <w:rPr>
          <w:lang w:val="en-GB"/>
        </w:rPr>
      </w:pPr>
      <w:r w:rsidRPr="00357E86">
        <w:rPr>
          <w:lang w:val="en-GB"/>
        </w:rPr>
        <w:t>On 30 September 2021, the Directors of the Charles Darwin University Foundation</w:t>
      </w:r>
      <w:r w:rsidR="008A0453" w:rsidRPr="00357E86">
        <w:rPr>
          <w:lang w:val="en-GB"/>
        </w:rPr>
        <w:t>, as trustee for the</w:t>
      </w:r>
      <w:r w:rsidRPr="00357E86">
        <w:rPr>
          <w:lang w:val="en-GB"/>
        </w:rPr>
        <w:t xml:space="preserve"> Charles Darwin University Foundation Trust</w:t>
      </w:r>
      <w:r w:rsidR="008A0453" w:rsidRPr="00357E86">
        <w:rPr>
          <w:lang w:val="en-GB"/>
        </w:rPr>
        <w:t>,</w:t>
      </w:r>
      <w:r w:rsidRPr="00357E86">
        <w:rPr>
          <w:lang w:val="en-GB"/>
        </w:rPr>
        <w:t xml:space="preserve"> resolved that Charles Darwin University Foundation and Charles Darwin University Foundation Trust be dissolved. In accordance with the Trust Deed, the remainder of the Trust funds was transferred to Charles Darwin University. The transfer of Trust funds was completed in December 2022.</w:t>
      </w:r>
      <w:r w:rsidR="00624BF4" w:rsidRPr="00357E86">
        <w:rPr>
          <w:lang w:val="en-GB"/>
        </w:rPr>
        <w:t xml:space="preserve"> </w:t>
      </w:r>
    </w:p>
    <w:p w14:paraId="3E5B8745" w14:textId="77777777" w:rsidR="00EF29F0" w:rsidRPr="00357E86" w:rsidRDefault="00EF29F0" w:rsidP="00EF29F0">
      <w:pPr>
        <w:pStyle w:val="Heading1-continued"/>
        <w:rPr>
          <w:lang w:val="en-GB"/>
        </w:rPr>
      </w:pPr>
      <w:r w:rsidRPr="00357E86">
        <w:rPr>
          <w:lang w:val="en-GB"/>
        </w:rPr>
        <w:lastRenderedPageBreak/>
        <w:t>Charles Darwin University cont…</w:t>
      </w:r>
    </w:p>
    <w:p w14:paraId="635DE1C9" w14:textId="5EF86D1B" w:rsidR="00624BF4" w:rsidRPr="00357E86" w:rsidRDefault="00624BF4" w:rsidP="00624BF4">
      <w:pPr>
        <w:pStyle w:val="Heading4"/>
        <w:rPr>
          <w:lang w:val="en-GB"/>
        </w:rPr>
      </w:pPr>
      <w:r w:rsidRPr="00357E86">
        <w:rPr>
          <w:lang w:val="en-GB"/>
        </w:rPr>
        <w:t xml:space="preserve">Performance </w:t>
      </w:r>
      <w:r w:rsidR="00F851E2" w:rsidRPr="00357E86">
        <w:rPr>
          <w:lang w:val="en-GB"/>
        </w:rPr>
        <w:t>o</w:t>
      </w:r>
      <w:r w:rsidRPr="00357E86">
        <w:rPr>
          <w:lang w:val="en-GB"/>
        </w:rPr>
        <w:t>verview</w:t>
      </w:r>
    </w:p>
    <w:p w14:paraId="23ABD854" w14:textId="656AB4A6" w:rsidR="00624BF4" w:rsidRPr="00357E86" w:rsidRDefault="00624BF4" w:rsidP="00624BF4">
      <w:pPr>
        <w:rPr>
          <w:lang w:val="en-GB"/>
        </w:rPr>
      </w:pPr>
      <w:r w:rsidRPr="00357E86">
        <w:rPr>
          <w:lang w:val="en-GB"/>
        </w:rPr>
        <w:t xml:space="preserve">The University (parent entity) generated a net surplus of $23.3 </w:t>
      </w:r>
      <w:r w:rsidR="00E73BBB" w:rsidRPr="00357E86">
        <w:rPr>
          <w:lang w:val="en-GB"/>
        </w:rPr>
        <w:t xml:space="preserve">million (2021: $62.2 million). </w:t>
      </w:r>
      <w:r w:rsidRPr="00357E86">
        <w:rPr>
          <w:lang w:val="en-GB"/>
        </w:rPr>
        <w:t xml:space="preserve">The decrease in surplus from the prior year arose from a combination of decreases in grant income from both </w:t>
      </w:r>
      <w:r w:rsidR="008A0453" w:rsidRPr="00357E86">
        <w:rPr>
          <w:lang w:val="en-GB"/>
        </w:rPr>
        <w:t>Australian</w:t>
      </w:r>
      <w:r w:rsidRPr="00357E86">
        <w:rPr>
          <w:lang w:val="en-GB"/>
        </w:rPr>
        <w:t xml:space="preserve"> and Northern Territory </w:t>
      </w:r>
      <w:r w:rsidR="008A0453" w:rsidRPr="00357E86">
        <w:rPr>
          <w:lang w:val="en-GB"/>
        </w:rPr>
        <w:t>G</w:t>
      </w:r>
      <w:r w:rsidRPr="00357E86">
        <w:rPr>
          <w:lang w:val="en-GB"/>
        </w:rPr>
        <w:t xml:space="preserve">overnments and an increase in employee-related expenses. </w:t>
      </w:r>
    </w:p>
    <w:p w14:paraId="1296CF1B" w14:textId="5AD377CF" w:rsidR="00624BF4" w:rsidRPr="00357E86" w:rsidRDefault="008A0453" w:rsidP="00624BF4">
      <w:pPr>
        <w:pStyle w:val="BulletMulti-Level"/>
        <w:rPr>
          <w:lang w:val="en-GB"/>
        </w:rPr>
      </w:pPr>
      <w:r w:rsidRPr="00357E86">
        <w:rPr>
          <w:lang w:val="en-GB"/>
        </w:rPr>
        <w:t>Australian G</w:t>
      </w:r>
      <w:r w:rsidR="00624BF4" w:rsidRPr="00357E86">
        <w:rPr>
          <w:lang w:val="en-GB"/>
        </w:rPr>
        <w:t>overnment grant income decreased by $10.0 million due to deferral of income recognition as programs are yet to be fully delivered or acquitted.</w:t>
      </w:r>
    </w:p>
    <w:p w14:paraId="3E940850" w14:textId="3497D3A7" w:rsidR="00624BF4" w:rsidRPr="00357E86" w:rsidRDefault="00624BF4" w:rsidP="00624BF4">
      <w:pPr>
        <w:pStyle w:val="BulletMulti-Level"/>
        <w:rPr>
          <w:lang w:val="en-GB"/>
        </w:rPr>
      </w:pPr>
      <w:r w:rsidRPr="00357E86">
        <w:rPr>
          <w:lang w:val="en-GB"/>
        </w:rPr>
        <w:t xml:space="preserve">Northern Territory </w:t>
      </w:r>
      <w:r w:rsidR="008A0453" w:rsidRPr="00357E86">
        <w:rPr>
          <w:lang w:val="en-GB"/>
        </w:rPr>
        <w:t>G</w:t>
      </w:r>
      <w:r w:rsidRPr="00357E86">
        <w:rPr>
          <w:lang w:val="en-GB"/>
        </w:rPr>
        <w:t>overnment financial assistance revenue decreased by $19.5 million from the prior year as the prior year included grant funding from the City of Darwin for the construction of the Education and Community Precinct in the central business district.</w:t>
      </w:r>
    </w:p>
    <w:p w14:paraId="60D7A016" w14:textId="1BCA0FDF" w:rsidR="00624BF4" w:rsidRPr="00357E86" w:rsidRDefault="00624BF4" w:rsidP="00624BF4">
      <w:pPr>
        <w:pStyle w:val="BulletMulti-Level"/>
        <w:rPr>
          <w:lang w:val="en-GB"/>
        </w:rPr>
      </w:pPr>
      <w:r w:rsidRPr="00357E86">
        <w:rPr>
          <w:lang w:val="en-GB"/>
        </w:rPr>
        <w:t>Consultancy and contracts revenue increased by $11.0 million due to new research grants received during the year.</w:t>
      </w:r>
    </w:p>
    <w:p w14:paraId="4C4EF59E" w14:textId="502C1EB3" w:rsidR="0008690F" w:rsidRPr="00357E86" w:rsidRDefault="0008690F" w:rsidP="0008690F">
      <w:pPr>
        <w:pStyle w:val="BulletMulti-Level"/>
        <w:rPr>
          <w:lang w:val="en-GB"/>
        </w:rPr>
      </w:pPr>
      <w:r w:rsidRPr="00357E86">
        <w:rPr>
          <w:lang w:val="en-GB"/>
        </w:rPr>
        <w:t xml:space="preserve">Other revenue increased by $5.1 million mainly due to the receipt of Charles Darwin University Foundation </w:t>
      </w:r>
      <w:r w:rsidR="00624BF4" w:rsidRPr="00357E86">
        <w:rPr>
          <w:lang w:val="en-GB"/>
        </w:rPr>
        <w:t xml:space="preserve">Trust </w:t>
      </w:r>
      <w:r w:rsidRPr="00357E86">
        <w:rPr>
          <w:lang w:val="en-GB"/>
        </w:rPr>
        <w:t xml:space="preserve">funds following </w:t>
      </w:r>
      <w:r w:rsidR="00624BF4" w:rsidRPr="00357E86">
        <w:rPr>
          <w:lang w:val="en-GB"/>
        </w:rPr>
        <w:t>the</w:t>
      </w:r>
      <w:r w:rsidRPr="00357E86">
        <w:rPr>
          <w:lang w:val="en-GB"/>
        </w:rPr>
        <w:t xml:space="preserve"> dissolution</w:t>
      </w:r>
      <w:r w:rsidR="00624BF4" w:rsidRPr="00357E86">
        <w:rPr>
          <w:lang w:val="en-GB"/>
        </w:rPr>
        <w:t xml:space="preserve"> of the Trust</w:t>
      </w:r>
      <w:r w:rsidRPr="00357E86">
        <w:rPr>
          <w:lang w:val="en-GB"/>
        </w:rPr>
        <w:t>.</w:t>
      </w:r>
    </w:p>
    <w:p w14:paraId="0C319A86" w14:textId="2AACB246" w:rsidR="0008690F" w:rsidRPr="00357E86" w:rsidRDefault="0008690F" w:rsidP="0008690F">
      <w:pPr>
        <w:pStyle w:val="BulletMulti-Level"/>
        <w:rPr>
          <w:lang w:val="en-GB"/>
        </w:rPr>
      </w:pPr>
      <w:r w:rsidRPr="00357E86">
        <w:rPr>
          <w:lang w:val="en-GB"/>
        </w:rPr>
        <w:t>Employee related expenses increased by $15.4 million reflecting an increase in employee numbers for both academic and general staff.</w:t>
      </w:r>
    </w:p>
    <w:p w14:paraId="4693E433" w14:textId="77777777" w:rsidR="008A0453" w:rsidRPr="00357E86" w:rsidRDefault="0008690F" w:rsidP="0008690F">
      <w:pPr>
        <w:pStyle w:val="BulletMulti-Level"/>
        <w:rPr>
          <w:lang w:val="en-GB"/>
        </w:rPr>
      </w:pPr>
      <w:r w:rsidRPr="00357E86">
        <w:rPr>
          <w:lang w:val="en-GB"/>
        </w:rPr>
        <w:t>Other expenses increased by $8.6 million due to</w:t>
      </w:r>
      <w:r w:rsidR="008A0453" w:rsidRPr="00357E86">
        <w:rPr>
          <w:lang w:val="en-GB"/>
        </w:rPr>
        <w:t>:</w:t>
      </w:r>
      <w:r w:rsidRPr="00357E86">
        <w:rPr>
          <w:lang w:val="en-GB"/>
        </w:rPr>
        <w:t xml:space="preserve"> </w:t>
      </w:r>
    </w:p>
    <w:p w14:paraId="2F9E137A" w14:textId="04A4524E" w:rsidR="008A0453" w:rsidRPr="00357E86" w:rsidRDefault="008A0453" w:rsidP="008A0453">
      <w:pPr>
        <w:pStyle w:val="BulletMulti-Level"/>
        <w:numPr>
          <w:ilvl w:val="1"/>
          <w:numId w:val="15"/>
        </w:numPr>
        <w:rPr>
          <w:lang w:val="en-GB"/>
        </w:rPr>
      </w:pPr>
      <w:r w:rsidRPr="00357E86">
        <w:rPr>
          <w:lang w:val="en-GB"/>
        </w:rPr>
        <w:t>H</w:t>
      </w:r>
      <w:r w:rsidR="0008690F" w:rsidRPr="00357E86">
        <w:rPr>
          <w:lang w:val="en-GB"/>
        </w:rPr>
        <w:t xml:space="preserve">igher expenditure on materials arising from student related expenses, placement and facility fees; </w:t>
      </w:r>
    </w:p>
    <w:p w14:paraId="4194999D" w14:textId="12C9F996" w:rsidR="008A0453" w:rsidRPr="00357E86" w:rsidRDefault="008A0453" w:rsidP="008A0453">
      <w:pPr>
        <w:pStyle w:val="BulletMulti-Level"/>
        <w:numPr>
          <w:ilvl w:val="1"/>
          <w:numId w:val="15"/>
        </w:numPr>
        <w:rPr>
          <w:lang w:val="en-GB"/>
        </w:rPr>
      </w:pPr>
      <w:r w:rsidRPr="00357E86">
        <w:rPr>
          <w:lang w:val="en-GB"/>
        </w:rPr>
        <w:t>C</w:t>
      </w:r>
      <w:r w:rsidR="0008690F" w:rsidRPr="00357E86">
        <w:rPr>
          <w:lang w:val="en-GB"/>
        </w:rPr>
        <w:t xml:space="preserve">onsultancy costs associated with the implementation of new projects; </w:t>
      </w:r>
    </w:p>
    <w:p w14:paraId="5085C191" w14:textId="62EB52D7" w:rsidR="008A0453" w:rsidRPr="00357E86" w:rsidRDefault="008A0453" w:rsidP="008A0453">
      <w:pPr>
        <w:pStyle w:val="BulletMulti-Level"/>
        <w:numPr>
          <w:ilvl w:val="1"/>
          <w:numId w:val="15"/>
        </w:numPr>
        <w:rPr>
          <w:lang w:val="en-GB"/>
        </w:rPr>
      </w:pPr>
      <w:r w:rsidRPr="00357E86">
        <w:rPr>
          <w:lang w:val="en-GB"/>
        </w:rPr>
        <w:t>T</w:t>
      </w:r>
      <w:r w:rsidR="0008690F" w:rsidRPr="00357E86">
        <w:rPr>
          <w:lang w:val="en-GB"/>
        </w:rPr>
        <w:t xml:space="preserve">ravel costs due to increased travel activities following easing of travel restrictions in response to the COVID-19 pandemic; and </w:t>
      </w:r>
    </w:p>
    <w:p w14:paraId="0F372F56" w14:textId="77777777" w:rsidR="008A0453" w:rsidRPr="00357E86" w:rsidRDefault="008A0453" w:rsidP="008A0453">
      <w:pPr>
        <w:pStyle w:val="BulletMulti-Level"/>
        <w:numPr>
          <w:ilvl w:val="1"/>
          <w:numId w:val="15"/>
        </w:numPr>
        <w:rPr>
          <w:lang w:val="en-GB"/>
        </w:rPr>
      </w:pPr>
      <w:r w:rsidRPr="00357E86">
        <w:rPr>
          <w:lang w:val="en-GB"/>
        </w:rPr>
        <w:t>U</w:t>
      </w:r>
      <w:r w:rsidR="0008690F" w:rsidRPr="00357E86">
        <w:rPr>
          <w:lang w:val="en-GB"/>
        </w:rPr>
        <w:t xml:space="preserve">tilities and facilities management costs due to a change in contract with service providers and higher electricity costs. </w:t>
      </w:r>
    </w:p>
    <w:p w14:paraId="691C658D" w14:textId="16C7EF62" w:rsidR="00624BF4" w:rsidRPr="00357E86" w:rsidRDefault="0008690F" w:rsidP="008A0453">
      <w:pPr>
        <w:pStyle w:val="BulletMulti-Level"/>
        <w:numPr>
          <w:ilvl w:val="1"/>
          <w:numId w:val="15"/>
        </w:numPr>
        <w:rPr>
          <w:lang w:val="en-GB"/>
        </w:rPr>
      </w:pPr>
      <w:r w:rsidRPr="00357E86">
        <w:rPr>
          <w:lang w:val="en-GB"/>
        </w:rPr>
        <w:t>These increases were partially offset by a decrease in scholarships, grants and prizes.</w:t>
      </w:r>
    </w:p>
    <w:p w14:paraId="409180A2" w14:textId="77777777" w:rsidR="00624BF4" w:rsidRPr="00357E86" w:rsidRDefault="00624BF4" w:rsidP="00624BF4">
      <w:pPr>
        <w:rPr>
          <w:lang w:val="en-GB"/>
        </w:rPr>
      </w:pPr>
      <w:r w:rsidRPr="00357E86">
        <w:rPr>
          <w:lang w:val="en-GB"/>
        </w:rPr>
        <w:t>The University (parent entity) had a net asset position of $671.8 million as at 31 December 2022 (2021: $625.7 million). The following significant movements were noted:</w:t>
      </w:r>
    </w:p>
    <w:p w14:paraId="2900A962" w14:textId="77777777" w:rsidR="00624BF4" w:rsidRPr="00357E86" w:rsidRDefault="00624BF4" w:rsidP="00624BF4">
      <w:pPr>
        <w:pStyle w:val="BulletMulti-Level"/>
        <w:rPr>
          <w:lang w:val="en-GB"/>
        </w:rPr>
      </w:pPr>
      <w:r w:rsidRPr="00357E86">
        <w:rPr>
          <w:lang w:val="en-GB"/>
        </w:rPr>
        <w:t>Receivables increased by $8.0 million primarily due to timing of the recognition and receipt of the Waterfront Operational grant.</w:t>
      </w:r>
    </w:p>
    <w:p w14:paraId="196EE8F9" w14:textId="77777777" w:rsidR="00624BF4" w:rsidRPr="00357E86" w:rsidRDefault="00624BF4" w:rsidP="00624BF4">
      <w:pPr>
        <w:pStyle w:val="BulletMulti-Level"/>
        <w:rPr>
          <w:lang w:val="en-GB"/>
        </w:rPr>
      </w:pPr>
      <w:r w:rsidRPr="00357E86">
        <w:rPr>
          <w:lang w:val="en-GB"/>
        </w:rPr>
        <w:t>Assets classified as held for sale decreased by $16.1 million as the assets were sold during the year.</w:t>
      </w:r>
    </w:p>
    <w:p w14:paraId="4EEC602A" w14:textId="77777777" w:rsidR="00624BF4" w:rsidRPr="00357E86" w:rsidRDefault="00624BF4" w:rsidP="00624BF4">
      <w:pPr>
        <w:pStyle w:val="BulletMulti-Level"/>
        <w:rPr>
          <w:lang w:val="en-GB"/>
        </w:rPr>
      </w:pPr>
      <w:r w:rsidRPr="00357E86">
        <w:rPr>
          <w:lang w:val="en-GB"/>
        </w:rPr>
        <w:t>Property, plant and equipment increased by $104.2 million mainly attributable to:</w:t>
      </w:r>
    </w:p>
    <w:p w14:paraId="5D31FE94" w14:textId="529A5D9B" w:rsidR="00624BF4" w:rsidRPr="00357E86" w:rsidRDefault="00F851E2" w:rsidP="00D5082E">
      <w:pPr>
        <w:pStyle w:val="BulletMulti-Level"/>
        <w:numPr>
          <w:ilvl w:val="1"/>
          <w:numId w:val="15"/>
        </w:numPr>
        <w:rPr>
          <w:lang w:val="en-GB"/>
        </w:rPr>
      </w:pPr>
      <w:r w:rsidRPr="00357E86">
        <w:rPr>
          <w:lang w:val="en-GB"/>
        </w:rPr>
        <w:t>A</w:t>
      </w:r>
      <w:r w:rsidR="00624BF4" w:rsidRPr="00357E86">
        <w:rPr>
          <w:lang w:val="en-GB"/>
        </w:rPr>
        <w:t>dditional construction costs for the Education and Community Precinct amounting to $51.9 million during the year;</w:t>
      </w:r>
    </w:p>
    <w:p w14:paraId="62004D01" w14:textId="44E6C5FD" w:rsidR="00624BF4" w:rsidRPr="00357E86" w:rsidRDefault="00F851E2" w:rsidP="00D5082E">
      <w:pPr>
        <w:pStyle w:val="BulletMulti-Level"/>
        <w:numPr>
          <w:ilvl w:val="1"/>
          <w:numId w:val="15"/>
        </w:numPr>
        <w:rPr>
          <w:lang w:val="en-GB"/>
        </w:rPr>
      </w:pPr>
      <w:r w:rsidRPr="00357E86">
        <w:rPr>
          <w:lang w:val="en-GB"/>
        </w:rPr>
        <w:t>B</w:t>
      </w:r>
      <w:r w:rsidR="00624BF4" w:rsidRPr="00357E86">
        <w:rPr>
          <w:lang w:val="en-GB"/>
        </w:rPr>
        <w:t>uilding revaluation increment of $26.0 million; and</w:t>
      </w:r>
    </w:p>
    <w:p w14:paraId="40970604" w14:textId="3F5F669F" w:rsidR="00624BF4" w:rsidRPr="00357E86" w:rsidRDefault="00F851E2" w:rsidP="00D5082E">
      <w:pPr>
        <w:pStyle w:val="BulletMulti-Level"/>
        <w:numPr>
          <w:ilvl w:val="1"/>
          <w:numId w:val="15"/>
        </w:numPr>
        <w:rPr>
          <w:lang w:val="en-GB"/>
        </w:rPr>
      </w:pPr>
      <w:r w:rsidRPr="00357E86">
        <w:rPr>
          <w:lang w:val="en-GB"/>
        </w:rPr>
        <w:t>N</w:t>
      </w:r>
      <w:r w:rsidR="00624BF4" w:rsidRPr="00357E86">
        <w:rPr>
          <w:lang w:val="en-GB"/>
        </w:rPr>
        <w:t>ew right-of-use assets associated with the lease of the Sydney campus contributing $24.7 million at the inception of the lease.</w:t>
      </w:r>
    </w:p>
    <w:p w14:paraId="7CCE9B72" w14:textId="0DEF0DBA" w:rsidR="00624BF4" w:rsidRPr="00357E86" w:rsidRDefault="00624BF4" w:rsidP="00624BF4">
      <w:pPr>
        <w:pStyle w:val="BulletMulti-Level"/>
        <w:rPr>
          <w:lang w:val="en-GB"/>
        </w:rPr>
      </w:pPr>
      <w:r w:rsidRPr="00357E86">
        <w:rPr>
          <w:lang w:val="en-GB"/>
        </w:rPr>
        <w:t>Other non-current financial assets decreased by $13.7 million due to a decrease in the value of IDP</w:t>
      </w:r>
      <w:r w:rsidR="00E855C9" w:rsidRPr="00357E86">
        <w:rPr>
          <w:lang w:val="en-GB"/>
        </w:rPr>
        <w:t xml:space="preserve"> Education Limited</w:t>
      </w:r>
      <w:r w:rsidRPr="00357E86">
        <w:rPr>
          <w:lang w:val="en-GB"/>
        </w:rPr>
        <w:t xml:space="preserve"> shares.</w:t>
      </w:r>
    </w:p>
    <w:p w14:paraId="3D74048F" w14:textId="77777777" w:rsidR="00EF29F0" w:rsidRPr="00357E86" w:rsidRDefault="00EF29F0" w:rsidP="00EF29F0">
      <w:pPr>
        <w:pStyle w:val="Heading1-continued"/>
        <w:rPr>
          <w:lang w:val="en-GB"/>
        </w:rPr>
      </w:pPr>
      <w:r w:rsidRPr="00357E86">
        <w:rPr>
          <w:lang w:val="en-GB"/>
        </w:rPr>
        <w:lastRenderedPageBreak/>
        <w:t>Charles Darwin University cont…</w:t>
      </w:r>
    </w:p>
    <w:p w14:paraId="30C135DE" w14:textId="77777777" w:rsidR="008A0453" w:rsidRPr="00357E86" w:rsidRDefault="008A0453" w:rsidP="008A0453">
      <w:pPr>
        <w:pStyle w:val="BulletMulti-Level"/>
        <w:rPr>
          <w:lang w:val="en-GB"/>
        </w:rPr>
      </w:pPr>
      <w:r w:rsidRPr="00357E86">
        <w:rPr>
          <w:lang w:val="en-GB"/>
        </w:rPr>
        <w:t>Lease liabilities increased by $22.2 million consistent with the increase in right-of-use assets at the new Sydney campus lease.</w:t>
      </w:r>
    </w:p>
    <w:p w14:paraId="7976C95C" w14:textId="5411248E" w:rsidR="00624BF4" w:rsidRPr="00357E86" w:rsidRDefault="00624BF4" w:rsidP="00624BF4">
      <w:pPr>
        <w:pStyle w:val="BulletMulti-Level"/>
        <w:rPr>
          <w:lang w:val="en-GB"/>
        </w:rPr>
      </w:pPr>
      <w:r w:rsidRPr="00357E86">
        <w:rPr>
          <w:lang w:val="en-GB"/>
        </w:rPr>
        <w:t xml:space="preserve">The University has drawn down $10.0 million from its loan facility agreement with the Northern Australia Infrastructure Facility to finance the construction of the Education and Community Precinct. </w:t>
      </w:r>
    </w:p>
    <w:p w14:paraId="5D17B6CC" w14:textId="77777777" w:rsidR="00624BF4" w:rsidRPr="00357E86" w:rsidRDefault="00624BF4" w:rsidP="00624BF4">
      <w:pPr>
        <w:pStyle w:val="BulletMulti-Level"/>
        <w:rPr>
          <w:lang w:val="en-GB"/>
        </w:rPr>
      </w:pPr>
      <w:r w:rsidRPr="00357E86">
        <w:rPr>
          <w:lang w:val="en-GB"/>
        </w:rPr>
        <w:t>Other current liabilities increased by $7.2 million as the result of:</w:t>
      </w:r>
    </w:p>
    <w:p w14:paraId="71CC8AFF" w14:textId="70E52098" w:rsidR="00624BF4" w:rsidRPr="00357E86" w:rsidRDefault="00F851E2" w:rsidP="00D5082E">
      <w:pPr>
        <w:pStyle w:val="BulletMulti-Level"/>
        <w:numPr>
          <w:ilvl w:val="1"/>
          <w:numId w:val="15"/>
        </w:numPr>
        <w:rPr>
          <w:lang w:val="en-GB"/>
        </w:rPr>
      </w:pPr>
      <w:r w:rsidRPr="00357E86">
        <w:rPr>
          <w:lang w:val="en-GB"/>
        </w:rPr>
        <w:t>A</w:t>
      </w:r>
      <w:r w:rsidR="00624BF4" w:rsidRPr="00357E86">
        <w:rPr>
          <w:lang w:val="en-GB"/>
        </w:rPr>
        <w:t xml:space="preserve">n increase in contract liabilities of $15.8 million due to ongoing projects; and </w:t>
      </w:r>
    </w:p>
    <w:p w14:paraId="4EFD3F23" w14:textId="3529D1B4" w:rsidR="00624BF4" w:rsidRPr="00357E86" w:rsidRDefault="00463F17" w:rsidP="00D5082E">
      <w:pPr>
        <w:pStyle w:val="BulletMulti-Level"/>
        <w:numPr>
          <w:ilvl w:val="1"/>
          <w:numId w:val="15"/>
        </w:numPr>
        <w:rPr>
          <w:lang w:val="en-GB"/>
        </w:rPr>
      </w:pPr>
      <w:r w:rsidRPr="00357E86">
        <w:rPr>
          <w:lang w:val="en-GB"/>
        </w:rPr>
        <w:t>A</w:t>
      </w:r>
      <w:r w:rsidR="00624BF4" w:rsidRPr="00357E86">
        <w:rPr>
          <w:lang w:val="en-GB"/>
        </w:rPr>
        <w:t xml:space="preserve"> decrease in funds held in trust by the University following the dissolution of the Charles Darwin University Foundation Trust ($4.1 million in the prior year) and a withdrawal of $4.0 million in funds by Menzies School of Health and Research.</w:t>
      </w:r>
    </w:p>
    <w:p w14:paraId="1367B66A" w14:textId="77777777" w:rsidR="00624BF4" w:rsidRPr="00357E86" w:rsidRDefault="00624BF4" w:rsidP="00EF29F0">
      <w:pPr>
        <w:rPr>
          <w:lang w:val="en-GB"/>
        </w:rPr>
      </w:pPr>
      <w:r w:rsidRPr="00357E86">
        <w:rPr>
          <w:lang w:val="en-GB"/>
        </w:rPr>
        <w:t>At a consolidated level, the Group generated a net surplus of $22.3 million (2021: $64.4 million) and recorded net assets of $706.1 million (2021: $661.0 million). The individual results of each of the entities consolidated within the Group are analysed within the entities’ individual financial statements.</w:t>
      </w:r>
    </w:p>
    <w:p w14:paraId="6DAFAA35" w14:textId="6DAD97C2" w:rsidR="00EF0AC5" w:rsidRPr="00357E86" w:rsidRDefault="003E0AA9" w:rsidP="00EF0AC5">
      <w:pPr>
        <w:pStyle w:val="Heading4"/>
        <w:rPr>
          <w:lang w:val="en-GB"/>
        </w:rPr>
      </w:pPr>
      <w:r w:rsidRPr="00357E86">
        <w:rPr>
          <w:lang w:val="en-GB"/>
        </w:rPr>
        <w:t>Salary underpayment</w:t>
      </w:r>
    </w:p>
    <w:p w14:paraId="0721A61F" w14:textId="220FE2CC" w:rsidR="00EF0AC5" w:rsidRPr="00357E86" w:rsidRDefault="00EF0AC5" w:rsidP="00EF0AC5">
      <w:pPr>
        <w:rPr>
          <w:lang w:val="en-GB"/>
        </w:rPr>
      </w:pPr>
      <w:r w:rsidRPr="00357E86">
        <w:rPr>
          <w:lang w:val="en-GB"/>
        </w:rPr>
        <w:t>During 2021, the University contracted an external consultant to conduct a payroll internal audit covering the period 1 January 2015 to 30 December 2020 assessing the University’s compliance with its obligations under the relevant industrial instruments and whether any underpayments of entitlements</w:t>
      </w:r>
      <w:r w:rsidR="00EF29F0" w:rsidRPr="00357E86">
        <w:rPr>
          <w:lang w:val="en-GB"/>
        </w:rPr>
        <w:t xml:space="preserve"> for casual staff had occurred.</w:t>
      </w:r>
    </w:p>
    <w:p w14:paraId="479A76C3" w14:textId="49FA58D2" w:rsidR="00EF0AC5" w:rsidRPr="00357E86" w:rsidRDefault="00EF0AC5" w:rsidP="00EF0AC5">
      <w:pPr>
        <w:rPr>
          <w:lang w:val="en-GB"/>
        </w:rPr>
      </w:pPr>
      <w:r w:rsidRPr="00357E86">
        <w:rPr>
          <w:lang w:val="en-GB"/>
        </w:rPr>
        <w:t xml:space="preserve">The University conducted a further review of payments made to casual employees and identified underpayments due to non-payment of minimum engagement periods. </w:t>
      </w:r>
      <w:r w:rsidR="003E0AA9" w:rsidRPr="00357E86">
        <w:rPr>
          <w:lang w:val="en-GB"/>
        </w:rPr>
        <w:t>The University has established a</w:t>
      </w:r>
      <w:r w:rsidRPr="00357E86">
        <w:rPr>
          <w:lang w:val="en-GB"/>
        </w:rPr>
        <w:t xml:space="preserve"> project to perform a detailed review of historical records to determine the liability for underpayments more accurately and to rectify the issue. The University has disclosed this as a contingent liability in Note 30 in the Financial Statements.</w:t>
      </w:r>
    </w:p>
    <w:p w14:paraId="7D60175D" w14:textId="77777777" w:rsidR="00375277" w:rsidRPr="00357E86" w:rsidRDefault="00375277" w:rsidP="00375277">
      <w:pPr>
        <w:pStyle w:val="Heading1-continued"/>
        <w:rPr>
          <w:lang w:val="en-GB"/>
        </w:rPr>
      </w:pPr>
      <w:r w:rsidRPr="00357E86">
        <w:rPr>
          <w:lang w:val="en-GB"/>
        </w:rPr>
        <w:lastRenderedPageBreak/>
        <w:t>Charles Darwin University cont…</w:t>
      </w:r>
    </w:p>
    <w:p w14:paraId="6A6D47FD" w14:textId="7E81661A" w:rsidR="00375277" w:rsidRPr="00357E86" w:rsidRDefault="00F851E2" w:rsidP="00375277">
      <w:pPr>
        <w:pStyle w:val="Heading2"/>
        <w:rPr>
          <w:lang w:val="en-GB"/>
        </w:rPr>
      </w:pPr>
      <w:r w:rsidRPr="00357E86">
        <w:rPr>
          <w:lang w:val="en-GB"/>
        </w:rPr>
        <w:t>Financial p</w:t>
      </w:r>
      <w:r w:rsidR="00375277" w:rsidRPr="00357E86">
        <w:rPr>
          <w:lang w:val="en-GB"/>
        </w:rPr>
        <w:t>erformance for the year</w:t>
      </w:r>
    </w:p>
    <w:tbl>
      <w:tblPr>
        <w:tblW w:w="9242" w:type="dxa"/>
        <w:tblLayout w:type="fixed"/>
        <w:tblLook w:val="04A0" w:firstRow="1" w:lastRow="0" w:firstColumn="1" w:lastColumn="0" w:noHBand="0" w:noVBand="1"/>
        <w:tblCaption w:val="Financial performance for the year"/>
        <w:tblDescription w:val="Financial performance information for the current and prior year&#10;"/>
      </w:tblPr>
      <w:tblGrid>
        <w:gridCol w:w="6204"/>
        <w:gridCol w:w="1519"/>
        <w:gridCol w:w="1519"/>
      </w:tblGrid>
      <w:tr w:rsidR="00375277" w:rsidRPr="00357E86" w14:paraId="0D0ABB70" w14:textId="77777777" w:rsidTr="00130F85">
        <w:trPr>
          <w:cantSplit/>
          <w:trHeight w:val="454"/>
          <w:tblHeader/>
        </w:trPr>
        <w:tc>
          <w:tcPr>
            <w:tcW w:w="6204" w:type="dxa"/>
            <w:tcBorders>
              <w:bottom w:val="single" w:sz="4" w:space="0" w:color="auto"/>
            </w:tcBorders>
          </w:tcPr>
          <w:p w14:paraId="7D6FA2D4" w14:textId="77777777" w:rsidR="00375277" w:rsidRPr="00357E86" w:rsidRDefault="00375277" w:rsidP="00130F85">
            <w:pPr>
              <w:rPr>
                <w:lang w:val="en-GB"/>
              </w:rPr>
            </w:pPr>
          </w:p>
        </w:tc>
        <w:tc>
          <w:tcPr>
            <w:tcW w:w="1519" w:type="dxa"/>
            <w:tcBorders>
              <w:bottom w:val="single" w:sz="4" w:space="0" w:color="auto"/>
            </w:tcBorders>
          </w:tcPr>
          <w:p w14:paraId="3EC68AC3" w14:textId="195C5FA2" w:rsidR="00375277" w:rsidRPr="00357E86" w:rsidRDefault="00375277" w:rsidP="00375277">
            <w:pPr>
              <w:jc w:val="center"/>
              <w:rPr>
                <w:b/>
                <w:lang w:val="en-GB"/>
              </w:rPr>
            </w:pPr>
            <w:r w:rsidRPr="00357E86">
              <w:rPr>
                <w:b/>
                <w:lang w:val="en-GB"/>
              </w:rPr>
              <w:t>2022</w:t>
            </w:r>
          </w:p>
        </w:tc>
        <w:tc>
          <w:tcPr>
            <w:tcW w:w="1519" w:type="dxa"/>
            <w:tcBorders>
              <w:bottom w:val="single" w:sz="4" w:space="0" w:color="auto"/>
            </w:tcBorders>
          </w:tcPr>
          <w:p w14:paraId="61C63C78" w14:textId="14FF33D5" w:rsidR="00375277" w:rsidRPr="00357E86" w:rsidRDefault="00375277" w:rsidP="00375277">
            <w:pPr>
              <w:jc w:val="center"/>
              <w:rPr>
                <w:b/>
                <w:lang w:val="en-GB"/>
              </w:rPr>
            </w:pPr>
            <w:r w:rsidRPr="00357E86">
              <w:rPr>
                <w:b/>
                <w:lang w:val="en-GB"/>
              </w:rPr>
              <w:t>2021</w:t>
            </w:r>
          </w:p>
        </w:tc>
      </w:tr>
      <w:tr w:rsidR="00375277" w:rsidRPr="00357E86" w14:paraId="5659B05D" w14:textId="77777777" w:rsidTr="00130F85">
        <w:trPr>
          <w:cantSplit/>
          <w:trHeight w:val="454"/>
          <w:tblHeader/>
        </w:trPr>
        <w:tc>
          <w:tcPr>
            <w:tcW w:w="6204" w:type="dxa"/>
            <w:tcBorders>
              <w:top w:val="single" w:sz="4" w:space="0" w:color="auto"/>
            </w:tcBorders>
          </w:tcPr>
          <w:p w14:paraId="6FC5641E" w14:textId="77777777" w:rsidR="00375277" w:rsidRPr="00357E86" w:rsidRDefault="00375277" w:rsidP="00130F85">
            <w:pPr>
              <w:rPr>
                <w:lang w:val="en-GB"/>
              </w:rPr>
            </w:pPr>
          </w:p>
        </w:tc>
        <w:tc>
          <w:tcPr>
            <w:tcW w:w="1519" w:type="dxa"/>
            <w:tcBorders>
              <w:top w:val="single" w:sz="4" w:space="0" w:color="auto"/>
            </w:tcBorders>
          </w:tcPr>
          <w:p w14:paraId="029EC817" w14:textId="77777777" w:rsidR="00375277" w:rsidRPr="00357E86" w:rsidRDefault="00375277" w:rsidP="00130F85">
            <w:pPr>
              <w:jc w:val="center"/>
              <w:rPr>
                <w:b/>
                <w:lang w:val="en-GB"/>
              </w:rPr>
            </w:pPr>
            <w:r w:rsidRPr="00357E86">
              <w:rPr>
                <w:b/>
                <w:lang w:val="en-GB"/>
              </w:rPr>
              <w:t>$’000</w:t>
            </w:r>
          </w:p>
        </w:tc>
        <w:tc>
          <w:tcPr>
            <w:tcW w:w="1519" w:type="dxa"/>
            <w:tcBorders>
              <w:top w:val="single" w:sz="4" w:space="0" w:color="auto"/>
            </w:tcBorders>
          </w:tcPr>
          <w:p w14:paraId="206ED121" w14:textId="77777777" w:rsidR="00375277" w:rsidRPr="00357E86" w:rsidRDefault="00375277" w:rsidP="00130F85">
            <w:pPr>
              <w:jc w:val="center"/>
              <w:rPr>
                <w:b/>
                <w:lang w:val="en-GB"/>
              </w:rPr>
            </w:pPr>
            <w:r w:rsidRPr="00357E86">
              <w:rPr>
                <w:b/>
                <w:lang w:val="en-GB"/>
              </w:rPr>
              <w:t>$’000</w:t>
            </w:r>
          </w:p>
        </w:tc>
      </w:tr>
      <w:tr w:rsidR="00375277" w:rsidRPr="00357E86" w14:paraId="24F69D55" w14:textId="77777777" w:rsidTr="00130F85">
        <w:trPr>
          <w:cantSplit/>
          <w:trHeight w:val="454"/>
        </w:trPr>
        <w:tc>
          <w:tcPr>
            <w:tcW w:w="6204" w:type="dxa"/>
          </w:tcPr>
          <w:p w14:paraId="49CFB44E" w14:textId="77777777" w:rsidR="00375277" w:rsidRPr="00357E86" w:rsidRDefault="00375277" w:rsidP="00130F85">
            <w:pPr>
              <w:rPr>
                <w:b/>
                <w:lang w:val="en-GB"/>
              </w:rPr>
            </w:pPr>
            <w:r w:rsidRPr="00357E86">
              <w:rPr>
                <w:b/>
                <w:lang w:val="en-GB"/>
              </w:rPr>
              <w:t>Revenue from continuing operations</w:t>
            </w:r>
          </w:p>
        </w:tc>
        <w:tc>
          <w:tcPr>
            <w:tcW w:w="1519" w:type="dxa"/>
          </w:tcPr>
          <w:p w14:paraId="4044E9FB" w14:textId="77777777" w:rsidR="00375277" w:rsidRPr="00357E86" w:rsidRDefault="00375277" w:rsidP="00130F85">
            <w:pPr>
              <w:tabs>
                <w:tab w:val="clear" w:pos="1378"/>
                <w:tab w:val="decimal" w:pos="1020"/>
              </w:tabs>
              <w:rPr>
                <w:b/>
                <w:lang w:val="en-GB"/>
              </w:rPr>
            </w:pPr>
          </w:p>
        </w:tc>
        <w:tc>
          <w:tcPr>
            <w:tcW w:w="1519" w:type="dxa"/>
          </w:tcPr>
          <w:p w14:paraId="2ED10D43" w14:textId="77777777" w:rsidR="00375277" w:rsidRPr="00357E86" w:rsidRDefault="00375277" w:rsidP="00130F85">
            <w:pPr>
              <w:tabs>
                <w:tab w:val="clear" w:pos="1378"/>
                <w:tab w:val="decimal" w:pos="1020"/>
              </w:tabs>
              <w:rPr>
                <w:b/>
                <w:lang w:val="en-GB"/>
              </w:rPr>
            </w:pPr>
          </w:p>
        </w:tc>
      </w:tr>
      <w:tr w:rsidR="00375277" w:rsidRPr="00357E86" w14:paraId="20E9D225" w14:textId="77777777" w:rsidTr="00130F85">
        <w:trPr>
          <w:cantSplit/>
          <w:trHeight w:val="454"/>
        </w:trPr>
        <w:tc>
          <w:tcPr>
            <w:tcW w:w="6204" w:type="dxa"/>
          </w:tcPr>
          <w:p w14:paraId="23FE7F20" w14:textId="47969330" w:rsidR="00375277" w:rsidRPr="00357E86" w:rsidRDefault="00375277" w:rsidP="008A0453">
            <w:pPr>
              <w:rPr>
                <w:lang w:val="en-GB"/>
              </w:rPr>
            </w:pPr>
            <w:r w:rsidRPr="00357E86">
              <w:rPr>
                <w:lang w:val="en-GB"/>
              </w:rPr>
              <w:t xml:space="preserve">Financial assistance and grants from the </w:t>
            </w:r>
            <w:r w:rsidR="008A0453" w:rsidRPr="00357E86">
              <w:rPr>
                <w:lang w:val="en-GB"/>
              </w:rPr>
              <w:t>Australian Government</w:t>
            </w:r>
          </w:p>
        </w:tc>
        <w:tc>
          <w:tcPr>
            <w:tcW w:w="1519" w:type="dxa"/>
          </w:tcPr>
          <w:p w14:paraId="755FBFC5" w14:textId="7F1089BF" w:rsidR="00375277" w:rsidRPr="00357E86" w:rsidRDefault="00073F4A" w:rsidP="00375277">
            <w:pPr>
              <w:tabs>
                <w:tab w:val="clear" w:pos="1378"/>
                <w:tab w:val="decimal" w:pos="1020"/>
              </w:tabs>
              <w:rPr>
                <w:lang w:val="en-GB"/>
              </w:rPr>
            </w:pPr>
            <w:r w:rsidRPr="00357E86">
              <w:rPr>
                <w:lang w:val="en-GB"/>
              </w:rPr>
              <w:t>13</w:t>
            </w:r>
            <w:r w:rsidR="00EF29F0" w:rsidRPr="00357E86">
              <w:rPr>
                <w:lang w:val="en-GB"/>
              </w:rPr>
              <w:t>4</w:t>
            </w:r>
            <w:r w:rsidRPr="00357E86">
              <w:rPr>
                <w:lang w:val="en-GB"/>
              </w:rPr>
              <w:t>,504</w:t>
            </w:r>
          </w:p>
        </w:tc>
        <w:tc>
          <w:tcPr>
            <w:tcW w:w="1519" w:type="dxa"/>
          </w:tcPr>
          <w:p w14:paraId="754CDDE7" w14:textId="51817FAF" w:rsidR="00375277" w:rsidRPr="00357E86" w:rsidRDefault="00375277" w:rsidP="00375277">
            <w:pPr>
              <w:tabs>
                <w:tab w:val="clear" w:pos="1378"/>
                <w:tab w:val="decimal" w:pos="1020"/>
              </w:tabs>
              <w:rPr>
                <w:lang w:val="en-GB"/>
              </w:rPr>
            </w:pPr>
            <w:r w:rsidRPr="00357E86">
              <w:rPr>
                <w:lang w:val="en-GB"/>
              </w:rPr>
              <w:t xml:space="preserve"> 143,031 </w:t>
            </w:r>
          </w:p>
        </w:tc>
      </w:tr>
      <w:tr w:rsidR="00375277" w:rsidRPr="00357E86" w14:paraId="3A0838E4" w14:textId="77777777" w:rsidTr="00130F85">
        <w:trPr>
          <w:cantSplit/>
          <w:trHeight w:val="454"/>
        </w:trPr>
        <w:tc>
          <w:tcPr>
            <w:tcW w:w="6204" w:type="dxa"/>
          </w:tcPr>
          <w:p w14:paraId="452F8638" w14:textId="77777777" w:rsidR="00375277" w:rsidRPr="00357E86" w:rsidRDefault="00375277" w:rsidP="00375277">
            <w:pPr>
              <w:rPr>
                <w:lang w:val="en-GB"/>
              </w:rPr>
            </w:pPr>
            <w:r w:rsidRPr="00357E86">
              <w:rPr>
                <w:lang w:val="en-GB"/>
              </w:rPr>
              <w:t>Financial assistance from the Northern Territory Government</w:t>
            </w:r>
          </w:p>
        </w:tc>
        <w:tc>
          <w:tcPr>
            <w:tcW w:w="1519" w:type="dxa"/>
          </w:tcPr>
          <w:p w14:paraId="4B3CF5B3" w14:textId="7BEF6625" w:rsidR="00375277" w:rsidRPr="00357E86" w:rsidRDefault="00073F4A" w:rsidP="00375277">
            <w:pPr>
              <w:tabs>
                <w:tab w:val="clear" w:pos="1378"/>
                <w:tab w:val="decimal" w:pos="1020"/>
              </w:tabs>
              <w:rPr>
                <w:lang w:val="en-GB"/>
              </w:rPr>
            </w:pPr>
            <w:r w:rsidRPr="00357E86">
              <w:rPr>
                <w:lang w:val="en-GB"/>
              </w:rPr>
              <w:t>37,507</w:t>
            </w:r>
          </w:p>
        </w:tc>
        <w:tc>
          <w:tcPr>
            <w:tcW w:w="1519" w:type="dxa"/>
          </w:tcPr>
          <w:p w14:paraId="7CAAA851" w14:textId="1FE68E4D" w:rsidR="00375277" w:rsidRPr="00357E86" w:rsidRDefault="00375277" w:rsidP="00375277">
            <w:pPr>
              <w:tabs>
                <w:tab w:val="clear" w:pos="1378"/>
                <w:tab w:val="decimal" w:pos="1020"/>
              </w:tabs>
              <w:rPr>
                <w:lang w:val="en-GB"/>
              </w:rPr>
            </w:pPr>
            <w:r w:rsidRPr="00357E86">
              <w:rPr>
                <w:lang w:val="en-GB"/>
              </w:rPr>
              <w:t xml:space="preserve"> 56,536 </w:t>
            </w:r>
          </w:p>
        </w:tc>
      </w:tr>
      <w:tr w:rsidR="00375277" w:rsidRPr="00357E86" w14:paraId="3C629C74" w14:textId="77777777" w:rsidTr="00130F85">
        <w:trPr>
          <w:cantSplit/>
          <w:trHeight w:val="454"/>
        </w:trPr>
        <w:tc>
          <w:tcPr>
            <w:tcW w:w="6204" w:type="dxa"/>
          </w:tcPr>
          <w:p w14:paraId="687B5A44" w14:textId="77777777" w:rsidR="00375277" w:rsidRPr="00357E86" w:rsidRDefault="00375277" w:rsidP="00375277">
            <w:pPr>
              <w:rPr>
                <w:lang w:val="en-GB"/>
              </w:rPr>
            </w:pPr>
            <w:r w:rsidRPr="00357E86">
              <w:rPr>
                <w:lang w:val="en-GB"/>
              </w:rPr>
              <w:t>Fees and charges</w:t>
            </w:r>
          </w:p>
        </w:tc>
        <w:tc>
          <w:tcPr>
            <w:tcW w:w="1519" w:type="dxa"/>
          </w:tcPr>
          <w:p w14:paraId="5F42E1EE" w14:textId="2712DF47" w:rsidR="00375277" w:rsidRPr="00357E86" w:rsidRDefault="00073F4A" w:rsidP="00375277">
            <w:pPr>
              <w:tabs>
                <w:tab w:val="clear" w:pos="1378"/>
                <w:tab w:val="decimal" w:pos="1020"/>
              </w:tabs>
              <w:rPr>
                <w:lang w:val="en-GB"/>
              </w:rPr>
            </w:pPr>
            <w:r w:rsidRPr="00357E86">
              <w:rPr>
                <w:lang w:val="en-GB"/>
              </w:rPr>
              <w:t>95,657</w:t>
            </w:r>
          </w:p>
        </w:tc>
        <w:tc>
          <w:tcPr>
            <w:tcW w:w="1519" w:type="dxa"/>
          </w:tcPr>
          <w:p w14:paraId="23E251A3" w14:textId="453C81C1" w:rsidR="00375277" w:rsidRPr="00357E86" w:rsidRDefault="00375277" w:rsidP="00375277">
            <w:pPr>
              <w:tabs>
                <w:tab w:val="clear" w:pos="1378"/>
                <w:tab w:val="decimal" w:pos="1020"/>
              </w:tabs>
              <w:rPr>
                <w:lang w:val="en-GB"/>
              </w:rPr>
            </w:pPr>
            <w:r w:rsidRPr="00357E86">
              <w:rPr>
                <w:lang w:val="en-GB"/>
              </w:rPr>
              <w:t xml:space="preserve"> 96,484 </w:t>
            </w:r>
          </w:p>
        </w:tc>
      </w:tr>
      <w:tr w:rsidR="00375277" w:rsidRPr="00357E86" w14:paraId="5431EEE5" w14:textId="77777777" w:rsidTr="00130F85">
        <w:trPr>
          <w:cantSplit/>
          <w:trHeight w:val="454"/>
        </w:trPr>
        <w:tc>
          <w:tcPr>
            <w:tcW w:w="6204" w:type="dxa"/>
          </w:tcPr>
          <w:p w14:paraId="2E18D77F" w14:textId="77777777" w:rsidR="00375277" w:rsidRPr="00357E86" w:rsidRDefault="00375277" w:rsidP="00375277">
            <w:pPr>
              <w:rPr>
                <w:lang w:val="en-GB"/>
              </w:rPr>
            </w:pPr>
            <w:r w:rsidRPr="00357E86">
              <w:rPr>
                <w:lang w:val="en-GB"/>
              </w:rPr>
              <w:t>Other revenue (HECS, fees, interest)</w:t>
            </w:r>
          </w:p>
        </w:tc>
        <w:tc>
          <w:tcPr>
            <w:tcW w:w="1519" w:type="dxa"/>
          </w:tcPr>
          <w:p w14:paraId="0A0FF650" w14:textId="3E158B57" w:rsidR="00375277" w:rsidRPr="00357E86" w:rsidRDefault="00073F4A" w:rsidP="00375277">
            <w:pPr>
              <w:tabs>
                <w:tab w:val="clear" w:pos="1378"/>
                <w:tab w:val="decimal" w:pos="1020"/>
              </w:tabs>
              <w:rPr>
                <w:lang w:val="en-GB"/>
              </w:rPr>
            </w:pPr>
            <w:r w:rsidRPr="00357E86">
              <w:rPr>
                <w:lang w:val="en-GB"/>
              </w:rPr>
              <w:t>57,841</w:t>
            </w:r>
          </w:p>
        </w:tc>
        <w:tc>
          <w:tcPr>
            <w:tcW w:w="1519" w:type="dxa"/>
          </w:tcPr>
          <w:p w14:paraId="21690001" w14:textId="72ADC412" w:rsidR="00375277" w:rsidRPr="00357E86" w:rsidRDefault="00375277" w:rsidP="00375277">
            <w:pPr>
              <w:tabs>
                <w:tab w:val="clear" w:pos="1378"/>
                <w:tab w:val="decimal" w:pos="1020"/>
              </w:tabs>
              <w:rPr>
                <w:lang w:val="en-GB"/>
              </w:rPr>
            </w:pPr>
            <w:r w:rsidRPr="00357E86">
              <w:rPr>
                <w:lang w:val="en-GB"/>
              </w:rPr>
              <w:t xml:space="preserve"> 41,547 </w:t>
            </w:r>
          </w:p>
        </w:tc>
      </w:tr>
      <w:tr w:rsidR="00375277" w:rsidRPr="00357E86" w14:paraId="00990EEB" w14:textId="77777777" w:rsidTr="00130F85">
        <w:trPr>
          <w:cantSplit/>
          <w:trHeight w:val="454"/>
        </w:trPr>
        <w:tc>
          <w:tcPr>
            <w:tcW w:w="6204" w:type="dxa"/>
            <w:tcBorders>
              <w:bottom w:val="single" w:sz="4" w:space="0" w:color="auto"/>
            </w:tcBorders>
          </w:tcPr>
          <w:p w14:paraId="1AA69A70" w14:textId="77777777" w:rsidR="00375277" w:rsidRPr="00357E86" w:rsidRDefault="00375277" w:rsidP="00375277">
            <w:pPr>
              <w:rPr>
                <w:b/>
                <w:lang w:val="en-GB"/>
              </w:rPr>
            </w:pPr>
            <w:r w:rsidRPr="00357E86">
              <w:rPr>
                <w:b/>
                <w:lang w:val="en-GB"/>
              </w:rPr>
              <w:t>Total revenue from continuing operations</w:t>
            </w:r>
          </w:p>
        </w:tc>
        <w:tc>
          <w:tcPr>
            <w:tcW w:w="1519" w:type="dxa"/>
            <w:tcBorders>
              <w:bottom w:val="single" w:sz="4" w:space="0" w:color="auto"/>
            </w:tcBorders>
          </w:tcPr>
          <w:p w14:paraId="047F8CF6" w14:textId="128F41D7" w:rsidR="00375277" w:rsidRPr="00357E86" w:rsidRDefault="00073F4A" w:rsidP="00375277">
            <w:pPr>
              <w:tabs>
                <w:tab w:val="clear" w:pos="1378"/>
                <w:tab w:val="decimal" w:pos="1020"/>
              </w:tabs>
              <w:rPr>
                <w:b/>
                <w:lang w:val="en-GB"/>
              </w:rPr>
            </w:pPr>
            <w:r w:rsidRPr="00357E86">
              <w:rPr>
                <w:b/>
                <w:lang w:val="en-GB"/>
              </w:rPr>
              <w:t>325,059</w:t>
            </w:r>
          </w:p>
        </w:tc>
        <w:tc>
          <w:tcPr>
            <w:tcW w:w="1519" w:type="dxa"/>
            <w:tcBorders>
              <w:bottom w:val="single" w:sz="4" w:space="0" w:color="auto"/>
            </w:tcBorders>
          </w:tcPr>
          <w:p w14:paraId="2C4F7DC7" w14:textId="512A3E46" w:rsidR="00375277" w:rsidRPr="00357E86" w:rsidRDefault="00375277" w:rsidP="00375277">
            <w:pPr>
              <w:tabs>
                <w:tab w:val="clear" w:pos="1378"/>
                <w:tab w:val="decimal" w:pos="1020"/>
              </w:tabs>
              <w:rPr>
                <w:b/>
                <w:lang w:val="en-GB"/>
              </w:rPr>
            </w:pPr>
            <w:r w:rsidRPr="00357E86">
              <w:rPr>
                <w:b/>
                <w:lang w:val="en-GB"/>
              </w:rPr>
              <w:t>337,598</w:t>
            </w:r>
          </w:p>
        </w:tc>
      </w:tr>
      <w:tr w:rsidR="00375277" w:rsidRPr="00357E86" w14:paraId="75A2A5FA" w14:textId="77777777" w:rsidTr="00130F85">
        <w:trPr>
          <w:cantSplit/>
          <w:trHeight w:val="454"/>
        </w:trPr>
        <w:tc>
          <w:tcPr>
            <w:tcW w:w="6204" w:type="dxa"/>
            <w:tcBorders>
              <w:top w:val="single" w:sz="4" w:space="0" w:color="auto"/>
            </w:tcBorders>
          </w:tcPr>
          <w:p w14:paraId="0ADDF5C3" w14:textId="77777777" w:rsidR="00375277" w:rsidRPr="00357E86" w:rsidRDefault="00375277" w:rsidP="00375277">
            <w:pPr>
              <w:rPr>
                <w:b/>
                <w:lang w:val="en-GB"/>
              </w:rPr>
            </w:pPr>
            <w:r w:rsidRPr="00357E86">
              <w:rPr>
                <w:b/>
                <w:lang w:val="en-GB"/>
              </w:rPr>
              <w:t>Less expenses from continuing operations</w:t>
            </w:r>
          </w:p>
        </w:tc>
        <w:tc>
          <w:tcPr>
            <w:tcW w:w="1519" w:type="dxa"/>
            <w:tcBorders>
              <w:top w:val="single" w:sz="4" w:space="0" w:color="auto"/>
            </w:tcBorders>
          </w:tcPr>
          <w:p w14:paraId="0029E9A6" w14:textId="77777777" w:rsidR="00375277" w:rsidRPr="00357E86" w:rsidRDefault="00375277" w:rsidP="00375277">
            <w:pPr>
              <w:tabs>
                <w:tab w:val="clear" w:pos="1378"/>
                <w:tab w:val="decimal" w:pos="1020"/>
              </w:tabs>
              <w:rPr>
                <w:b/>
                <w:lang w:val="en-GB"/>
              </w:rPr>
            </w:pPr>
          </w:p>
        </w:tc>
        <w:tc>
          <w:tcPr>
            <w:tcW w:w="1519" w:type="dxa"/>
            <w:tcBorders>
              <w:top w:val="single" w:sz="4" w:space="0" w:color="auto"/>
            </w:tcBorders>
          </w:tcPr>
          <w:p w14:paraId="62F53FEF" w14:textId="77777777" w:rsidR="00375277" w:rsidRPr="00357E86" w:rsidRDefault="00375277" w:rsidP="00375277">
            <w:pPr>
              <w:tabs>
                <w:tab w:val="clear" w:pos="1378"/>
                <w:tab w:val="decimal" w:pos="1020"/>
              </w:tabs>
              <w:rPr>
                <w:b/>
                <w:lang w:val="en-GB"/>
              </w:rPr>
            </w:pPr>
          </w:p>
        </w:tc>
      </w:tr>
      <w:tr w:rsidR="00375277" w:rsidRPr="00357E86" w14:paraId="29C33A6E" w14:textId="77777777" w:rsidTr="00130F85">
        <w:trPr>
          <w:cantSplit/>
          <w:trHeight w:val="454"/>
        </w:trPr>
        <w:tc>
          <w:tcPr>
            <w:tcW w:w="6204" w:type="dxa"/>
          </w:tcPr>
          <w:p w14:paraId="7BC658CF" w14:textId="77777777" w:rsidR="00375277" w:rsidRPr="00357E86" w:rsidRDefault="00375277" w:rsidP="00375277">
            <w:pPr>
              <w:rPr>
                <w:lang w:val="en-GB"/>
              </w:rPr>
            </w:pPr>
            <w:r w:rsidRPr="00357E86">
              <w:rPr>
                <w:lang w:val="en-GB"/>
              </w:rPr>
              <w:t>Employee expenses</w:t>
            </w:r>
            <w:r w:rsidRPr="00357E86">
              <w:rPr>
                <w:lang w:val="en-GB"/>
              </w:rPr>
              <w:tab/>
            </w:r>
          </w:p>
        </w:tc>
        <w:tc>
          <w:tcPr>
            <w:tcW w:w="1519" w:type="dxa"/>
          </w:tcPr>
          <w:p w14:paraId="0349FA1C" w14:textId="5C520548" w:rsidR="00375277" w:rsidRPr="00357E86" w:rsidRDefault="00073F4A" w:rsidP="00375277">
            <w:pPr>
              <w:tabs>
                <w:tab w:val="clear" w:pos="1378"/>
                <w:tab w:val="decimal" w:pos="1020"/>
              </w:tabs>
              <w:rPr>
                <w:lang w:val="en-GB"/>
              </w:rPr>
            </w:pPr>
            <w:r w:rsidRPr="00357E86">
              <w:rPr>
                <w:lang w:val="en-GB"/>
              </w:rPr>
              <w:t>(173,878)</w:t>
            </w:r>
          </w:p>
        </w:tc>
        <w:tc>
          <w:tcPr>
            <w:tcW w:w="1519" w:type="dxa"/>
          </w:tcPr>
          <w:p w14:paraId="480CAFDB" w14:textId="1746BC67" w:rsidR="00375277" w:rsidRPr="00357E86" w:rsidRDefault="00375277" w:rsidP="00375277">
            <w:pPr>
              <w:tabs>
                <w:tab w:val="clear" w:pos="1378"/>
                <w:tab w:val="decimal" w:pos="1020"/>
              </w:tabs>
              <w:rPr>
                <w:lang w:val="en-GB"/>
              </w:rPr>
            </w:pPr>
            <w:r w:rsidRPr="00357E86">
              <w:rPr>
                <w:lang w:val="en-GB"/>
              </w:rPr>
              <w:t>(158,477)</w:t>
            </w:r>
          </w:p>
        </w:tc>
      </w:tr>
      <w:tr w:rsidR="00375277" w:rsidRPr="00357E86" w14:paraId="6BCCE1AA" w14:textId="77777777" w:rsidTr="00130F85">
        <w:trPr>
          <w:cantSplit/>
          <w:trHeight w:val="454"/>
        </w:trPr>
        <w:tc>
          <w:tcPr>
            <w:tcW w:w="6204" w:type="dxa"/>
          </w:tcPr>
          <w:p w14:paraId="41A55E96" w14:textId="77777777" w:rsidR="00375277" w:rsidRPr="00357E86" w:rsidRDefault="00375277" w:rsidP="00375277">
            <w:pPr>
              <w:rPr>
                <w:lang w:val="en-GB"/>
              </w:rPr>
            </w:pPr>
            <w:r w:rsidRPr="00357E86">
              <w:rPr>
                <w:lang w:val="en-GB"/>
              </w:rPr>
              <w:t>Administration, operational and other expenses</w:t>
            </w:r>
          </w:p>
        </w:tc>
        <w:tc>
          <w:tcPr>
            <w:tcW w:w="1519" w:type="dxa"/>
          </w:tcPr>
          <w:p w14:paraId="002A650E" w14:textId="60C499B4" w:rsidR="00375277" w:rsidRPr="00357E86" w:rsidRDefault="00073F4A" w:rsidP="00375277">
            <w:pPr>
              <w:tabs>
                <w:tab w:val="clear" w:pos="1378"/>
                <w:tab w:val="decimal" w:pos="1020"/>
              </w:tabs>
              <w:rPr>
                <w:lang w:val="en-GB"/>
              </w:rPr>
            </w:pPr>
            <w:r w:rsidRPr="00357E86">
              <w:rPr>
                <w:lang w:val="en-GB"/>
              </w:rPr>
              <w:t>(127,896)</w:t>
            </w:r>
          </w:p>
        </w:tc>
        <w:tc>
          <w:tcPr>
            <w:tcW w:w="1519" w:type="dxa"/>
          </w:tcPr>
          <w:p w14:paraId="75738547" w14:textId="664D2767" w:rsidR="00375277" w:rsidRPr="00357E86" w:rsidRDefault="00375277" w:rsidP="00375277">
            <w:pPr>
              <w:tabs>
                <w:tab w:val="clear" w:pos="1378"/>
                <w:tab w:val="decimal" w:pos="1020"/>
              </w:tabs>
              <w:rPr>
                <w:lang w:val="en-GB"/>
              </w:rPr>
            </w:pPr>
            <w:r w:rsidRPr="00357E86">
              <w:rPr>
                <w:lang w:val="en-GB"/>
              </w:rPr>
              <w:t>(116,936)</w:t>
            </w:r>
          </w:p>
        </w:tc>
      </w:tr>
      <w:tr w:rsidR="00375277" w:rsidRPr="00357E86" w14:paraId="5D50BFB4" w14:textId="77777777" w:rsidTr="00130F85">
        <w:trPr>
          <w:cantSplit/>
          <w:trHeight w:val="454"/>
        </w:trPr>
        <w:tc>
          <w:tcPr>
            <w:tcW w:w="6204" w:type="dxa"/>
            <w:tcBorders>
              <w:bottom w:val="single" w:sz="4" w:space="0" w:color="auto"/>
            </w:tcBorders>
          </w:tcPr>
          <w:p w14:paraId="2DFA1C23" w14:textId="77777777" w:rsidR="00375277" w:rsidRPr="00357E86" w:rsidRDefault="00375277" w:rsidP="00375277">
            <w:pPr>
              <w:rPr>
                <w:b/>
                <w:lang w:val="en-GB"/>
              </w:rPr>
            </w:pPr>
            <w:r w:rsidRPr="00357E86">
              <w:rPr>
                <w:b/>
                <w:lang w:val="en-GB"/>
              </w:rPr>
              <w:t>Total expenses from continuing operations</w:t>
            </w:r>
          </w:p>
        </w:tc>
        <w:tc>
          <w:tcPr>
            <w:tcW w:w="1519" w:type="dxa"/>
            <w:tcBorders>
              <w:bottom w:val="single" w:sz="4" w:space="0" w:color="auto"/>
            </w:tcBorders>
          </w:tcPr>
          <w:p w14:paraId="6F163B69" w14:textId="46329853" w:rsidR="00375277" w:rsidRPr="00357E86" w:rsidRDefault="00073F4A" w:rsidP="00375277">
            <w:pPr>
              <w:tabs>
                <w:tab w:val="clear" w:pos="1378"/>
                <w:tab w:val="decimal" w:pos="1020"/>
              </w:tabs>
              <w:rPr>
                <w:b/>
                <w:lang w:val="en-GB"/>
              </w:rPr>
            </w:pPr>
            <w:r w:rsidRPr="00357E86">
              <w:rPr>
                <w:b/>
                <w:lang w:val="en-GB"/>
              </w:rPr>
              <w:t>(301,774)</w:t>
            </w:r>
          </w:p>
        </w:tc>
        <w:tc>
          <w:tcPr>
            <w:tcW w:w="1519" w:type="dxa"/>
            <w:tcBorders>
              <w:bottom w:val="single" w:sz="4" w:space="0" w:color="auto"/>
            </w:tcBorders>
          </w:tcPr>
          <w:p w14:paraId="42F21D09" w14:textId="0B5D9973" w:rsidR="00375277" w:rsidRPr="00357E86" w:rsidRDefault="00375277" w:rsidP="00375277">
            <w:pPr>
              <w:tabs>
                <w:tab w:val="clear" w:pos="1378"/>
                <w:tab w:val="decimal" w:pos="1020"/>
              </w:tabs>
              <w:rPr>
                <w:b/>
                <w:lang w:val="en-GB"/>
              </w:rPr>
            </w:pPr>
            <w:r w:rsidRPr="00357E86">
              <w:rPr>
                <w:b/>
                <w:lang w:val="en-GB"/>
              </w:rPr>
              <w:t>(275,413)</w:t>
            </w:r>
          </w:p>
        </w:tc>
      </w:tr>
      <w:tr w:rsidR="00375277" w:rsidRPr="00357E86" w14:paraId="3A986724" w14:textId="77777777" w:rsidTr="00130F85">
        <w:trPr>
          <w:cantSplit/>
          <w:trHeight w:val="454"/>
        </w:trPr>
        <w:tc>
          <w:tcPr>
            <w:tcW w:w="6204" w:type="dxa"/>
            <w:tcBorders>
              <w:top w:val="single" w:sz="4" w:space="0" w:color="auto"/>
              <w:bottom w:val="single" w:sz="4" w:space="0" w:color="auto"/>
            </w:tcBorders>
          </w:tcPr>
          <w:p w14:paraId="7DD749A2" w14:textId="77777777" w:rsidR="00375277" w:rsidRPr="00357E86" w:rsidRDefault="00375277" w:rsidP="00375277">
            <w:pPr>
              <w:rPr>
                <w:b/>
                <w:lang w:val="en-GB"/>
              </w:rPr>
            </w:pPr>
            <w:r w:rsidRPr="00357E86">
              <w:rPr>
                <w:b/>
                <w:lang w:val="en-GB"/>
              </w:rPr>
              <w:t xml:space="preserve">Surplus </w:t>
            </w:r>
          </w:p>
        </w:tc>
        <w:tc>
          <w:tcPr>
            <w:tcW w:w="1519" w:type="dxa"/>
            <w:tcBorders>
              <w:top w:val="single" w:sz="4" w:space="0" w:color="auto"/>
              <w:bottom w:val="single" w:sz="4" w:space="0" w:color="auto"/>
            </w:tcBorders>
          </w:tcPr>
          <w:p w14:paraId="4730C59C" w14:textId="4AC0896A" w:rsidR="00375277" w:rsidRPr="00357E86" w:rsidRDefault="00073F4A" w:rsidP="00375277">
            <w:pPr>
              <w:tabs>
                <w:tab w:val="clear" w:pos="1378"/>
                <w:tab w:val="decimal" w:pos="1020"/>
              </w:tabs>
              <w:rPr>
                <w:b/>
                <w:lang w:val="en-GB"/>
              </w:rPr>
            </w:pPr>
            <w:r w:rsidRPr="00357E86">
              <w:rPr>
                <w:b/>
                <w:lang w:val="en-GB"/>
              </w:rPr>
              <w:t>23,285</w:t>
            </w:r>
          </w:p>
        </w:tc>
        <w:tc>
          <w:tcPr>
            <w:tcW w:w="1519" w:type="dxa"/>
            <w:tcBorders>
              <w:top w:val="single" w:sz="4" w:space="0" w:color="auto"/>
              <w:bottom w:val="single" w:sz="4" w:space="0" w:color="auto"/>
            </w:tcBorders>
          </w:tcPr>
          <w:p w14:paraId="3519D1F5" w14:textId="15441362" w:rsidR="00375277" w:rsidRPr="00357E86" w:rsidRDefault="00375277" w:rsidP="00375277">
            <w:pPr>
              <w:tabs>
                <w:tab w:val="clear" w:pos="1378"/>
                <w:tab w:val="decimal" w:pos="1020"/>
              </w:tabs>
              <w:rPr>
                <w:b/>
                <w:lang w:val="en-GB"/>
              </w:rPr>
            </w:pPr>
            <w:r w:rsidRPr="00357E86">
              <w:rPr>
                <w:b/>
                <w:lang w:val="en-GB"/>
              </w:rPr>
              <w:t>62,185</w:t>
            </w:r>
          </w:p>
        </w:tc>
      </w:tr>
    </w:tbl>
    <w:p w14:paraId="03B9A055" w14:textId="77777777" w:rsidR="00375277" w:rsidRPr="00357E86" w:rsidRDefault="00375277" w:rsidP="00375277">
      <w:pPr>
        <w:rPr>
          <w:lang w:val="en-GB"/>
        </w:rPr>
      </w:pPr>
    </w:p>
    <w:p w14:paraId="03487E9A" w14:textId="77777777" w:rsidR="00375277" w:rsidRPr="00357E86" w:rsidRDefault="00375277" w:rsidP="00375277">
      <w:pPr>
        <w:pStyle w:val="Heading1-continued"/>
        <w:rPr>
          <w:lang w:val="en-GB"/>
        </w:rPr>
      </w:pPr>
      <w:r w:rsidRPr="00357E86">
        <w:rPr>
          <w:lang w:val="en-GB"/>
        </w:rPr>
        <w:lastRenderedPageBreak/>
        <w:t>Charles Darwin University cont…</w:t>
      </w:r>
    </w:p>
    <w:p w14:paraId="0F2D8362" w14:textId="79F95EAD" w:rsidR="00375277" w:rsidRPr="00357E86" w:rsidRDefault="00375277" w:rsidP="00375277">
      <w:pPr>
        <w:pStyle w:val="Heading2"/>
        <w:rPr>
          <w:lang w:val="en-GB"/>
        </w:rPr>
      </w:pPr>
      <w:r w:rsidRPr="00357E86">
        <w:rPr>
          <w:lang w:val="en-GB"/>
        </w:rPr>
        <w:t xml:space="preserve">Financial </w:t>
      </w:r>
      <w:r w:rsidR="00F851E2" w:rsidRPr="00357E86">
        <w:rPr>
          <w:lang w:val="en-GB"/>
        </w:rPr>
        <w:t>p</w:t>
      </w:r>
      <w:r w:rsidRPr="00357E86">
        <w:rPr>
          <w:lang w:val="en-GB"/>
        </w:rPr>
        <w:t>osition at year end</w:t>
      </w:r>
    </w:p>
    <w:tbl>
      <w:tblPr>
        <w:tblW w:w="9100" w:type="dxa"/>
        <w:tblLayout w:type="fixed"/>
        <w:tblLook w:val="04A0" w:firstRow="1" w:lastRow="0" w:firstColumn="1" w:lastColumn="0" w:noHBand="0" w:noVBand="1"/>
        <w:tblCaption w:val="Financial Position"/>
        <w:tblDescription w:val="Financial position information for the current and prior year&#10;"/>
      </w:tblPr>
      <w:tblGrid>
        <w:gridCol w:w="6062"/>
        <w:gridCol w:w="1519"/>
        <w:gridCol w:w="1519"/>
      </w:tblGrid>
      <w:tr w:rsidR="00375277" w:rsidRPr="00357E86" w14:paraId="222B78DC" w14:textId="77777777" w:rsidTr="00375277">
        <w:trPr>
          <w:cantSplit/>
          <w:trHeight w:val="454"/>
          <w:tblHeader/>
        </w:trPr>
        <w:tc>
          <w:tcPr>
            <w:tcW w:w="6062" w:type="dxa"/>
            <w:tcBorders>
              <w:bottom w:val="single" w:sz="4" w:space="0" w:color="auto"/>
            </w:tcBorders>
          </w:tcPr>
          <w:p w14:paraId="60160B3D" w14:textId="77777777" w:rsidR="00375277" w:rsidRPr="00357E86" w:rsidRDefault="00375277" w:rsidP="00375277">
            <w:pPr>
              <w:rPr>
                <w:lang w:val="en-GB"/>
              </w:rPr>
            </w:pPr>
          </w:p>
        </w:tc>
        <w:tc>
          <w:tcPr>
            <w:tcW w:w="1519" w:type="dxa"/>
            <w:tcBorders>
              <w:bottom w:val="single" w:sz="4" w:space="0" w:color="auto"/>
            </w:tcBorders>
          </w:tcPr>
          <w:p w14:paraId="48B9FC53" w14:textId="78114D1D" w:rsidR="00375277" w:rsidRPr="00357E86" w:rsidRDefault="00375277" w:rsidP="00375277">
            <w:pPr>
              <w:jc w:val="center"/>
              <w:rPr>
                <w:b/>
                <w:lang w:val="en-GB"/>
              </w:rPr>
            </w:pPr>
            <w:r w:rsidRPr="00357E86">
              <w:rPr>
                <w:b/>
                <w:lang w:val="en-GB"/>
              </w:rPr>
              <w:t>2022</w:t>
            </w:r>
          </w:p>
        </w:tc>
        <w:tc>
          <w:tcPr>
            <w:tcW w:w="1519" w:type="dxa"/>
            <w:tcBorders>
              <w:bottom w:val="single" w:sz="4" w:space="0" w:color="auto"/>
            </w:tcBorders>
          </w:tcPr>
          <w:p w14:paraId="6969FAD0" w14:textId="317111F2" w:rsidR="00375277" w:rsidRPr="00357E86" w:rsidRDefault="00375277" w:rsidP="00375277">
            <w:pPr>
              <w:jc w:val="center"/>
              <w:rPr>
                <w:b/>
                <w:lang w:val="en-GB"/>
              </w:rPr>
            </w:pPr>
            <w:r w:rsidRPr="00357E86">
              <w:rPr>
                <w:b/>
                <w:lang w:val="en-GB"/>
              </w:rPr>
              <w:t>2021</w:t>
            </w:r>
          </w:p>
        </w:tc>
      </w:tr>
      <w:tr w:rsidR="00375277" w:rsidRPr="00357E86" w14:paraId="00D7BB9A" w14:textId="77777777" w:rsidTr="00375277">
        <w:trPr>
          <w:cantSplit/>
          <w:trHeight w:val="454"/>
          <w:tblHeader/>
        </w:trPr>
        <w:tc>
          <w:tcPr>
            <w:tcW w:w="6062" w:type="dxa"/>
            <w:tcBorders>
              <w:top w:val="single" w:sz="4" w:space="0" w:color="auto"/>
            </w:tcBorders>
          </w:tcPr>
          <w:p w14:paraId="78C85AC6" w14:textId="77777777" w:rsidR="00375277" w:rsidRPr="00357E86" w:rsidRDefault="00375277" w:rsidP="00375277">
            <w:pPr>
              <w:rPr>
                <w:lang w:val="en-GB"/>
              </w:rPr>
            </w:pPr>
          </w:p>
        </w:tc>
        <w:tc>
          <w:tcPr>
            <w:tcW w:w="1519" w:type="dxa"/>
            <w:tcBorders>
              <w:top w:val="single" w:sz="4" w:space="0" w:color="auto"/>
            </w:tcBorders>
          </w:tcPr>
          <w:p w14:paraId="394F4961" w14:textId="77777777" w:rsidR="00375277" w:rsidRPr="00357E86" w:rsidRDefault="00375277" w:rsidP="00375277">
            <w:pPr>
              <w:jc w:val="center"/>
              <w:rPr>
                <w:b/>
                <w:lang w:val="en-GB"/>
              </w:rPr>
            </w:pPr>
            <w:r w:rsidRPr="00357E86">
              <w:rPr>
                <w:b/>
                <w:lang w:val="en-GB"/>
              </w:rPr>
              <w:t>$’000</w:t>
            </w:r>
          </w:p>
        </w:tc>
        <w:tc>
          <w:tcPr>
            <w:tcW w:w="1519" w:type="dxa"/>
            <w:tcBorders>
              <w:top w:val="single" w:sz="4" w:space="0" w:color="auto"/>
            </w:tcBorders>
          </w:tcPr>
          <w:p w14:paraId="0DE3D676" w14:textId="59CA37CC" w:rsidR="00375277" w:rsidRPr="00357E86" w:rsidRDefault="00375277" w:rsidP="00375277">
            <w:pPr>
              <w:jc w:val="center"/>
              <w:rPr>
                <w:b/>
                <w:lang w:val="en-GB"/>
              </w:rPr>
            </w:pPr>
            <w:r w:rsidRPr="00357E86">
              <w:rPr>
                <w:b/>
                <w:lang w:val="en-GB"/>
              </w:rPr>
              <w:t>$’000</w:t>
            </w:r>
          </w:p>
        </w:tc>
      </w:tr>
      <w:tr w:rsidR="00073F4A" w:rsidRPr="00357E86" w14:paraId="25CC20AE" w14:textId="77777777" w:rsidTr="00375277">
        <w:trPr>
          <w:cantSplit/>
          <w:trHeight w:val="454"/>
        </w:trPr>
        <w:tc>
          <w:tcPr>
            <w:tcW w:w="6062" w:type="dxa"/>
          </w:tcPr>
          <w:p w14:paraId="6F44ADE0" w14:textId="77777777" w:rsidR="00073F4A" w:rsidRPr="00357E86" w:rsidRDefault="00073F4A" w:rsidP="00073F4A">
            <w:pPr>
              <w:rPr>
                <w:lang w:val="en-GB"/>
              </w:rPr>
            </w:pPr>
            <w:r w:rsidRPr="00357E86">
              <w:rPr>
                <w:lang w:val="en-GB"/>
              </w:rPr>
              <w:t>Cash and cash equivalents</w:t>
            </w:r>
          </w:p>
        </w:tc>
        <w:tc>
          <w:tcPr>
            <w:tcW w:w="1519" w:type="dxa"/>
          </w:tcPr>
          <w:p w14:paraId="38CF6DA7" w14:textId="6F1BFC8B" w:rsidR="00073F4A" w:rsidRPr="00357E86" w:rsidRDefault="00073F4A" w:rsidP="00073F4A">
            <w:pPr>
              <w:tabs>
                <w:tab w:val="clear" w:pos="1378"/>
                <w:tab w:val="decimal" w:pos="1020"/>
              </w:tabs>
              <w:rPr>
                <w:lang w:val="en-GB"/>
              </w:rPr>
            </w:pPr>
            <w:r w:rsidRPr="00357E86">
              <w:rPr>
                <w:lang w:val="en-GB"/>
              </w:rPr>
              <w:t>172,720</w:t>
            </w:r>
          </w:p>
        </w:tc>
        <w:tc>
          <w:tcPr>
            <w:tcW w:w="1519" w:type="dxa"/>
          </w:tcPr>
          <w:p w14:paraId="3D01139E" w14:textId="3DCB6081" w:rsidR="00073F4A" w:rsidRPr="00357E86" w:rsidRDefault="00073F4A" w:rsidP="00073F4A">
            <w:pPr>
              <w:tabs>
                <w:tab w:val="clear" w:pos="1378"/>
                <w:tab w:val="decimal" w:pos="1020"/>
              </w:tabs>
              <w:rPr>
                <w:lang w:val="en-GB"/>
              </w:rPr>
            </w:pPr>
            <w:r w:rsidRPr="00357E86">
              <w:rPr>
                <w:lang w:val="en-GB"/>
              </w:rPr>
              <w:t>174,333</w:t>
            </w:r>
          </w:p>
        </w:tc>
      </w:tr>
      <w:tr w:rsidR="00073F4A" w:rsidRPr="00357E86" w14:paraId="5167B6B3" w14:textId="77777777" w:rsidTr="00375277">
        <w:trPr>
          <w:cantSplit/>
          <w:trHeight w:val="454"/>
        </w:trPr>
        <w:tc>
          <w:tcPr>
            <w:tcW w:w="6062" w:type="dxa"/>
          </w:tcPr>
          <w:p w14:paraId="230E7BF8" w14:textId="77777777" w:rsidR="00073F4A" w:rsidRPr="00357E86" w:rsidRDefault="00073F4A" w:rsidP="00073F4A">
            <w:pPr>
              <w:rPr>
                <w:lang w:val="en-GB"/>
              </w:rPr>
            </w:pPr>
            <w:r w:rsidRPr="00357E86">
              <w:rPr>
                <w:lang w:val="en-GB"/>
              </w:rPr>
              <w:t>Receivables and other current assets</w:t>
            </w:r>
          </w:p>
        </w:tc>
        <w:tc>
          <w:tcPr>
            <w:tcW w:w="1519" w:type="dxa"/>
          </w:tcPr>
          <w:p w14:paraId="7DB69AE1" w14:textId="63E07C5D" w:rsidR="00073F4A" w:rsidRPr="00357E86" w:rsidRDefault="00073F4A" w:rsidP="00073F4A">
            <w:pPr>
              <w:tabs>
                <w:tab w:val="clear" w:pos="1378"/>
                <w:tab w:val="decimal" w:pos="1020"/>
              </w:tabs>
              <w:rPr>
                <w:lang w:val="en-GB"/>
              </w:rPr>
            </w:pPr>
            <w:r w:rsidRPr="00357E86">
              <w:rPr>
                <w:lang w:val="en-GB"/>
              </w:rPr>
              <w:t>31,300</w:t>
            </w:r>
          </w:p>
        </w:tc>
        <w:tc>
          <w:tcPr>
            <w:tcW w:w="1519" w:type="dxa"/>
          </w:tcPr>
          <w:p w14:paraId="40D0F101" w14:textId="3E421512" w:rsidR="00073F4A" w:rsidRPr="00357E86" w:rsidRDefault="00073F4A" w:rsidP="00073F4A">
            <w:pPr>
              <w:tabs>
                <w:tab w:val="clear" w:pos="1378"/>
                <w:tab w:val="decimal" w:pos="1020"/>
              </w:tabs>
              <w:rPr>
                <w:lang w:val="en-GB"/>
              </w:rPr>
            </w:pPr>
            <w:r w:rsidRPr="00357E86">
              <w:rPr>
                <w:lang w:val="en-GB"/>
              </w:rPr>
              <w:t>34,044</w:t>
            </w:r>
          </w:p>
        </w:tc>
      </w:tr>
      <w:tr w:rsidR="00073F4A" w:rsidRPr="00357E86" w14:paraId="7FD3975F" w14:textId="77777777" w:rsidTr="00375277">
        <w:trPr>
          <w:cantSplit/>
          <w:trHeight w:val="454"/>
        </w:trPr>
        <w:tc>
          <w:tcPr>
            <w:tcW w:w="6062" w:type="dxa"/>
          </w:tcPr>
          <w:p w14:paraId="12D8C10E" w14:textId="77777777" w:rsidR="00073F4A" w:rsidRPr="00357E86" w:rsidRDefault="00073F4A" w:rsidP="00073F4A">
            <w:pPr>
              <w:rPr>
                <w:lang w:val="en-GB"/>
              </w:rPr>
            </w:pPr>
            <w:r w:rsidRPr="00357E86">
              <w:rPr>
                <w:lang w:val="en-GB"/>
              </w:rPr>
              <w:t>Less current liabilities</w:t>
            </w:r>
          </w:p>
        </w:tc>
        <w:tc>
          <w:tcPr>
            <w:tcW w:w="1519" w:type="dxa"/>
          </w:tcPr>
          <w:p w14:paraId="2072E944" w14:textId="604CCBEA" w:rsidR="00073F4A" w:rsidRPr="00357E86" w:rsidRDefault="00073F4A" w:rsidP="00073F4A">
            <w:pPr>
              <w:tabs>
                <w:tab w:val="clear" w:pos="1378"/>
                <w:tab w:val="decimal" w:pos="1020"/>
              </w:tabs>
              <w:rPr>
                <w:lang w:val="en-GB"/>
              </w:rPr>
            </w:pPr>
            <w:r w:rsidRPr="00357E86">
              <w:rPr>
                <w:lang w:val="en-GB"/>
              </w:rPr>
              <w:t>(122,821)</w:t>
            </w:r>
          </w:p>
        </w:tc>
        <w:tc>
          <w:tcPr>
            <w:tcW w:w="1519" w:type="dxa"/>
          </w:tcPr>
          <w:p w14:paraId="5371426C" w14:textId="082F3613" w:rsidR="00073F4A" w:rsidRPr="00357E86" w:rsidRDefault="00073F4A" w:rsidP="00073F4A">
            <w:pPr>
              <w:tabs>
                <w:tab w:val="clear" w:pos="1378"/>
                <w:tab w:val="decimal" w:pos="1020"/>
              </w:tabs>
              <w:rPr>
                <w:lang w:val="en-GB"/>
              </w:rPr>
            </w:pPr>
            <w:r w:rsidRPr="00357E86">
              <w:rPr>
                <w:lang w:val="en-GB"/>
              </w:rPr>
              <w:t>(114,322)</w:t>
            </w:r>
          </w:p>
        </w:tc>
      </w:tr>
      <w:tr w:rsidR="00073F4A" w:rsidRPr="00357E86" w14:paraId="51E370A7" w14:textId="77777777" w:rsidTr="00375277">
        <w:trPr>
          <w:cantSplit/>
          <w:trHeight w:val="454"/>
        </w:trPr>
        <w:tc>
          <w:tcPr>
            <w:tcW w:w="6062" w:type="dxa"/>
            <w:tcBorders>
              <w:bottom w:val="single" w:sz="4" w:space="0" w:color="auto"/>
            </w:tcBorders>
          </w:tcPr>
          <w:p w14:paraId="73630AAC" w14:textId="77777777" w:rsidR="00073F4A" w:rsidRPr="00357E86" w:rsidRDefault="00073F4A" w:rsidP="00073F4A">
            <w:pPr>
              <w:rPr>
                <w:b/>
                <w:lang w:val="en-GB"/>
              </w:rPr>
            </w:pPr>
            <w:r w:rsidRPr="00357E86">
              <w:rPr>
                <w:b/>
                <w:lang w:val="en-GB"/>
              </w:rPr>
              <w:t>Working capital</w:t>
            </w:r>
          </w:p>
        </w:tc>
        <w:tc>
          <w:tcPr>
            <w:tcW w:w="1519" w:type="dxa"/>
            <w:tcBorders>
              <w:bottom w:val="single" w:sz="4" w:space="0" w:color="auto"/>
            </w:tcBorders>
          </w:tcPr>
          <w:p w14:paraId="399D6FBB" w14:textId="1C3AA1FE" w:rsidR="00073F4A" w:rsidRPr="00357E86" w:rsidRDefault="00073F4A" w:rsidP="00073F4A">
            <w:pPr>
              <w:tabs>
                <w:tab w:val="clear" w:pos="1378"/>
                <w:tab w:val="decimal" w:pos="1020"/>
              </w:tabs>
              <w:rPr>
                <w:b/>
                <w:lang w:val="en-GB"/>
              </w:rPr>
            </w:pPr>
            <w:r w:rsidRPr="00357E86">
              <w:rPr>
                <w:b/>
                <w:lang w:val="en-GB"/>
              </w:rPr>
              <w:t>81,199</w:t>
            </w:r>
          </w:p>
        </w:tc>
        <w:tc>
          <w:tcPr>
            <w:tcW w:w="1519" w:type="dxa"/>
            <w:tcBorders>
              <w:bottom w:val="single" w:sz="4" w:space="0" w:color="auto"/>
            </w:tcBorders>
          </w:tcPr>
          <w:p w14:paraId="241CFBA1" w14:textId="163A24E9" w:rsidR="00073F4A" w:rsidRPr="00357E86" w:rsidRDefault="00073F4A" w:rsidP="00073F4A">
            <w:pPr>
              <w:tabs>
                <w:tab w:val="clear" w:pos="1378"/>
                <w:tab w:val="decimal" w:pos="1020"/>
              </w:tabs>
              <w:rPr>
                <w:b/>
                <w:lang w:val="en-GB"/>
              </w:rPr>
            </w:pPr>
            <w:r w:rsidRPr="00357E86">
              <w:rPr>
                <w:b/>
                <w:lang w:val="en-GB"/>
              </w:rPr>
              <w:t>94,055</w:t>
            </w:r>
          </w:p>
        </w:tc>
      </w:tr>
      <w:tr w:rsidR="00073F4A" w:rsidRPr="00357E86" w14:paraId="4EB612DC" w14:textId="77777777" w:rsidTr="00375277">
        <w:trPr>
          <w:cantSplit/>
          <w:trHeight w:val="454"/>
        </w:trPr>
        <w:tc>
          <w:tcPr>
            <w:tcW w:w="6062" w:type="dxa"/>
          </w:tcPr>
          <w:p w14:paraId="1D65A3FE" w14:textId="77777777" w:rsidR="00073F4A" w:rsidRPr="00357E86" w:rsidRDefault="00073F4A" w:rsidP="00073F4A">
            <w:pPr>
              <w:rPr>
                <w:lang w:val="en-GB"/>
              </w:rPr>
            </w:pPr>
            <w:r w:rsidRPr="00357E86">
              <w:rPr>
                <w:lang w:val="en-GB"/>
              </w:rPr>
              <w:t>Add non-current assets</w:t>
            </w:r>
          </w:p>
        </w:tc>
        <w:tc>
          <w:tcPr>
            <w:tcW w:w="1519" w:type="dxa"/>
          </w:tcPr>
          <w:p w14:paraId="5F50FB46" w14:textId="19ED1AD8" w:rsidR="00073F4A" w:rsidRPr="00357E86" w:rsidRDefault="00073F4A" w:rsidP="00073F4A">
            <w:pPr>
              <w:tabs>
                <w:tab w:val="clear" w:pos="1378"/>
                <w:tab w:val="decimal" w:pos="1020"/>
              </w:tabs>
              <w:rPr>
                <w:lang w:val="en-GB"/>
              </w:rPr>
            </w:pPr>
            <w:r w:rsidRPr="00357E86">
              <w:rPr>
                <w:lang w:val="en-GB"/>
              </w:rPr>
              <w:t>627,392</w:t>
            </w:r>
          </w:p>
        </w:tc>
        <w:tc>
          <w:tcPr>
            <w:tcW w:w="1519" w:type="dxa"/>
          </w:tcPr>
          <w:p w14:paraId="74398C4C" w14:textId="4FA6C65A" w:rsidR="00073F4A" w:rsidRPr="00357E86" w:rsidRDefault="00073F4A" w:rsidP="00073F4A">
            <w:pPr>
              <w:tabs>
                <w:tab w:val="clear" w:pos="1378"/>
                <w:tab w:val="decimal" w:pos="1020"/>
              </w:tabs>
              <w:rPr>
                <w:lang w:val="en-GB"/>
              </w:rPr>
            </w:pPr>
            <w:r w:rsidRPr="00357E86">
              <w:rPr>
                <w:lang w:val="en-GB"/>
              </w:rPr>
              <w:t>535,491</w:t>
            </w:r>
          </w:p>
        </w:tc>
      </w:tr>
      <w:tr w:rsidR="00073F4A" w:rsidRPr="00357E86" w14:paraId="69C8C626" w14:textId="77777777" w:rsidTr="00375277">
        <w:trPr>
          <w:cantSplit/>
          <w:trHeight w:val="454"/>
        </w:trPr>
        <w:tc>
          <w:tcPr>
            <w:tcW w:w="6062" w:type="dxa"/>
          </w:tcPr>
          <w:p w14:paraId="39FE52C5" w14:textId="77777777" w:rsidR="00073F4A" w:rsidRPr="00357E86" w:rsidRDefault="00073F4A" w:rsidP="00073F4A">
            <w:pPr>
              <w:rPr>
                <w:lang w:val="en-GB"/>
              </w:rPr>
            </w:pPr>
            <w:r w:rsidRPr="00357E86">
              <w:rPr>
                <w:lang w:val="en-GB"/>
              </w:rPr>
              <w:t>Less non-current liabilities</w:t>
            </w:r>
          </w:p>
        </w:tc>
        <w:tc>
          <w:tcPr>
            <w:tcW w:w="1519" w:type="dxa"/>
          </w:tcPr>
          <w:p w14:paraId="6CBA2907" w14:textId="382B8D76" w:rsidR="00073F4A" w:rsidRPr="00357E86" w:rsidRDefault="00073F4A" w:rsidP="00073F4A">
            <w:pPr>
              <w:tabs>
                <w:tab w:val="clear" w:pos="1378"/>
                <w:tab w:val="decimal" w:pos="1020"/>
              </w:tabs>
              <w:rPr>
                <w:lang w:val="en-GB"/>
              </w:rPr>
            </w:pPr>
            <w:r w:rsidRPr="00357E86">
              <w:rPr>
                <w:lang w:val="en-GB"/>
              </w:rPr>
              <w:t>(36,766)</w:t>
            </w:r>
          </w:p>
        </w:tc>
        <w:tc>
          <w:tcPr>
            <w:tcW w:w="1519" w:type="dxa"/>
          </w:tcPr>
          <w:p w14:paraId="3FE0C75E" w14:textId="4C143E04" w:rsidR="00073F4A" w:rsidRPr="00357E86" w:rsidRDefault="00073F4A" w:rsidP="00073F4A">
            <w:pPr>
              <w:tabs>
                <w:tab w:val="clear" w:pos="1378"/>
                <w:tab w:val="decimal" w:pos="1020"/>
              </w:tabs>
              <w:rPr>
                <w:lang w:val="en-GB"/>
              </w:rPr>
            </w:pPr>
            <w:r w:rsidRPr="00357E86">
              <w:rPr>
                <w:lang w:val="en-GB"/>
              </w:rPr>
              <w:t>(3,896)</w:t>
            </w:r>
          </w:p>
        </w:tc>
      </w:tr>
      <w:tr w:rsidR="00073F4A" w:rsidRPr="00357E86" w14:paraId="0DE6AA00" w14:textId="77777777" w:rsidTr="00375277">
        <w:trPr>
          <w:cantSplit/>
          <w:trHeight w:val="454"/>
        </w:trPr>
        <w:tc>
          <w:tcPr>
            <w:tcW w:w="6062" w:type="dxa"/>
            <w:tcBorders>
              <w:bottom w:val="single" w:sz="4" w:space="0" w:color="auto"/>
            </w:tcBorders>
          </w:tcPr>
          <w:p w14:paraId="5666997D" w14:textId="77777777" w:rsidR="00073F4A" w:rsidRPr="00357E86" w:rsidRDefault="00073F4A" w:rsidP="00073F4A">
            <w:pPr>
              <w:rPr>
                <w:b/>
                <w:lang w:val="en-GB"/>
              </w:rPr>
            </w:pPr>
            <w:r w:rsidRPr="00357E86">
              <w:rPr>
                <w:b/>
                <w:lang w:val="en-GB"/>
              </w:rPr>
              <w:t>Net assets</w:t>
            </w:r>
          </w:p>
        </w:tc>
        <w:tc>
          <w:tcPr>
            <w:tcW w:w="1519" w:type="dxa"/>
            <w:tcBorders>
              <w:bottom w:val="single" w:sz="4" w:space="0" w:color="auto"/>
            </w:tcBorders>
          </w:tcPr>
          <w:p w14:paraId="391B29A7" w14:textId="70E557FE" w:rsidR="00073F4A" w:rsidRPr="00357E86" w:rsidRDefault="00073F4A" w:rsidP="00073F4A">
            <w:pPr>
              <w:tabs>
                <w:tab w:val="clear" w:pos="1378"/>
                <w:tab w:val="decimal" w:pos="1020"/>
              </w:tabs>
              <w:rPr>
                <w:b/>
                <w:lang w:val="en-GB"/>
              </w:rPr>
            </w:pPr>
            <w:r w:rsidRPr="00357E86">
              <w:rPr>
                <w:b/>
                <w:lang w:val="en-GB"/>
              </w:rPr>
              <w:t>671,825</w:t>
            </w:r>
          </w:p>
        </w:tc>
        <w:tc>
          <w:tcPr>
            <w:tcW w:w="1519" w:type="dxa"/>
            <w:tcBorders>
              <w:bottom w:val="single" w:sz="4" w:space="0" w:color="auto"/>
            </w:tcBorders>
          </w:tcPr>
          <w:p w14:paraId="04A0C752" w14:textId="3F9BF8B1" w:rsidR="00073F4A" w:rsidRPr="00357E86" w:rsidRDefault="00073F4A" w:rsidP="00073F4A">
            <w:pPr>
              <w:tabs>
                <w:tab w:val="clear" w:pos="1378"/>
                <w:tab w:val="decimal" w:pos="1020"/>
              </w:tabs>
              <w:rPr>
                <w:b/>
                <w:lang w:val="en-GB"/>
              </w:rPr>
            </w:pPr>
            <w:r w:rsidRPr="00357E86">
              <w:rPr>
                <w:b/>
                <w:lang w:val="en-GB"/>
              </w:rPr>
              <w:t>625,650</w:t>
            </w:r>
          </w:p>
        </w:tc>
      </w:tr>
      <w:tr w:rsidR="00375277" w:rsidRPr="00357E86" w14:paraId="6C682742" w14:textId="77777777" w:rsidTr="00375277">
        <w:trPr>
          <w:cantSplit/>
          <w:trHeight w:val="454"/>
        </w:trPr>
        <w:tc>
          <w:tcPr>
            <w:tcW w:w="6062" w:type="dxa"/>
            <w:tcBorders>
              <w:top w:val="single" w:sz="4" w:space="0" w:color="auto"/>
            </w:tcBorders>
          </w:tcPr>
          <w:p w14:paraId="65148D3A" w14:textId="77777777" w:rsidR="00375277" w:rsidRPr="00357E86" w:rsidRDefault="00375277" w:rsidP="00375277">
            <w:pPr>
              <w:rPr>
                <w:lang w:val="en-GB"/>
              </w:rPr>
            </w:pPr>
            <w:r w:rsidRPr="00357E86">
              <w:rPr>
                <w:lang w:val="en-GB"/>
              </w:rPr>
              <w:t>Represented by:</w:t>
            </w:r>
          </w:p>
        </w:tc>
        <w:tc>
          <w:tcPr>
            <w:tcW w:w="1519" w:type="dxa"/>
            <w:tcBorders>
              <w:top w:val="single" w:sz="4" w:space="0" w:color="auto"/>
            </w:tcBorders>
          </w:tcPr>
          <w:p w14:paraId="607AD1FF" w14:textId="77777777" w:rsidR="00375277" w:rsidRPr="00357E86" w:rsidRDefault="00375277" w:rsidP="00375277">
            <w:pPr>
              <w:tabs>
                <w:tab w:val="clear" w:pos="1378"/>
                <w:tab w:val="decimal" w:pos="1020"/>
              </w:tabs>
              <w:rPr>
                <w:lang w:val="en-GB"/>
              </w:rPr>
            </w:pPr>
          </w:p>
        </w:tc>
        <w:tc>
          <w:tcPr>
            <w:tcW w:w="1519" w:type="dxa"/>
            <w:tcBorders>
              <w:top w:val="single" w:sz="4" w:space="0" w:color="auto"/>
            </w:tcBorders>
          </w:tcPr>
          <w:p w14:paraId="78F9B230" w14:textId="77777777" w:rsidR="00375277" w:rsidRPr="00357E86" w:rsidRDefault="00375277" w:rsidP="00375277">
            <w:pPr>
              <w:tabs>
                <w:tab w:val="clear" w:pos="1378"/>
                <w:tab w:val="decimal" w:pos="1020"/>
              </w:tabs>
              <w:rPr>
                <w:lang w:val="en-GB"/>
              </w:rPr>
            </w:pPr>
          </w:p>
        </w:tc>
      </w:tr>
      <w:tr w:rsidR="00375277" w:rsidRPr="00357E86" w14:paraId="2E4A76FC" w14:textId="77777777" w:rsidTr="00375277">
        <w:trPr>
          <w:cantSplit/>
          <w:trHeight w:val="454"/>
        </w:trPr>
        <w:tc>
          <w:tcPr>
            <w:tcW w:w="6062" w:type="dxa"/>
          </w:tcPr>
          <w:p w14:paraId="72B6FD45" w14:textId="77777777" w:rsidR="00375277" w:rsidRPr="00357E86" w:rsidRDefault="00375277" w:rsidP="00375277">
            <w:pPr>
              <w:rPr>
                <w:lang w:val="en-GB"/>
              </w:rPr>
            </w:pPr>
            <w:r w:rsidRPr="00357E86">
              <w:rPr>
                <w:lang w:val="en-GB"/>
              </w:rPr>
              <w:t>Restricted and accumulated funds</w:t>
            </w:r>
          </w:p>
        </w:tc>
        <w:tc>
          <w:tcPr>
            <w:tcW w:w="1519" w:type="dxa"/>
          </w:tcPr>
          <w:p w14:paraId="711F284A" w14:textId="655B586E" w:rsidR="00375277" w:rsidRPr="00357E86" w:rsidRDefault="00073F4A" w:rsidP="00375277">
            <w:pPr>
              <w:tabs>
                <w:tab w:val="clear" w:pos="1378"/>
                <w:tab w:val="decimal" w:pos="1020"/>
              </w:tabs>
              <w:rPr>
                <w:lang w:val="en-GB"/>
              </w:rPr>
            </w:pPr>
            <w:r w:rsidRPr="00357E86">
              <w:rPr>
                <w:lang w:val="en-GB"/>
              </w:rPr>
              <w:t>292,835</w:t>
            </w:r>
          </w:p>
        </w:tc>
        <w:tc>
          <w:tcPr>
            <w:tcW w:w="1519" w:type="dxa"/>
          </w:tcPr>
          <w:p w14:paraId="12A55AD9" w14:textId="5DA084F3" w:rsidR="00375277" w:rsidRPr="00357E86" w:rsidRDefault="00375277" w:rsidP="00375277">
            <w:pPr>
              <w:tabs>
                <w:tab w:val="clear" w:pos="1378"/>
                <w:tab w:val="decimal" w:pos="1020"/>
              </w:tabs>
              <w:rPr>
                <w:lang w:val="en-GB"/>
              </w:rPr>
            </w:pPr>
            <w:r w:rsidRPr="00357E86">
              <w:rPr>
                <w:lang w:val="en-GB"/>
              </w:rPr>
              <w:t>267,758</w:t>
            </w:r>
          </w:p>
        </w:tc>
      </w:tr>
      <w:tr w:rsidR="00375277" w:rsidRPr="00357E86" w14:paraId="710B27B3" w14:textId="77777777" w:rsidTr="00375277">
        <w:trPr>
          <w:cantSplit/>
          <w:trHeight w:val="454"/>
        </w:trPr>
        <w:tc>
          <w:tcPr>
            <w:tcW w:w="6062" w:type="dxa"/>
          </w:tcPr>
          <w:p w14:paraId="79C36DD2" w14:textId="77777777" w:rsidR="00375277" w:rsidRPr="00357E86" w:rsidRDefault="00375277" w:rsidP="00375277">
            <w:pPr>
              <w:rPr>
                <w:lang w:val="en-GB"/>
              </w:rPr>
            </w:pPr>
            <w:r w:rsidRPr="00357E86">
              <w:rPr>
                <w:lang w:val="en-GB"/>
              </w:rPr>
              <w:t>Reserves</w:t>
            </w:r>
          </w:p>
        </w:tc>
        <w:tc>
          <w:tcPr>
            <w:tcW w:w="1519" w:type="dxa"/>
          </w:tcPr>
          <w:p w14:paraId="59590E0B" w14:textId="2696FF12" w:rsidR="00375277" w:rsidRPr="00357E86" w:rsidRDefault="00073F4A" w:rsidP="00375277">
            <w:pPr>
              <w:tabs>
                <w:tab w:val="clear" w:pos="1378"/>
                <w:tab w:val="decimal" w:pos="1020"/>
              </w:tabs>
              <w:rPr>
                <w:lang w:val="en-GB"/>
              </w:rPr>
            </w:pPr>
            <w:r w:rsidRPr="00357E86">
              <w:rPr>
                <w:lang w:val="en-GB"/>
              </w:rPr>
              <w:t>378,990</w:t>
            </w:r>
          </w:p>
        </w:tc>
        <w:tc>
          <w:tcPr>
            <w:tcW w:w="1519" w:type="dxa"/>
          </w:tcPr>
          <w:p w14:paraId="10CAAB77" w14:textId="721958A2" w:rsidR="00375277" w:rsidRPr="00357E86" w:rsidRDefault="00375277" w:rsidP="00375277">
            <w:pPr>
              <w:tabs>
                <w:tab w:val="clear" w:pos="1378"/>
                <w:tab w:val="decimal" w:pos="1020"/>
              </w:tabs>
              <w:rPr>
                <w:lang w:val="en-GB"/>
              </w:rPr>
            </w:pPr>
            <w:r w:rsidRPr="00357E86">
              <w:rPr>
                <w:lang w:val="en-GB"/>
              </w:rPr>
              <w:t>357,892</w:t>
            </w:r>
          </w:p>
        </w:tc>
      </w:tr>
      <w:tr w:rsidR="00375277" w:rsidRPr="00357E86" w14:paraId="5B244364" w14:textId="77777777" w:rsidTr="00375277">
        <w:trPr>
          <w:cantSplit/>
          <w:trHeight w:val="454"/>
        </w:trPr>
        <w:tc>
          <w:tcPr>
            <w:tcW w:w="6062" w:type="dxa"/>
            <w:tcBorders>
              <w:bottom w:val="single" w:sz="4" w:space="0" w:color="auto"/>
            </w:tcBorders>
          </w:tcPr>
          <w:p w14:paraId="53FF03A0" w14:textId="77777777" w:rsidR="00375277" w:rsidRPr="00357E86" w:rsidRDefault="00375277" w:rsidP="00375277">
            <w:pPr>
              <w:rPr>
                <w:b/>
                <w:lang w:val="en-GB"/>
              </w:rPr>
            </w:pPr>
            <w:r w:rsidRPr="00357E86">
              <w:rPr>
                <w:b/>
                <w:lang w:val="en-GB"/>
              </w:rPr>
              <w:t>Equity</w:t>
            </w:r>
          </w:p>
        </w:tc>
        <w:tc>
          <w:tcPr>
            <w:tcW w:w="1519" w:type="dxa"/>
            <w:tcBorders>
              <w:bottom w:val="single" w:sz="4" w:space="0" w:color="auto"/>
            </w:tcBorders>
          </w:tcPr>
          <w:p w14:paraId="793AE5DE" w14:textId="702719A4" w:rsidR="00375277" w:rsidRPr="00357E86" w:rsidRDefault="00073F4A" w:rsidP="00375277">
            <w:pPr>
              <w:tabs>
                <w:tab w:val="clear" w:pos="1378"/>
                <w:tab w:val="decimal" w:pos="1020"/>
              </w:tabs>
              <w:rPr>
                <w:b/>
                <w:lang w:val="en-GB"/>
              </w:rPr>
            </w:pPr>
            <w:r w:rsidRPr="00357E86">
              <w:rPr>
                <w:b/>
                <w:lang w:val="en-GB"/>
              </w:rPr>
              <w:t>671,825</w:t>
            </w:r>
          </w:p>
        </w:tc>
        <w:tc>
          <w:tcPr>
            <w:tcW w:w="1519" w:type="dxa"/>
            <w:tcBorders>
              <w:bottom w:val="single" w:sz="4" w:space="0" w:color="auto"/>
            </w:tcBorders>
          </w:tcPr>
          <w:p w14:paraId="63A04779" w14:textId="516A3071" w:rsidR="00375277" w:rsidRPr="00357E86" w:rsidRDefault="00375277" w:rsidP="00375277">
            <w:pPr>
              <w:tabs>
                <w:tab w:val="clear" w:pos="1378"/>
                <w:tab w:val="decimal" w:pos="1020"/>
              </w:tabs>
              <w:rPr>
                <w:b/>
                <w:lang w:val="en-GB"/>
              </w:rPr>
            </w:pPr>
            <w:r w:rsidRPr="00357E86">
              <w:rPr>
                <w:b/>
                <w:lang w:val="en-GB"/>
              </w:rPr>
              <w:t>625,650</w:t>
            </w:r>
          </w:p>
        </w:tc>
      </w:tr>
    </w:tbl>
    <w:p w14:paraId="193A3C61" w14:textId="77777777" w:rsidR="00375277" w:rsidRPr="00357E86" w:rsidRDefault="00375277" w:rsidP="00375277">
      <w:pPr>
        <w:rPr>
          <w:lang w:val="en-GB"/>
        </w:rPr>
      </w:pPr>
    </w:p>
    <w:p w14:paraId="0D2183B7" w14:textId="77777777" w:rsidR="00375277" w:rsidRPr="00357E86" w:rsidRDefault="00375277" w:rsidP="00375277">
      <w:pPr>
        <w:pStyle w:val="Heading1"/>
        <w:rPr>
          <w:lang w:val="en-GB"/>
        </w:rPr>
      </w:pPr>
      <w:bookmarkStart w:id="11" w:name="_Ref97635693"/>
      <w:r w:rsidRPr="00357E86">
        <w:rPr>
          <w:lang w:val="en-GB"/>
        </w:rPr>
        <w:lastRenderedPageBreak/>
        <w:t>Bridging the Gap Foundation Limited</w:t>
      </w:r>
      <w:bookmarkEnd w:id="11"/>
    </w:p>
    <w:p w14:paraId="59C6CBC9" w14:textId="79EFB213" w:rsidR="00375277" w:rsidRPr="00357E86" w:rsidRDefault="00375277" w:rsidP="00375277">
      <w:pPr>
        <w:pStyle w:val="Heading2"/>
        <w:rPr>
          <w:lang w:val="en-GB"/>
        </w:rPr>
      </w:pPr>
      <w:bookmarkStart w:id="12" w:name="_Ref48110865"/>
      <w:bookmarkStart w:id="13" w:name="_Ref129336061"/>
      <w:r w:rsidRPr="00357E86">
        <w:rPr>
          <w:lang w:val="en-GB"/>
        </w:rPr>
        <w:t xml:space="preserve">Audit </w:t>
      </w:r>
      <w:r w:rsidR="00F851E2" w:rsidRPr="00357E86">
        <w:rPr>
          <w:lang w:val="en-GB"/>
        </w:rPr>
        <w:t>f</w:t>
      </w:r>
      <w:r w:rsidRPr="00357E86">
        <w:rPr>
          <w:lang w:val="en-GB"/>
        </w:rPr>
        <w:t xml:space="preserve">indings and </w:t>
      </w:r>
      <w:r w:rsidR="00F851E2" w:rsidRPr="00357E86">
        <w:rPr>
          <w:lang w:val="en-GB"/>
        </w:rPr>
        <w:t>analysis of the f</w:t>
      </w:r>
      <w:r w:rsidRPr="00357E86">
        <w:rPr>
          <w:lang w:val="en-GB"/>
        </w:rPr>
        <w:t xml:space="preserve">inancial </w:t>
      </w:r>
      <w:r w:rsidR="00F851E2" w:rsidRPr="00357E86">
        <w:rPr>
          <w:lang w:val="en-GB"/>
        </w:rPr>
        <w:t>s</w:t>
      </w:r>
      <w:r w:rsidRPr="00357E86">
        <w:rPr>
          <w:lang w:val="en-GB"/>
        </w:rPr>
        <w:t xml:space="preserve">tatements for the </w:t>
      </w:r>
      <w:r w:rsidR="00F851E2" w:rsidRPr="00357E86">
        <w:rPr>
          <w:lang w:val="en-GB"/>
        </w:rPr>
        <w:t>y</w:t>
      </w:r>
      <w:r w:rsidRPr="00357E86">
        <w:rPr>
          <w:lang w:val="en-GB"/>
        </w:rPr>
        <w:t xml:space="preserve">ear </w:t>
      </w:r>
      <w:r w:rsidR="00F851E2" w:rsidRPr="00357E86">
        <w:rPr>
          <w:lang w:val="en-GB"/>
        </w:rPr>
        <w:t>e</w:t>
      </w:r>
      <w:r w:rsidR="007913CE" w:rsidRPr="00357E86">
        <w:rPr>
          <w:lang w:val="en-GB"/>
        </w:rPr>
        <w:t>nded 31 </w:t>
      </w:r>
      <w:r w:rsidRPr="00357E86">
        <w:rPr>
          <w:lang w:val="en-GB"/>
        </w:rPr>
        <w:t>December 202</w:t>
      </w:r>
      <w:bookmarkEnd w:id="12"/>
      <w:r w:rsidRPr="00357E86">
        <w:rPr>
          <w:lang w:val="en-GB"/>
        </w:rPr>
        <w:t>2</w:t>
      </w:r>
      <w:bookmarkEnd w:id="13"/>
    </w:p>
    <w:p w14:paraId="3A84C2B9" w14:textId="77777777" w:rsidR="00375277" w:rsidRPr="00357E86" w:rsidRDefault="00375277" w:rsidP="00375277">
      <w:pPr>
        <w:pStyle w:val="Heading3"/>
        <w:rPr>
          <w:lang w:val="en-GB"/>
        </w:rPr>
      </w:pPr>
      <w:r w:rsidRPr="00357E86">
        <w:rPr>
          <w:lang w:val="en-GB"/>
        </w:rPr>
        <w:t>Background</w:t>
      </w:r>
    </w:p>
    <w:p w14:paraId="122F11D8" w14:textId="75931A77" w:rsidR="00375277" w:rsidRPr="00357E86" w:rsidRDefault="00375277" w:rsidP="00375277">
      <w:pPr>
        <w:rPr>
          <w:i/>
          <w:lang w:val="en-GB"/>
        </w:rPr>
      </w:pPr>
      <w:r w:rsidRPr="00357E86">
        <w:rPr>
          <w:lang w:val="en-GB"/>
        </w:rPr>
        <w:t>Bridging the Gap Foundation Limited (the Foundation) is a company limited by guarantee. The Foundation is a fundraising arm of the Menzies School of Health Research</w:t>
      </w:r>
      <w:r w:rsidR="00046DA8" w:rsidRPr="00357E86">
        <w:rPr>
          <w:lang w:val="en-GB"/>
        </w:rPr>
        <w:t xml:space="preserve"> </w:t>
      </w:r>
      <w:r w:rsidRPr="00357E86">
        <w:rPr>
          <w:lang w:val="en-GB"/>
        </w:rPr>
        <w:t xml:space="preserve">and is a controlled entity of the University within the meaning of section 41 of the </w:t>
      </w:r>
      <w:r w:rsidRPr="00357E86">
        <w:rPr>
          <w:i/>
          <w:lang w:val="en-GB"/>
        </w:rPr>
        <w:t>Charles Darwin University Act 2003.</w:t>
      </w:r>
    </w:p>
    <w:p w14:paraId="32CC4EC1" w14:textId="1719F9F5" w:rsidR="00375277" w:rsidRPr="00357E86" w:rsidRDefault="00375277" w:rsidP="00375277">
      <w:pPr>
        <w:rPr>
          <w:lang w:val="en-GB"/>
        </w:rPr>
      </w:pPr>
      <w:r w:rsidRPr="00357E86">
        <w:rPr>
          <w:lang w:val="en-GB"/>
        </w:rPr>
        <w:t>The Foundation’s purpose is to support and assist Menzies School of Health Research and other such organisations in the health, research and education sectors and to encourage and foster the interest and financial support of those persons and organisations interested in assisting and promoting these entities.</w:t>
      </w:r>
    </w:p>
    <w:p w14:paraId="62F6204C" w14:textId="3E2DA09F" w:rsidR="00375277" w:rsidRPr="00357E86" w:rsidRDefault="00375277" w:rsidP="00375277">
      <w:pPr>
        <w:pStyle w:val="Heading3"/>
        <w:rPr>
          <w:lang w:val="en-GB"/>
        </w:rPr>
      </w:pPr>
      <w:r w:rsidRPr="00357E86">
        <w:rPr>
          <w:lang w:val="en-GB"/>
        </w:rPr>
        <w:t xml:space="preserve">Scope and </w:t>
      </w:r>
      <w:r w:rsidR="00F851E2" w:rsidRPr="00357E86">
        <w:rPr>
          <w:lang w:val="en-GB"/>
        </w:rPr>
        <w:t>o</w:t>
      </w:r>
      <w:r w:rsidRPr="00357E86">
        <w:rPr>
          <w:lang w:val="en-GB"/>
        </w:rPr>
        <w:t>bjectives</w:t>
      </w:r>
    </w:p>
    <w:p w14:paraId="1741E9D0" w14:textId="12BCDAD3" w:rsidR="00375277" w:rsidRPr="00357E86" w:rsidRDefault="00375277" w:rsidP="00375277">
      <w:pPr>
        <w:rPr>
          <w:lang w:val="en-GB"/>
        </w:rPr>
      </w:pPr>
      <w:r w:rsidRPr="00357E86">
        <w:rPr>
          <w:lang w:val="en-GB"/>
        </w:rPr>
        <w:t>The objective of the audit was to complete sufficient audit procedures to enable an opinion to be expressed upon the financial statements of the Foundation for the year ended 31 December 2022.</w:t>
      </w:r>
    </w:p>
    <w:p w14:paraId="56B3A11C" w14:textId="40402666" w:rsidR="00375277" w:rsidRPr="00357E86" w:rsidRDefault="00375277" w:rsidP="00375277">
      <w:pPr>
        <w:pStyle w:val="Heading3"/>
        <w:rPr>
          <w:lang w:val="en-GB"/>
        </w:rPr>
      </w:pPr>
      <w:r w:rsidRPr="00357E86">
        <w:rPr>
          <w:lang w:val="en-GB"/>
        </w:rPr>
        <w:t xml:space="preserve">Audit </w:t>
      </w:r>
      <w:r w:rsidR="00F851E2" w:rsidRPr="00357E86">
        <w:rPr>
          <w:lang w:val="en-GB"/>
        </w:rPr>
        <w:t>o</w:t>
      </w:r>
      <w:r w:rsidRPr="00357E86">
        <w:rPr>
          <w:lang w:val="en-GB"/>
        </w:rPr>
        <w:t>pinion</w:t>
      </w:r>
    </w:p>
    <w:p w14:paraId="44389320" w14:textId="7644FBF2" w:rsidR="00375277" w:rsidRPr="00357E86" w:rsidRDefault="00375277" w:rsidP="00375277">
      <w:pPr>
        <w:rPr>
          <w:lang w:val="en-GB"/>
        </w:rPr>
      </w:pPr>
      <w:r w:rsidRPr="00357E86">
        <w:rPr>
          <w:lang w:val="en-GB"/>
        </w:rPr>
        <w:t xml:space="preserve">The audit of the Foundation for the year ended 31 December 2022 resulted in an unmodified independent audit opinion which was issued on </w:t>
      </w:r>
      <w:r w:rsidR="00AD439E" w:rsidRPr="00357E86">
        <w:rPr>
          <w:lang w:val="en-GB"/>
        </w:rPr>
        <w:t>23 May</w:t>
      </w:r>
      <w:r w:rsidRPr="00357E86">
        <w:rPr>
          <w:lang w:val="en-GB"/>
        </w:rPr>
        <w:t xml:space="preserve"> 2023.</w:t>
      </w:r>
      <w:r w:rsidR="00EF29F0" w:rsidRPr="00357E86">
        <w:rPr>
          <w:lang w:val="en-GB"/>
        </w:rPr>
        <w:t xml:space="preserve"> My audit opinion included an Emphasis of Matter paragraph as reproduced below.</w:t>
      </w:r>
    </w:p>
    <w:p w14:paraId="6A5A7B30" w14:textId="2D842811" w:rsidR="00046DA8" w:rsidRPr="00357E86" w:rsidRDefault="00046DA8" w:rsidP="00046DA8">
      <w:pPr>
        <w:pStyle w:val="Heading4"/>
        <w:rPr>
          <w:lang w:val="en-GB"/>
        </w:rPr>
      </w:pPr>
      <w:r w:rsidRPr="00357E86">
        <w:rPr>
          <w:lang w:val="en-GB"/>
        </w:rPr>
        <w:t xml:space="preserve">Emphasis of </w:t>
      </w:r>
      <w:r w:rsidR="00F851E2" w:rsidRPr="00357E86">
        <w:rPr>
          <w:lang w:val="en-GB"/>
        </w:rPr>
        <w:t>m</w:t>
      </w:r>
      <w:r w:rsidRPr="00357E86">
        <w:rPr>
          <w:lang w:val="en-GB"/>
        </w:rPr>
        <w:t xml:space="preserve">atter – </w:t>
      </w:r>
      <w:r w:rsidR="00F851E2" w:rsidRPr="00357E86">
        <w:rPr>
          <w:lang w:val="en-GB"/>
        </w:rPr>
        <w:t>subsequent e</w:t>
      </w:r>
      <w:r w:rsidRPr="00357E86">
        <w:rPr>
          <w:lang w:val="en-GB"/>
        </w:rPr>
        <w:t xml:space="preserve">vents and </w:t>
      </w:r>
      <w:r w:rsidR="00F851E2" w:rsidRPr="00357E86">
        <w:rPr>
          <w:lang w:val="en-GB"/>
        </w:rPr>
        <w:t>going c</w:t>
      </w:r>
      <w:r w:rsidRPr="00357E86">
        <w:rPr>
          <w:lang w:val="en-GB"/>
        </w:rPr>
        <w:t>oncern</w:t>
      </w:r>
    </w:p>
    <w:p w14:paraId="2C20EDEE" w14:textId="37453155" w:rsidR="00046DA8" w:rsidRPr="00357E86" w:rsidRDefault="00046DA8" w:rsidP="00EF29F0">
      <w:pPr>
        <w:ind w:left="720"/>
        <w:rPr>
          <w:lang w:val="en-GB"/>
        </w:rPr>
      </w:pPr>
      <w:r w:rsidRPr="00357E86">
        <w:rPr>
          <w:lang w:val="en-GB"/>
        </w:rPr>
        <w:t>I draw attention to Note 14 of the Financial Report, which describes the events subsequent to 31 December 2022 and the going concern basis used. My opinion is not modified in respect of these matters.</w:t>
      </w:r>
    </w:p>
    <w:p w14:paraId="4971184D" w14:textId="25E75FD0" w:rsidR="00375277" w:rsidRPr="00357E86" w:rsidRDefault="00375277" w:rsidP="00375277">
      <w:pPr>
        <w:pStyle w:val="Heading3"/>
        <w:rPr>
          <w:lang w:val="en-GB"/>
        </w:rPr>
      </w:pPr>
      <w:r w:rsidRPr="00357E86">
        <w:rPr>
          <w:lang w:val="en-GB"/>
        </w:rPr>
        <w:t xml:space="preserve">Audit </w:t>
      </w:r>
      <w:r w:rsidR="00F851E2" w:rsidRPr="00357E86">
        <w:rPr>
          <w:lang w:val="en-GB"/>
        </w:rPr>
        <w:t>o</w:t>
      </w:r>
      <w:r w:rsidRPr="00357E86">
        <w:rPr>
          <w:lang w:val="en-GB"/>
        </w:rPr>
        <w:t>bservations</w:t>
      </w:r>
    </w:p>
    <w:p w14:paraId="168BCA1C" w14:textId="73AB6D6E" w:rsidR="00AD439E" w:rsidRPr="00357E86" w:rsidRDefault="00AD439E" w:rsidP="00AD439E">
      <w:pPr>
        <w:rPr>
          <w:lang w:val="en-GB"/>
        </w:rPr>
      </w:pPr>
      <w:r w:rsidRPr="00357E86">
        <w:rPr>
          <w:lang w:val="en-GB"/>
        </w:rPr>
        <w:t>In May 2023, Menzies School of Health Research advised the Foundation to pursue opportunities to become a self</w:t>
      </w:r>
      <w:r w:rsidRPr="00357E86">
        <w:rPr>
          <w:rFonts w:ascii="Cambria Math" w:hAnsi="Cambria Math" w:cs="Cambria Math"/>
          <w:lang w:val="en-GB"/>
        </w:rPr>
        <w:t>‐</w:t>
      </w:r>
      <w:r w:rsidRPr="00357E86">
        <w:rPr>
          <w:lang w:val="en-GB"/>
        </w:rPr>
        <w:t xml:space="preserve">reliant, financially independent charity and fundraising entity. </w:t>
      </w:r>
    </w:p>
    <w:p w14:paraId="1D7E80B5" w14:textId="5928F897" w:rsidR="00AD439E" w:rsidRPr="00357E86" w:rsidRDefault="00AD439E" w:rsidP="00AD439E">
      <w:pPr>
        <w:tabs>
          <w:tab w:val="left" w:pos="5790"/>
        </w:tabs>
        <w:rPr>
          <w:lang w:val="en-GB"/>
        </w:rPr>
      </w:pPr>
      <w:r w:rsidRPr="00357E86">
        <w:rPr>
          <w:lang w:val="en-GB"/>
        </w:rPr>
        <w:t>As a result of the audit</w:t>
      </w:r>
      <w:r w:rsidR="000B5493" w:rsidRPr="00357E86">
        <w:rPr>
          <w:lang w:val="en-GB"/>
        </w:rPr>
        <w:t>,</w:t>
      </w:r>
      <w:r w:rsidRPr="00357E86">
        <w:rPr>
          <w:lang w:val="en-GB"/>
        </w:rPr>
        <w:t xml:space="preserve"> the following issues were reported to the Board of Directors:</w:t>
      </w:r>
      <w:r w:rsidRPr="00357E86">
        <w:rPr>
          <w:lang w:val="en-GB"/>
        </w:rPr>
        <w:tab/>
      </w:r>
    </w:p>
    <w:p w14:paraId="50DFF027" w14:textId="57F6C307" w:rsidR="00AD439E" w:rsidRPr="00357E86" w:rsidRDefault="00AD439E" w:rsidP="00AD439E">
      <w:pPr>
        <w:pStyle w:val="ListBulletMulti-Level"/>
        <w:rPr>
          <w:noProof w:val="0"/>
        </w:rPr>
      </w:pPr>
      <w:r w:rsidRPr="00357E86">
        <w:rPr>
          <w:noProof w:val="0"/>
        </w:rPr>
        <w:t xml:space="preserve">There was no formal documented policy or agreement regarding the shared services rendered </w:t>
      </w:r>
      <w:r w:rsidR="00046DA8" w:rsidRPr="00357E86">
        <w:rPr>
          <w:noProof w:val="0"/>
        </w:rPr>
        <w:t xml:space="preserve">to the Foundation by </w:t>
      </w:r>
      <w:r w:rsidRPr="00357E86">
        <w:rPr>
          <w:noProof w:val="0"/>
        </w:rPr>
        <w:t>Menzies</w:t>
      </w:r>
      <w:r w:rsidR="00046DA8" w:rsidRPr="00357E86">
        <w:rPr>
          <w:noProof w:val="0"/>
        </w:rPr>
        <w:t xml:space="preserve"> School of Health Research</w:t>
      </w:r>
      <w:r w:rsidRPr="00357E86">
        <w:rPr>
          <w:noProof w:val="0"/>
        </w:rPr>
        <w:t xml:space="preserve">. </w:t>
      </w:r>
    </w:p>
    <w:p w14:paraId="3A0CEE85" w14:textId="77777777" w:rsidR="00AD439E" w:rsidRPr="00357E86" w:rsidRDefault="00AD439E" w:rsidP="00AD439E">
      <w:pPr>
        <w:pStyle w:val="ListBulletMulti-Level"/>
        <w:rPr>
          <w:noProof w:val="0"/>
        </w:rPr>
      </w:pPr>
      <w:r w:rsidRPr="00357E86">
        <w:rPr>
          <w:noProof w:val="0"/>
        </w:rPr>
        <w:t xml:space="preserve">The Foundation’s Constitution and other company records were not updated. </w:t>
      </w:r>
    </w:p>
    <w:p w14:paraId="00C36416" w14:textId="77777777" w:rsidR="00AD439E" w:rsidRPr="00357E86" w:rsidRDefault="00AD439E" w:rsidP="00AD439E">
      <w:pPr>
        <w:pStyle w:val="ListBulletMulti-Level"/>
        <w:rPr>
          <w:noProof w:val="0"/>
        </w:rPr>
      </w:pPr>
      <w:r w:rsidRPr="00357E86">
        <w:rPr>
          <w:noProof w:val="0"/>
        </w:rPr>
        <w:t xml:space="preserve">One expense transaction had not been undertaken in accordance with the Foundation’s Delegation Policy. </w:t>
      </w:r>
    </w:p>
    <w:p w14:paraId="1D2742CE" w14:textId="0CA840EC" w:rsidR="00AD439E" w:rsidRPr="00357E86" w:rsidRDefault="00AD439E" w:rsidP="00AD439E">
      <w:pPr>
        <w:pStyle w:val="ListBulletMulti-Level"/>
        <w:rPr>
          <w:noProof w:val="0"/>
        </w:rPr>
      </w:pPr>
      <w:r w:rsidRPr="00357E86">
        <w:rPr>
          <w:noProof w:val="0"/>
        </w:rPr>
        <w:t>There are no formal documented policies and procedures in relation to the pa</w:t>
      </w:r>
      <w:r w:rsidR="00E73BBB" w:rsidRPr="00357E86">
        <w:rPr>
          <w:noProof w:val="0"/>
        </w:rPr>
        <w:t>yment of donations and grants.</w:t>
      </w:r>
    </w:p>
    <w:p w14:paraId="063A8E30" w14:textId="2BFD44D6" w:rsidR="00AD439E" w:rsidRPr="00357E86" w:rsidRDefault="00AD439E" w:rsidP="00AD439E">
      <w:pPr>
        <w:pStyle w:val="ListBulletMulti-Level"/>
        <w:rPr>
          <w:noProof w:val="0"/>
        </w:rPr>
      </w:pPr>
      <w:r w:rsidRPr="00357E86">
        <w:rPr>
          <w:noProof w:val="0"/>
        </w:rPr>
        <w:t>Other expenses were initially incorrectly recorded as donation expenses.</w:t>
      </w:r>
    </w:p>
    <w:p w14:paraId="533694BE" w14:textId="0C88EE70" w:rsidR="00AD439E" w:rsidRPr="00357E86" w:rsidRDefault="00AD439E" w:rsidP="00375277">
      <w:pPr>
        <w:pStyle w:val="ListBulletMulti-Level"/>
        <w:rPr>
          <w:noProof w:val="0"/>
        </w:rPr>
      </w:pPr>
      <w:r w:rsidRPr="00357E86">
        <w:rPr>
          <w:noProof w:val="0"/>
        </w:rPr>
        <w:t>The Foundation issued a remittance advice to a recipient of a donation using the letterhead of Menzies</w:t>
      </w:r>
      <w:r w:rsidR="00046DA8" w:rsidRPr="00357E86">
        <w:rPr>
          <w:noProof w:val="0"/>
        </w:rPr>
        <w:t xml:space="preserve"> School of Health Research</w:t>
      </w:r>
      <w:r w:rsidRPr="00357E86">
        <w:rPr>
          <w:noProof w:val="0"/>
        </w:rPr>
        <w:t>.</w:t>
      </w:r>
    </w:p>
    <w:p w14:paraId="062E5110" w14:textId="77777777" w:rsidR="00AD439E" w:rsidRPr="00357E86" w:rsidRDefault="00AD439E" w:rsidP="00AD439E">
      <w:pPr>
        <w:pStyle w:val="Heading1-continued"/>
        <w:rPr>
          <w:lang w:val="en-GB"/>
        </w:rPr>
      </w:pPr>
      <w:r w:rsidRPr="00357E86">
        <w:rPr>
          <w:lang w:val="en-GB"/>
        </w:rPr>
        <w:lastRenderedPageBreak/>
        <w:t>Bridging the Gap Foundation cont…</w:t>
      </w:r>
    </w:p>
    <w:p w14:paraId="25098C09" w14:textId="6456A561" w:rsidR="00375277" w:rsidRPr="00357E86" w:rsidRDefault="00375277" w:rsidP="00375277">
      <w:pPr>
        <w:pStyle w:val="Heading4"/>
        <w:rPr>
          <w:lang w:val="en-GB"/>
        </w:rPr>
      </w:pPr>
      <w:r w:rsidRPr="00357E86">
        <w:rPr>
          <w:lang w:val="en-GB"/>
        </w:rPr>
        <w:t xml:space="preserve">Performance </w:t>
      </w:r>
      <w:r w:rsidR="00F851E2" w:rsidRPr="00357E86">
        <w:rPr>
          <w:lang w:val="en-GB"/>
        </w:rPr>
        <w:t>o</w:t>
      </w:r>
      <w:r w:rsidRPr="00357E86">
        <w:rPr>
          <w:lang w:val="en-GB"/>
        </w:rPr>
        <w:t>verview</w:t>
      </w:r>
    </w:p>
    <w:p w14:paraId="42CFDC1B" w14:textId="77777777" w:rsidR="00AD439E" w:rsidRPr="00357E86" w:rsidRDefault="00AD439E" w:rsidP="00AD439E">
      <w:pPr>
        <w:rPr>
          <w:lang w:val="en-GB"/>
        </w:rPr>
      </w:pPr>
      <w:r w:rsidRPr="00357E86">
        <w:rPr>
          <w:lang w:val="en-GB"/>
        </w:rPr>
        <w:t xml:space="preserve">The Foundation recorded a surplus of $5,365 (2021: deficit of $25,758). </w:t>
      </w:r>
    </w:p>
    <w:p w14:paraId="3B3BC237" w14:textId="77777777" w:rsidR="00AD439E" w:rsidRPr="00357E86" w:rsidRDefault="00AD439E" w:rsidP="00AD439E">
      <w:pPr>
        <w:rPr>
          <w:lang w:val="en-GB"/>
        </w:rPr>
      </w:pPr>
      <w:r w:rsidRPr="00357E86">
        <w:rPr>
          <w:lang w:val="en-GB"/>
        </w:rPr>
        <w:t>The Foundation reported total income of $405,662 (2021: $624,166) derived solely from donations during the year. The program funded through grants received from the Commonwealth Department of Health concluded in the prior year. There was no new income from grant funding during the year ended 31 December 2022.</w:t>
      </w:r>
    </w:p>
    <w:p w14:paraId="7E96799D" w14:textId="26D3DF2E" w:rsidR="00AD439E" w:rsidRPr="00357E86" w:rsidRDefault="00AD439E" w:rsidP="00AD439E">
      <w:pPr>
        <w:rPr>
          <w:lang w:val="en-GB"/>
        </w:rPr>
      </w:pPr>
      <w:r w:rsidRPr="00357E86">
        <w:rPr>
          <w:lang w:val="en-GB"/>
        </w:rPr>
        <w:t>The decrease in total expenses reflects the conclusion of the program referred to in the preceding paragraph. There was no grant expenditure during the year as there were no grants received. Expenses for the year ended 31 December 2022 primarily constituted donations paid to Menzies, payments to Sports Education and Development Australia Pty Ltd for scholarships, and operational expenses paid to Menzies.</w:t>
      </w:r>
    </w:p>
    <w:p w14:paraId="4BA92799" w14:textId="1870B583" w:rsidR="00375277" w:rsidRPr="00357E86" w:rsidRDefault="00B54310" w:rsidP="00AD439E">
      <w:pPr>
        <w:rPr>
          <w:lang w:val="en-GB"/>
        </w:rPr>
      </w:pPr>
      <w:r w:rsidRPr="00357E86">
        <w:rPr>
          <w:lang w:val="en-GB"/>
        </w:rPr>
        <w:t>As at</w:t>
      </w:r>
      <w:r w:rsidR="00AD439E" w:rsidRPr="00357E86">
        <w:rPr>
          <w:lang w:val="en-GB"/>
        </w:rPr>
        <w:t xml:space="preserve"> 31 December 2022, the Foundation’s net assets comprised cash of $130,190 (2021: $121,695) and trade receivables of $1,121 (2021: $4,250). The Foundation had no liabilities at the conclusion of either financial year.</w:t>
      </w:r>
    </w:p>
    <w:p w14:paraId="3360FD23" w14:textId="77777777" w:rsidR="00375277" w:rsidRPr="00357E86" w:rsidRDefault="00375277" w:rsidP="00375277">
      <w:pPr>
        <w:pStyle w:val="Heading1-continued"/>
        <w:rPr>
          <w:lang w:val="en-GB"/>
        </w:rPr>
      </w:pPr>
      <w:r w:rsidRPr="00357E86">
        <w:rPr>
          <w:lang w:val="en-GB"/>
        </w:rPr>
        <w:lastRenderedPageBreak/>
        <w:t>Bridging the Gap Foundation cont…</w:t>
      </w:r>
    </w:p>
    <w:p w14:paraId="2ADBF86A" w14:textId="5D4BFECC" w:rsidR="00375277" w:rsidRPr="00357E86" w:rsidRDefault="00375277" w:rsidP="00375277">
      <w:pPr>
        <w:pStyle w:val="Heading2"/>
        <w:rPr>
          <w:lang w:val="en-GB"/>
        </w:rPr>
      </w:pPr>
      <w:r w:rsidRPr="00357E86">
        <w:rPr>
          <w:lang w:val="en-GB"/>
        </w:rPr>
        <w:t xml:space="preserve">Financial </w:t>
      </w:r>
      <w:r w:rsidR="00F851E2" w:rsidRPr="00357E86">
        <w:rPr>
          <w:lang w:val="en-GB"/>
        </w:rPr>
        <w:t>p</w:t>
      </w:r>
      <w:r w:rsidRPr="00357E86">
        <w:rPr>
          <w:lang w:val="en-GB"/>
        </w:rPr>
        <w:t>erformance for the year</w:t>
      </w:r>
    </w:p>
    <w:tbl>
      <w:tblPr>
        <w:tblW w:w="9242" w:type="dxa"/>
        <w:tblLayout w:type="fixed"/>
        <w:tblLook w:val="04A0" w:firstRow="1" w:lastRow="0" w:firstColumn="1" w:lastColumn="0" w:noHBand="0" w:noVBand="1"/>
        <w:tblCaption w:val="Financial Performance for the year"/>
        <w:tblDescription w:val="Financial performance information for the current and prior year"/>
      </w:tblPr>
      <w:tblGrid>
        <w:gridCol w:w="6204"/>
        <w:gridCol w:w="1519"/>
        <w:gridCol w:w="1519"/>
      </w:tblGrid>
      <w:tr w:rsidR="00375277" w:rsidRPr="00357E86" w14:paraId="42AB129C" w14:textId="77777777" w:rsidTr="00130F85">
        <w:trPr>
          <w:cantSplit/>
          <w:trHeight w:val="454"/>
          <w:tblHeader/>
        </w:trPr>
        <w:tc>
          <w:tcPr>
            <w:tcW w:w="6204" w:type="dxa"/>
            <w:tcBorders>
              <w:bottom w:val="single" w:sz="4" w:space="0" w:color="auto"/>
            </w:tcBorders>
          </w:tcPr>
          <w:p w14:paraId="53D5C609" w14:textId="77777777" w:rsidR="00375277" w:rsidRPr="00357E86" w:rsidRDefault="00375277" w:rsidP="00130F85">
            <w:pPr>
              <w:rPr>
                <w:lang w:val="en-GB"/>
              </w:rPr>
            </w:pPr>
          </w:p>
        </w:tc>
        <w:tc>
          <w:tcPr>
            <w:tcW w:w="1519" w:type="dxa"/>
            <w:tcBorders>
              <w:bottom w:val="single" w:sz="4" w:space="0" w:color="auto"/>
            </w:tcBorders>
          </w:tcPr>
          <w:p w14:paraId="4B1B24B4" w14:textId="4639690B" w:rsidR="00375277" w:rsidRPr="00357E86" w:rsidRDefault="00375277" w:rsidP="00375277">
            <w:pPr>
              <w:jc w:val="center"/>
              <w:rPr>
                <w:b/>
                <w:lang w:val="en-GB"/>
              </w:rPr>
            </w:pPr>
            <w:r w:rsidRPr="00357E86">
              <w:rPr>
                <w:b/>
                <w:lang w:val="en-GB"/>
              </w:rPr>
              <w:t>2022</w:t>
            </w:r>
          </w:p>
        </w:tc>
        <w:tc>
          <w:tcPr>
            <w:tcW w:w="1519" w:type="dxa"/>
            <w:tcBorders>
              <w:bottom w:val="single" w:sz="4" w:space="0" w:color="auto"/>
            </w:tcBorders>
          </w:tcPr>
          <w:p w14:paraId="6B5BFAA2" w14:textId="46CC1251" w:rsidR="00375277" w:rsidRPr="00357E86" w:rsidRDefault="00375277" w:rsidP="00375277">
            <w:pPr>
              <w:jc w:val="center"/>
              <w:rPr>
                <w:b/>
                <w:lang w:val="en-GB"/>
              </w:rPr>
            </w:pPr>
            <w:r w:rsidRPr="00357E86">
              <w:rPr>
                <w:b/>
                <w:lang w:val="en-GB"/>
              </w:rPr>
              <w:t>2021</w:t>
            </w:r>
          </w:p>
        </w:tc>
      </w:tr>
      <w:tr w:rsidR="00375277" w:rsidRPr="00357E86" w14:paraId="271C5BAC" w14:textId="77777777" w:rsidTr="00130F85">
        <w:trPr>
          <w:cantSplit/>
          <w:trHeight w:val="454"/>
          <w:tblHeader/>
        </w:trPr>
        <w:tc>
          <w:tcPr>
            <w:tcW w:w="6204" w:type="dxa"/>
            <w:tcBorders>
              <w:top w:val="single" w:sz="4" w:space="0" w:color="auto"/>
            </w:tcBorders>
          </w:tcPr>
          <w:p w14:paraId="37F5CAF5" w14:textId="77777777" w:rsidR="00375277" w:rsidRPr="00357E86" w:rsidRDefault="00375277" w:rsidP="00130F85">
            <w:pPr>
              <w:rPr>
                <w:lang w:val="en-GB"/>
              </w:rPr>
            </w:pPr>
          </w:p>
        </w:tc>
        <w:tc>
          <w:tcPr>
            <w:tcW w:w="1519" w:type="dxa"/>
            <w:tcBorders>
              <w:top w:val="single" w:sz="4" w:space="0" w:color="auto"/>
            </w:tcBorders>
          </w:tcPr>
          <w:p w14:paraId="6B77DC23" w14:textId="77777777" w:rsidR="00375277" w:rsidRPr="00357E86" w:rsidRDefault="00375277" w:rsidP="00130F85">
            <w:pPr>
              <w:jc w:val="center"/>
              <w:rPr>
                <w:b/>
                <w:lang w:val="en-GB"/>
              </w:rPr>
            </w:pPr>
            <w:r w:rsidRPr="00357E86">
              <w:rPr>
                <w:b/>
                <w:lang w:val="en-GB"/>
              </w:rPr>
              <w:t>$’000</w:t>
            </w:r>
          </w:p>
        </w:tc>
        <w:tc>
          <w:tcPr>
            <w:tcW w:w="1519" w:type="dxa"/>
            <w:tcBorders>
              <w:top w:val="single" w:sz="4" w:space="0" w:color="auto"/>
            </w:tcBorders>
          </w:tcPr>
          <w:p w14:paraId="70452153" w14:textId="77777777" w:rsidR="00375277" w:rsidRPr="00357E86" w:rsidRDefault="00375277" w:rsidP="00130F85">
            <w:pPr>
              <w:jc w:val="center"/>
              <w:rPr>
                <w:b/>
                <w:lang w:val="en-GB"/>
              </w:rPr>
            </w:pPr>
            <w:r w:rsidRPr="00357E86">
              <w:rPr>
                <w:b/>
                <w:lang w:val="en-GB"/>
              </w:rPr>
              <w:t>$’000</w:t>
            </w:r>
          </w:p>
        </w:tc>
      </w:tr>
      <w:tr w:rsidR="00375277" w:rsidRPr="00357E86" w14:paraId="466EF81C" w14:textId="77777777" w:rsidTr="00130F85">
        <w:trPr>
          <w:cantSplit/>
          <w:trHeight w:val="454"/>
        </w:trPr>
        <w:tc>
          <w:tcPr>
            <w:tcW w:w="6204" w:type="dxa"/>
          </w:tcPr>
          <w:p w14:paraId="05F5AC55" w14:textId="77777777" w:rsidR="00375277" w:rsidRPr="00357E86" w:rsidRDefault="00375277" w:rsidP="00375277">
            <w:pPr>
              <w:rPr>
                <w:lang w:val="en-GB"/>
              </w:rPr>
            </w:pPr>
            <w:r w:rsidRPr="00357E86">
              <w:rPr>
                <w:lang w:val="en-GB"/>
              </w:rPr>
              <w:t>Grant income</w:t>
            </w:r>
          </w:p>
        </w:tc>
        <w:tc>
          <w:tcPr>
            <w:tcW w:w="1519" w:type="dxa"/>
          </w:tcPr>
          <w:p w14:paraId="3CE0D9FF" w14:textId="4B715132" w:rsidR="00375277" w:rsidRPr="00357E86" w:rsidRDefault="00C11F5A" w:rsidP="00375277">
            <w:pPr>
              <w:tabs>
                <w:tab w:val="clear" w:pos="1378"/>
                <w:tab w:val="decimal" w:pos="1020"/>
              </w:tabs>
              <w:rPr>
                <w:lang w:val="en-GB"/>
              </w:rPr>
            </w:pPr>
            <w:r w:rsidRPr="00357E86">
              <w:rPr>
                <w:lang w:val="en-GB"/>
              </w:rPr>
              <w:t>-</w:t>
            </w:r>
          </w:p>
        </w:tc>
        <w:tc>
          <w:tcPr>
            <w:tcW w:w="1519" w:type="dxa"/>
          </w:tcPr>
          <w:p w14:paraId="1917F06B" w14:textId="07DF7236" w:rsidR="00375277" w:rsidRPr="00357E86" w:rsidRDefault="00375277" w:rsidP="00375277">
            <w:pPr>
              <w:tabs>
                <w:tab w:val="clear" w:pos="1378"/>
                <w:tab w:val="decimal" w:pos="1020"/>
              </w:tabs>
              <w:rPr>
                <w:lang w:val="en-GB"/>
              </w:rPr>
            </w:pPr>
            <w:r w:rsidRPr="00357E86">
              <w:rPr>
                <w:lang w:val="en-GB"/>
              </w:rPr>
              <w:t>450</w:t>
            </w:r>
          </w:p>
        </w:tc>
      </w:tr>
      <w:tr w:rsidR="00375277" w:rsidRPr="00357E86" w14:paraId="623F274A" w14:textId="77777777" w:rsidTr="00130F85">
        <w:trPr>
          <w:cantSplit/>
          <w:trHeight w:val="454"/>
        </w:trPr>
        <w:tc>
          <w:tcPr>
            <w:tcW w:w="6204" w:type="dxa"/>
          </w:tcPr>
          <w:p w14:paraId="2A312FB4" w14:textId="77777777" w:rsidR="00375277" w:rsidRPr="00357E86" w:rsidRDefault="00375277" w:rsidP="00375277">
            <w:pPr>
              <w:rPr>
                <w:lang w:val="en-GB"/>
              </w:rPr>
            </w:pPr>
            <w:r w:rsidRPr="00357E86">
              <w:rPr>
                <w:lang w:val="en-GB"/>
              </w:rPr>
              <w:t>Donations and interest</w:t>
            </w:r>
          </w:p>
        </w:tc>
        <w:tc>
          <w:tcPr>
            <w:tcW w:w="1519" w:type="dxa"/>
          </w:tcPr>
          <w:p w14:paraId="3BFFC496" w14:textId="497842AD" w:rsidR="00375277" w:rsidRPr="00357E86" w:rsidRDefault="00C11F5A" w:rsidP="00C11F5A">
            <w:pPr>
              <w:tabs>
                <w:tab w:val="clear" w:pos="1378"/>
                <w:tab w:val="decimal" w:pos="1020"/>
              </w:tabs>
              <w:rPr>
                <w:lang w:val="en-GB"/>
              </w:rPr>
            </w:pPr>
            <w:r w:rsidRPr="00357E86">
              <w:rPr>
                <w:lang w:val="en-GB"/>
              </w:rPr>
              <w:t>406</w:t>
            </w:r>
          </w:p>
        </w:tc>
        <w:tc>
          <w:tcPr>
            <w:tcW w:w="1519" w:type="dxa"/>
          </w:tcPr>
          <w:p w14:paraId="5E25912C" w14:textId="3AB3F2E4" w:rsidR="00375277" w:rsidRPr="00357E86" w:rsidRDefault="00375277" w:rsidP="00375277">
            <w:pPr>
              <w:tabs>
                <w:tab w:val="clear" w:pos="1378"/>
                <w:tab w:val="decimal" w:pos="1020"/>
              </w:tabs>
              <w:rPr>
                <w:lang w:val="en-GB"/>
              </w:rPr>
            </w:pPr>
            <w:r w:rsidRPr="00357E86">
              <w:rPr>
                <w:lang w:val="en-GB"/>
              </w:rPr>
              <w:t>174</w:t>
            </w:r>
          </w:p>
        </w:tc>
      </w:tr>
      <w:tr w:rsidR="00375277" w:rsidRPr="00357E86" w14:paraId="34226EA8" w14:textId="77777777" w:rsidTr="00130F85">
        <w:trPr>
          <w:cantSplit/>
          <w:trHeight w:val="454"/>
        </w:trPr>
        <w:tc>
          <w:tcPr>
            <w:tcW w:w="6204" w:type="dxa"/>
          </w:tcPr>
          <w:p w14:paraId="2BD327B6" w14:textId="77777777" w:rsidR="00375277" w:rsidRPr="00357E86" w:rsidRDefault="00375277" w:rsidP="00375277">
            <w:pPr>
              <w:rPr>
                <w:lang w:val="en-GB"/>
              </w:rPr>
            </w:pPr>
            <w:r w:rsidRPr="00357E86">
              <w:rPr>
                <w:lang w:val="en-GB"/>
              </w:rPr>
              <w:t>Grant expense</w:t>
            </w:r>
          </w:p>
        </w:tc>
        <w:tc>
          <w:tcPr>
            <w:tcW w:w="1519" w:type="dxa"/>
          </w:tcPr>
          <w:p w14:paraId="5EA7452F" w14:textId="0DFA4851" w:rsidR="00375277" w:rsidRPr="00357E86" w:rsidRDefault="00C11F5A" w:rsidP="00375277">
            <w:pPr>
              <w:tabs>
                <w:tab w:val="clear" w:pos="1378"/>
                <w:tab w:val="decimal" w:pos="1020"/>
              </w:tabs>
              <w:rPr>
                <w:lang w:val="en-GB"/>
              </w:rPr>
            </w:pPr>
            <w:r w:rsidRPr="00357E86">
              <w:rPr>
                <w:lang w:val="en-GB"/>
              </w:rPr>
              <w:t>-</w:t>
            </w:r>
          </w:p>
        </w:tc>
        <w:tc>
          <w:tcPr>
            <w:tcW w:w="1519" w:type="dxa"/>
          </w:tcPr>
          <w:p w14:paraId="521614A2" w14:textId="7607D94E" w:rsidR="00375277" w:rsidRPr="00357E86" w:rsidRDefault="00375277" w:rsidP="00375277">
            <w:pPr>
              <w:tabs>
                <w:tab w:val="clear" w:pos="1378"/>
                <w:tab w:val="decimal" w:pos="1020"/>
              </w:tabs>
              <w:rPr>
                <w:lang w:val="en-GB"/>
              </w:rPr>
            </w:pPr>
            <w:r w:rsidRPr="00357E86">
              <w:rPr>
                <w:lang w:val="en-GB"/>
              </w:rPr>
              <w:t>(450)</w:t>
            </w:r>
          </w:p>
        </w:tc>
      </w:tr>
      <w:tr w:rsidR="00375277" w:rsidRPr="00357E86" w14:paraId="7F1B9E46" w14:textId="77777777" w:rsidTr="00130F85">
        <w:trPr>
          <w:cantSplit/>
          <w:trHeight w:val="454"/>
        </w:trPr>
        <w:tc>
          <w:tcPr>
            <w:tcW w:w="6204" w:type="dxa"/>
          </w:tcPr>
          <w:p w14:paraId="27FBFAC6" w14:textId="77777777" w:rsidR="00375277" w:rsidRPr="00357E86" w:rsidRDefault="00375277" w:rsidP="00375277">
            <w:pPr>
              <w:rPr>
                <w:lang w:val="en-GB"/>
              </w:rPr>
            </w:pPr>
            <w:r w:rsidRPr="00357E86">
              <w:rPr>
                <w:lang w:val="en-GB"/>
              </w:rPr>
              <w:t>Donations expense</w:t>
            </w:r>
          </w:p>
        </w:tc>
        <w:tc>
          <w:tcPr>
            <w:tcW w:w="1519" w:type="dxa"/>
          </w:tcPr>
          <w:p w14:paraId="08D04C4F" w14:textId="58910C41" w:rsidR="00375277" w:rsidRPr="00357E86" w:rsidRDefault="00C11F5A" w:rsidP="00375277">
            <w:pPr>
              <w:tabs>
                <w:tab w:val="clear" w:pos="1378"/>
                <w:tab w:val="decimal" w:pos="1020"/>
              </w:tabs>
              <w:rPr>
                <w:lang w:val="en-GB"/>
              </w:rPr>
            </w:pPr>
            <w:r w:rsidRPr="00357E86">
              <w:rPr>
                <w:lang w:val="en-GB"/>
              </w:rPr>
              <w:t>(353)</w:t>
            </w:r>
          </w:p>
        </w:tc>
        <w:tc>
          <w:tcPr>
            <w:tcW w:w="1519" w:type="dxa"/>
          </w:tcPr>
          <w:p w14:paraId="3A0C2607" w14:textId="7B5893B9" w:rsidR="00375277" w:rsidRPr="00357E86" w:rsidRDefault="00375277" w:rsidP="00375277">
            <w:pPr>
              <w:tabs>
                <w:tab w:val="clear" w:pos="1378"/>
                <w:tab w:val="decimal" w:pos="1020"/>
              </w:tabs>
              <w:rPr>
                <w:lang w:val="en-GB"/>
              </w:rPr>
            </w:pPr>
            <w:r w:rsidRPr="00357E86">
              <w:rPr>
                <w:lang w:val="en-GB"/>
              </w:rPr>
              <w:t>(199)</w:t>
            </w:r>
          </w:p>
        </w:tc>
      </w:tr>
      <w:tr w:rsidR="00375277" w:rsidRPr="00357E86" w14:paraId="43B43CBF" w14:textId="77777777" w:rsidTr="00130F85">
        <w:trPr>
          <w:cantSplit/>
          <w:trHeight w:val="454"/>
        </w:trPr>
        <w:tc>
          <w:tcPr>
            <w:tcW w:w="6204" w:type="dxa"/>
          </w:tcPr>
          <w:p w14:paraId="6193EB6C" w14:textId="77777777" w:rsidR="00375277" w:rsidRPr="00357E86" w:rsidRDefault="00375277" w:rsidP="00375277">
            <w:pPr>
              <w:rPr>
                <w:lang w:val="en-GB"/>
              </w:rPr>
            </w:pPr>
            <w:r w:rsidRPr="00357E86">
              <w:rPr>
                <w:lang w:val="en-GB"/>
              </w:rPr>
              <w:t>Other</w:t>
            </w:r>
          </w:p>
        </w:tc>
        <w:tc>
          <w:tcPr>
            <w:tcW w:w="1519" w:type="dxa"/>
          </w:tcPr>
          <w:p w14:paraId="02BB8227" w14:textId="1F657968" w:rsidR="00375277" w:rsidRPr="00357E86" w:rsidRDefault="00B54310" w:rsidP="00375277">
            <w:pPr>
              <w:tabs>
                <w:tab w:val="clear" w:pos="1378"/>
                <w:tab w:val="decimal" w:pos="1020"/>
              </w:tabs>
              <w:rPr>
                <w:lang w:val="en-GB"/>
              </w:rPr>
            </w:pPr>
            <w:r w:rsidRPr="00357E86">
              <w:rPr>
                <w:lang w:val="en-GB"/>
              </w:rPr>
              <w:t>(48</w:t>
            </w:r>
            <w:r w:rsidR="00C11F5A" w:rsidRPr="00357E86">
              <w:rPr>
                <w:lang w:val="en-GB"/>
              </w:rPr>
              <w:t>)</w:t>
            </w:r>
          </w:p>
        </w:tc>
        <w:tc>
          <w:tcPr>
            <w:tcW w:w="1519" w:type="dxa"/>
          </w:tcPr>
          <w:p w14:paraId="6E7CC591" w14:textId="6BC12CB9" w:rsidR="00375277" w:rsidRPr="00357E86" w:rsidRDefault="00375277" w:rsidP="00375277">
            <w:pPr>
              <w:tabs>
                <w:tab w:val="clear" w:pos="1378"/>
                <w:tab w:val="decimal" w:pos="1020"/>
              </w:tabs>
              <w:rPr>
                <w:lang w:val="en-GB"/>
              </w:rPr>
            </w:pPr>
            <w:r w:rsidRPr="00357E86">
              <w:rPr>
                <w:lang w:val="en-GB"/>
              </w:rPr>
              <w:t>(1)</w:t>
            </w:r>
          </w:p>
        </w:tc>
      </w:tr>
      <w:tr w:rsidR="00375277" w:rsidRPr="00357E86" w14:paraId="2F4DC5D8" w14:textId="77777777" w:rsidTr="00130F85">
        <w:trPr>
          <w:cantSplit/>
          <w:trHeight w:val="454"/>
        </w:trPr>
        <w:tc>
          <w:tcPr>
            <w:tcW w:w="6204" w:type="dxa"/>
            <w:tcBorders>
              <w:top w:val="single" w:sz="4" w:space="0" w:color="auto"/>
              <w:bottom w:val="single" w:sz="4" w:space="0" w:color="auto"/>
            </w:tcBorders>
          </w:tcPr>
          <w:p w14:paraId="748B3989" w14:textId="063E9D58" w:rsidR="00375277" w:rsidRPr="00357E86" w:rsidRDefault="00B54310" w:rsidP="00375277">
            <w:pPr>
              <w:rPr>
                <w:b/>
                <w:lang w:val="en-GB"/>
              </w:rPr>
            </w:pPr>
            <w:r w:rsidRPr="00357E86">
              <w:rPr>
                <w:b/>
                <w:lang w:val="en-GB"/>
              </w:rPr>
              <w:t>S</w:t>
            </w:r>
            <w:r w:rsidR="00375277" w:rsidRPr="00357E86">
              <w:rPr>
                <w:b/>
                <w:lang w:val="en-GB"/>
              </w:rPr>
              <w:t>urplus</w:t>
            </w:r>
            <w:r w:rsidRPr="00357E86">
              <w:rPr>
                <w:b/>
                <w:lang w:val="en-GB"/>
              </w:rPr>
              <w:t>/(Deficit)</w:t>
            </w:r>
            <w:r w:rsidR="00375277" w:rsidRPr="00357E86">
              <w:rPr>
                <w:b/>
                <w:lang w:val="en-GB"/>
              </w:rPr>
              <w:t xml:space="preserve"> </w:t>
            </w:r>
          </w:p>
        </w:tc>
        <w:tc>
          <w:tcPr>
            <w:tcW w:w="1519" w:type="dxa"/>
            <w:tcBorders>
              <w:top w:val="single" w:sz="4" w:space="0" w:color="auto"/>
              <w:bottom w:val="single" w:sz="4" w:space="0" w:color="auto"/>
            </w:tcBorders>
          </w:tcPr>
          <w:p w14:paraId="1C2B27EB" w14:textId="3746E6D1" w:rsidR="00375277" w:rsidRPr="00357E86" w:rsidRDefault="00B54310" w:rsidP="00375277">
            <w:pPr>
              <w:tabs>
                <w:tab w:val="clear" w:pos="1378"/>
                <w:tab w:val="decimal" w:pos="1020"/>
              </w:tabs>
              <w:rPr>
                <w:b/>
                <w:lang w:val="en-GB"/>
              </w:rPr>
            </w:pPr>
            <w:r w:rsidRPr="00357E86">
              <w:rPr>
                <w:b/>
                <w:lang w:val="en-GB"/>
              </w:rPr>
              <w:t>5</w:t>
            </w:r>
          </w:p>
        </w:tc>
        <w:tc>
          <w:tcPr>
            <w:tcW w:w="1519" w:type="dxa"/>
            <w:tcBorders>
              <w:top w:val="single" w:sz="4" w:space="0" w:color="auto"/>
              <w:bottom w:val="single" w:sz="4" w:space="0" w:color="auto"/>
            </w:tcBorders>
          </w:tcPr>
          <w:p w14:paraId="3EA7329F" w14:textId="0E940558" w:rsidR="00375277" w:rsidRPr="00357E86" w:rsidRDefault="00375277" w:rsidP="00375277">
            <w:pPr>
              <w:tabs>
                <w:tab w:val="clear" w:pos="1378"/>
                <w:tab w:val="decimal" w:pos="1020"/>
              </w:tabs>
              <w:rPr>
                <w:b/>
                <w:lang w:val="en-GB"/>
              </w:rPr>
            </w:pPr>
            <w:r w:rsidRPr="00357E86">
              <w:rPr>
                <w:b/>
                <w:lang w:val="en-GB"/>
              </w:rPr>
              <w:t>(26)</w:t>
            </w:r>
          </w:p>
        </w:tc>
      </w:tr>
    </w:tbl>
    <w:p w14:paraId="38D57EB4" w14:textId="77777777" w:rsidR="00375277" w:rsidRPr="00357E86" w:rsidRDefault="00375277" w:rsidP="00375277">
      <w:pPr>
        <w:pStyle w:val="Heading1-continued"/>
        <w:rPr>
          <w:lang w:val="en-GB"/>
        </w:rPr>
      </w:pPr>
      <w:r w:rsidRPr="00357E86">
        <w:rPr>
          <w:lang w:val="en-GB"/>
        </w:rPr>
        <w:lastRenderedPageBreak/>
        <w:t>Bridging the Gap Foundation cont…</w:t>
      </w:r>
    </w:p>
    <w:p w14:paraId="716A818D" w14:textId="377948F7" w:rsidR="00375277" w:rsidRPr="00357E86" w:rsidRDefault="00375277" w:rsidP="00375277">
      <w:pPr>
        <w:pStyle w:val="Heading2"/>
        <w:rPr>
          <w:lang w:val="en-GB"/>
        </w:rPr>
      </w:pPr>
      <w:r w:rsidRPr="00357E86">
        <w:rPr>
          <w:lang w:val="en-GB"/>
        </w:rPr>
        <w:t xml:space="preserve">Financial </w:t>
      </w:r>
      <w:r w:rsidR="00F851E2" w:rsidRPr="00357E86">
        <w:rPr>
          <w:lang w:val="en-GB"/>
        </w:rPr>
        <w:t>p</w:t>
      </w:r>
      <w:r w:rsidRPr="00357E86">
        <w:rPr>
          <w:lang w:val="en-GB"/>
        </w:rPr>
        <w:t>osition at year end</w:t>
      </w:r>
    </w:p>
    <w:tbl>
      <w:tblPr>
        <w:tblW w:w="9100" w:type="dxa"/>
        <w:tblLayout w:type="fixed"/>
        <w:tblLook w:val="04A0" w:firstRow="1" w:lastRow="0" w:firstColumn="1" w:lastColumn="0" w:noHBand="0" w:noVBand="1"/>
        <w:tblCaption w:val="Financial Position at year end"/>
        <w:tblDescription w:val="Financial position information for the current and prior year&#10;"/>
      </w:tblPr>
      <w:tblGrid>
        <w:gridCol w:w="6062"/>
        <w:gridCol w:w="1519"/>
        <w:gridCol w:w="1519"/>
      </w:tblGrid>
      <w:tr w:rsidR="00375277" w:rsidRPr="00357E86" w14:paraId="16E52032" w14:textId="77777777" w:rsidTr="00130F85">
        <w:trPr>
          <w:cantSplit/>
          <w:trHeight w:val="454"/>
          <w:tblHeader/>
        </w:trPr>
        <w:tc>
          <w:tcPr>
            <w:tcW w:w="6062" w:type="dxa"/>
            <w:tcBorders>
              <w:bottom w:val="single" w:sz="4" w:space="0" w:color="auto"/>
            </w:tcBorders>
          </w:tcPr>
          <w:p w14:paraId="1DF8E6FA" w14:textId="77777777" w:rsidR="00375277" w:rsidRPr="00357E86" w:rsidRDefault="00375277" w:rsidP="00130F85">
            <w:pPr>
              <w:rPr>
                <w:lang w:val="en-GB"/>
              </w:rPr>
            </w:pPr>
          </w:p>
        </w:tc>
        <w:tc>
          <w:tcPr>
            <w:tcW w:w="1519" w:type="dxa"/>
            <w:tcBorders>
              <w:bottom w:val="single" w:sz="4" w:space="0" w:color="auto"/>
            </w:tcBorders>
          </w:tcPr>
          <w:p w14:paraId="70C1B5E5" w14:textId="424D6684" w:rsidR="00375277" w:rsidRPr="00357E86" w:rsidRDefault="00375277" w:rsidP="00375277">
            <w:pPr>
              <w:jc w:val="center"/>
              <w:rPr>
                <w:b/>
                <w:lang w:val="en-GB"/>
              </w:rPr>
            </w:pPr>
            <w:r w:rsidRPr="00357E86">
              <w:rPr>
                <w:b/>
                <w:lang w:val="en-GB"/>
              </w:rPr>
              <w:t>2022</w:t>
            </w:r>
          </w:p>
        </w:tc>
        <w:tc>
          <w:tcPr>
            <w:tcW w:w="1519" w:type="dxa"/>
            <w:tcBorders>
              <w:bottom w:val="single" w:sz="4" w:space="0" w:color="auto"/>
            </w:tcBorders>
          </w:tcPr>
          <w:p w14:paraId="526C116B" w14:textId="105F1A86" w:rsidR="00375277" w:rsidRPr="00357E86" w:rsidRDefault="00375277" w:rsidP="00375277">
            <w:pPr>
              <w:jc w:val="center"/>
              <w:rPr>
                <w:b/>
                <w:lang w:val="en-GB"/>
              </w:rPr>
            </w:pPr>
            <w:r w:rsidRPr="00357E86">
              <w:rPr>
                <w:b/>
                <w:lang w:val="en-GB"/>
              </w:rPr>
              <w:t>2021</w:t>
            </w:r>
          </w:p>
        </w:tc>
      </w:tr>
      <w:tr w:rsidR="00375277" w:rsidRPr="00357E86" w14:paraId="0EA45169" w14:textId="77777777" w:rsidTr="00130F85">
        <w:trPr>
          <w:cantSplit/>
          <w:trHeight w:val="454"/>
          <w:tblHeader/>
        </w:trPr>
        <w:tc>
          <w:tcPr>
            <w:tcW w:w="6062" w:type="dxa"/>
            <w:tcBorders>
              <w:top w:val="single" w:sz="4" w:space="0" w:color="auto"/>
            </w:tcBorders>
          </w:tcPr>
          <w:p w14:paraId="6F10EE56" w14:textId="77777777" w:rsidR="00375277" w:rsidRPr="00357E86" w:rsidRDefault="00375277" w:rsidP="00130F85">
            <w:pPr>
              <w:rPr>
                <w:lang w:val="en-GB"/>
              </w:rPr>
            </w:pPr>
          </w:p>
        </w:tc>
        <w:tc>
          <w:tcPr>
            <w:tcW w:w="1519" w:type="dxa"/>
            <w:tcBorders>
              <w:top w:val="single" w:sz="4" w:space="0" w:color="auto"/>
            </w:tcBorders>
          </w:tcPr>
          <w:p w14:paraId="779440B7" w14:textId="77777777" w:rsidR="00375277" w:rsidRPr="00357E86" w:rsidRDefault="00375277" w:rsidP="00130F85">
            <w:pPr>
              <w:jc w:val="center"/>
              <w:rPr>
                <w:b/>
                <w:lang w:val="en-GB"/>
              </w:rPr>
            </w:pPr>
            <w:r w:rsidRPr="00357E86">
              <w:rPr>
                <w:b/>
                <w:lang w:val="en-GB"/>
              </w:rPr>
              <w:t>$’000</w:t>
            </w:r>
          </w:p>
        </w:tc>
        <w:tc>
          <w:tcPr>
            <w:tcW w:w="1519" w:type="dxa"/>
            <w:tcBorders>
              <w:top w:val="single" w:sz="4" w:space="0" w:color="auto"/>
            </w:tcBorders>
          </w:tcPr>
          <w:p w14:paraId="0D83A6D7" w14:textId="77777777" w:rsidR="00375277" w:rsidRPr="00357E86" w:rsidRDefault="00375277" w:rsidP="00130F85">
            <w:pPr>
              <w:jc w:val="center"/>
              <w:rPr>
                <w:b/>
                <w:lang w:val="en-GB"/>
              </w:rPr>
            </w:pPr>
            <w:r w:rsidRPr="00357E86">
              <w:rPr>
                <w:b/>
                <w:lang w:val="en-GB"/>
              </w:rPr>
              <w:t>$’000</w:t>
            </w:r>
          </w:p>
        </w:tc>
      </w:tr>
      <w:tr w:rsidR="00375277" w:rsidRPr="00357E86" w14:paraId="587DCBD5" w14:textId="77777777" w:rsidTr="00130F85">
        <w:trPr>
          <w:cantSplit/>
          <w:trHeight w:val="454"/>
        </w:trPr>
        <w:tc>
          <w:tcPr>
            <w:tcW w:w="6062" w:type="dxa"/>
          </w:tcPr>
          <w:p w14:paraId="50D3F1AD" w14:textId="77777777" w:rsidR="00375277" w:rsidRPr="00357E86" w:rsidRDefault="00375277" w:rsidP="00375277">
            <w:pPr>
              <w:rPr>
                <w:lang w:val="en-GB"/>
              </w:rPr>
            </w:pPr>
            <w:r w:rsidRPr="00357E86">
              <w:rPr>
                <w:lang w:val="en-GB"/>
              </w:rPr>
              <w:t>Cash and cash equivalents</w:t>
            </w:r>
          </w:p>
        </w:tc>
        <w:tc>
          <w:tcPr>
            <w:tcW w:w="1519" w:type="dxa"/>
          </w:tcPr>
          <w:p w14:paraId="6DEB4D17" w14:textId="1EDFBB19" w:rsidR="00375277" w:rsidRPr="00357E86" w:rsidRDefault="00C11F5A" w:rsidP="00375277">
            <w:pPr>
              <w:tabs>
                <w:tab w:val="clear" w:pos="1378"/>
                <w:tab w:val="decimal" w:pos="1020"/>
              </w:tabs>
              <w:rPr>
                <w:lang w:val="en-GB"/>
              </w:rPr>
            </w:pPr>
            <w:r w:rsidRPr="00357E86">
              <w:rPr>
                <w:lang w:val="en-GB"/>
              </w:rPr>
              <w:t>130</w:t>
            </w:r>
          </w:p>
        </w:tc>
        <w:tc>
          <w:tcPr>
            <w:tcW w:w="1519" w:type="dxa"/>
          </w:tcPr>
          <w:p w14:paraId="76F963FD" w14:textId="18FB390C" w:rsidR="00375277" w:rsidRPr="00357E86" w:rsidRDefault="00375277" w:rsidP="00375277">
            <w:pPr>
              <w:tabs>
                <w:tab w:val="clear" w:pos="1378"/>
                <w:tab w:val="decimal" w:pos="1020"/>
              </w:tabs>
              <w:rPr>
                <w:lang w:val="en-GB"/>
              </w:rPr>
            </w:pPr>
            <w:r w:rsidRPr="00357E86">
              <w:rPr>
                <w:lang w:val="en-GB"/>
              </w:rPr>
              <w:t>122</w:t>
            </w:r>
          </w:p>
        </w:tc>
      </w:tr>
      <w:tr w:rsidR="00375277" w:rsidRPr="00357E86" w14:paraId="17AEE59A" w14:textId="77777777" w:rsidTr="00130F85">
        <w:trPr>
          <w:cantSplit/>
          <w:trHeight w:val="454"/>
        </w:trPr>
        <w:tc>
          <w:tcPr>
            <w:tcW w:w="6062" w:type="dxa"/>
          </w:tcPr>
          <w:p w14:paraId="6D018C02" w14:textId="77777777" w:rsidR="00375277" w:rsidRPr="00357E86" w:rsidRDefault="00375277" w:rsidP="00375277">
            <w:pPr>
              <w:rPr>
                <w:lang w:val="en-GB"/>
              </w:rPr>
            </w:pPr>
            <w:r w:rsidRPr="00357E86">
              <w:rPr>
                <w:lang w:val="en-GB"/>
              </w:rPr>
              <w:t>Receivables and other current assets</w:t>
            </w:r>
          </w:p>
        </w:tc>
        <w:tc>
          <w:tcPr>
            <w:tcW w:w="1519" w:type="dxa"/>
          </w:tcPr>
          <w:p w14:paraId="6F651C90" w14:textId="5C5A8AFD" w:rsidR="00375277" w:rsidRPr="00357E86" w:rsidRDefault="00C11F5A" w:rsidP="00375277">
            <w:pPr>
              <w:tabs>
                <w:tab w:val="clear" w:pos="1378"/>
                <w:tab w:val="decimal" w:pos="1020"/>
              </w:tabs>
              <w:rPr>
                <w:lang w:val="en-GB"/>
              </w:rPr>
            </w:pPr>
            <w:r w:rsidRPr="00357E86">
              <w:rPr>
                <w:lang w:val="en-GB"/>
              </w:rPr>
              <w:t>1</w:t>
            </w:r>
          </w:p>
        </w:tc>
        <w:tc>
          <w:tcPr>
            <w:tcW w:w="1519" w:type="dxa"/>
          </w:tcPr>
          <w:p w14:paraId="1505B9A0" w14:textId="3568D2DA" w:rsidR="00375277" w:rsidRPr="00357E86" w:rsidRDefault="00375277" w:rsidP="00375277">
            <w:pPr>
              <w:tabs>
                <w:tab w:val="clear" w:pos="1378"/>
                <w:tab w:val="decimal" w:pos="1020"/>
              </w:tabs>
              <w:rPr>
                <w:lang w:val="en-GB"/>
              </w:rPr>
            </w:pPr>
            <w:r w:rsidRPr="00357E86">
              <w:rPr>
                <w:lang w:val="en-GB"/>
              </w:rPr>
              <w:t>4</w:t>
            </w:r>
          </w:p>
        </w:tc>
      </w:tr>
      <w:tr w:rsidR="00375277" w:rsidRPr="00357E86" w14:paraId="6CA8EB2F" w14:textId="77777777" w:rsidTr="00130F85">
        <w:trPr>
          <w:cantSplit/>
          <w:trHeight w:val="454"/>
        </w:trPr>
        <w:tc>
          <w:tcPr>
            <w:tcW w:w="6062" w:type="dxa"/>
          </w:tcPr>
          <w:p w14:paraId="2BAAFA72" w14:textId="77777777" w:rsidR="00375277" w:rsidRPr="00357E86" w:rsidRDefault="00375277" w:rsidP="00375277">
            <w:pPr>
              <w:rPr>
                <w:lang w:val="en-GB"/>
              </w:rPr>
            </w:pPr>
            <w:r w:rsidRPr="00357E86">
              <w:rPr>
                <w:lang w:val="en-GB"/>
              </w:rPr>
              <w:t>Less current liabilities</w:t>
            </w:r>
          </w:p>
        </w:tc>
        <w:tc>
          <w:tcPr>
            <w:tcW w:w="1519" w:type="dxa"/>
          </w:tcPr>
          <w:p w14:paraId="5956B56A" w14:textId="2EC8FF20" w:rsidR="00375277" w:rsidRPr="00357E86" w:rsidRDefault="00C11F5A" w:rsidP="00375277">
            <w:pPr>
              <w:tabs>
                <w:tab w:val="clear" w:pos="1378"/>
                <w:tab w:val="decimal" w:pos="1020"/>
              </w:tabs>
              <w:rPr>
                <w:lang w:val="en-GB"/>
              </w:rPr>
            </w:pPr>
            <w:r w:rsidRPr="00357E86">
              <w:rPr>
                <w:lang w:val="en-GB"/>
              </w:rPr>
              <w:t>-</w:t>
            </w:r>
          </w:p>
        </w:tc>
        <w:tc>
          <w:tcPr>
            <w:tcW w:w="1519" w:type="dxa"/>
          </w:tcPr>
          <w:p w14:paraId="6E7A80B7" w14:textId="3C2823E4" w:rsidR="00375277" w:rsidRPr="00357E86" w:rsidRDefault="00375277" w:rsidP="00375277">
            <w:pPr>
              <w:tabs>
                <w:tab w:val="clear" w:pos="1378"/>
                <w:tab w:val="decimal" w:pos="1020"/>
              </w:tabs>
              <w:rPr>
                <w:lang w:val="en-GB"/>
              </w:rPr>
            </w:pPr>
            <w:r w:rsidRPr="00357E86">
              <w:rPr>
                <w:lang w:val="en-GB"/>
              </w:rPr>
              <w:t>-</w:t>
            </w:r>
          </w:p>
        </w:tc>
      </w:tr>
      <w:tr w:rsidR="00375277" w:rsidRPr="00357E86" w14:paraId="0FD9D949" w14:textId="77777777" w:rsidTr="00130F85">
        <w:trPr>
          <w:cantSplit/>
          <w:trHeight w:val="454"/>
        </w:trPr>
        <w:tc>
          <w:tcPr>
            <w:tcW w:w="6062" w:type="dxa"/>
            <w:tcBorders>
              <w:bottom w:val="single" w:sz="4" w:space="0" w:color="auto"/>
            </w:tcBorders>
          </w:tcPr>
          <w:p w14:paraId="275349E9" w14:textId="77777777" w:rsidR="00375277" w:rsidRPr="00357E86" w:rsidRDefault="00375277" w:rsidP="00375277">
            <w:pPr>
              <w:rPr>
                <w:b/>
                <w:lang w:val="en-GB"/>
              </w:rPr>
            </w:pPr>
            <w:r w:rsidRPr="00357E86">
              <w:rPr>
                <w:b/>
                <w:lang w:val="en-GB"/>
              </w:rPr>
              <w:t>Working capital</w:t>
            </w:r>
          </w:p>
        </w:tc>
        <w:tc>
          <w:tcPr>
            <w:tcW w:w="1519" w:type="dxa"/>
            <w:tcBorders>
              <w:bottom w:val="single" w:sz="4" w:space="0" w:color="auto"/>
            </w:tcBorders>
          </w:tcPr>
          <w:p w14:paraId="41472F69" w14:textId="417B798A" w:rsidR="00375277" w:rsidRPr="00357E86" w:rsidRDefault="00C11F5A" w:rsidP="00375277">
            <w:pPr>
              <w:tabs>
                <w:tab w:val="clear" w:pos="1378"/>
                <w:tab w:val="decimal" w:pos="1020"/>
              </w:tabs>
              <w:rPr>
                <w:b/>
                <w:lang w:val="en-GB"/>
              </w:rPr>
            </w:pPr>
            <w:r w:rsidRPr="00357E86">
              <w:rPr>
                <w:b/>
                <w:lang w:val="en-GB"/>
              </w:rPr>
              <w:t>131</w:t>
            </w:r>
          </w:p>
        </w:tc>
        <w:tc>
          <w:tcPr>
            <w:tcW w:w="1519" w:type="dxa"/>
            <w:tcBorders>
              <w:bottom w:val="single" w:sz="4" w:space="0" w:color="auto"/>
            </w:tcBorders>
          </w:tcPr>
          <w:p w14:paraId="62F298B9" w14:textId="6FC5E572" w:rsidR="00375277" w:rsidRPr="00357E86" w:rsidRDefault="00375277" w:rsidP="00375277">
            <w:pPr>
              <w:tabs>
                <w:tab w:val="clear" w:pos="1378"/>
                <w:tab w:val="decimal" w:pos="1020"/>
              </w:tabs>
              <w:rPr>
                <w:b/>
                <w:lang w:val="en-GB"/>
              </w:rPr>
            </w:pPr>
            <w:r w:rsidRPr="00357E86">
              <w:rPr>
                <w:b/>
                <w:lang w:val="en-GB"/>
              </w:rPr>
              <w:t>126</w:t>
            </w:r>
          </w:p>
        </w:tc>
      </w:tr>
      <w:tr w:rsidR="00375277" w:rsidRPr="00357E86" w14:paraId="24B4BF9B" w14:textId="77777777" w:rsidTr="00130F85">
        <w:trPr>
          <w:cantSplit/>
          <w:trHeight w:val="454"/>
        </w:trPr>
        <w:tc>
          <w:tcPr>
            <w:tcW w:w="6062" w:type="dxa"/>
          </w:tcPr>
          <w:p w14:paraId="33718476" w14:textId="77777777" w:rsidR="00375277" w:rsidRPr="00357E86" w:rsidRDefault="00375277" w:rsidP="00375277">
            <w:pPr>
              <w:rPr>
                <w:lang w:val="en-GB"/>
              </w:rPr>
            </w:pPr>
            <w:r w:rsidRPr="00357E86">
              <w:rPr>
                <w:lang w:val="en-GB"/>
              </w:rPr>
              <w:t>Add non-current assets</w:t>
            </w:r>
          </w:p>
        </w:tc>
        <w:tc>
          <w:tcPr>
            <w:tcW w:w="1519" w:type="dxa"/>
          </w:tcPr>
          <w:p w14:paraId="24F36C86" w14:textId="3376E946" w:rsidR="00375277" w:rsidRPr="00357E86" w:rsidRDefault="00C11F5A" w:rsidP="00375277">
            <w:pPr>
              <w:tabs>
                <w:tab w:val="clear" w:pos="1378"/>
                <w:tab w:val="decimal" w:pos="1020"/>
              </w:tabs>
              <w:rPr>
                <w:lang w:val="en-GB"/>
              </w:rPr>
            </w:pPr>
            <w:r w:rsidRPr="00357E86">
              <w:rPr>
                <w:lang w:val="en-GB"/>
              </w:rPr>
              <w:t>-</w:t>
            </w:r>
          </w:p>
        </w:tc>
        <w:tc>
          <w:tcPr>
            <w:tcW w:w="1519" w:type="dxa"/>
          </w:tcPr>
          <w:p w14:paraId="2997195D" w14:textId="22D2F675" w:rsidR="00375277" w:rsidRPr="00357E86" w:rsidRDefault="00375277" w:rsidP="00375277">
            <w:pPr>
              <w:tabs>
                <w:tab w:val="clear" w:pos="1378"/>
                <w:tab w:val="decimal" w:pos="1020"/>
              </w:tabs>
              <w:rPr>
                <w:lang w:val="en-GB"/>
              </w:rPr>
            </w:pPr>
            <w:r w:rsidRPr="00357E86">
              <w:rPr>
                <w:lang w:val="en-GB"/>
              </w:rPr>
              <w:t>-</w:t>
            </w:r>
          </w:p>
        </w:tc>
      </w:tr>
      <w:tr w:rsidR="00375277" w:rsidRPr="00357E86" w14:paraId="4974248F" w14:textId="77777777" w:rsidTr="00130F85">
        <w:trPr>
          <w:cantSplit/>
          <w:trHeight w:val="454"/>
        </w:trPr>
        <w:tc>
          <w:tcPr>
            <w:tcW w:w="6062" w:type="dxa"/>
            <w:tcBorders>
              <w:bottom w:val="single" w:sz="4" w:space="0" w:color="auto"/>
            </w:tcBorders>
          </w:tcPr>
          <w:p w14:paraId="45276756" w14:textId="77777777" w:rsidR="00375277" w:rsidRPr="00357E86" w:rsidRDefault="00375277" w:rsidP="00375277">
            <w:pPr>
              <w:rPr>
                <w:b/>
                <w:lang w:val="en-GB"/>
              </w:rPr>
            </w:pPr>
            <w:r w:rsidRPr="00357E86">
              <w:rPr>
                <w:b/>
                <w:lang w:val="en-GB"/>
              </w:rPr>
              <w:t>Net assets</w:t>
            </w:r>
          </w:p>
        </w:tc>
        <w:tc>
          <w:tcPr>
            <w:tcW w:w="1519" w:type="dxa"/>
            <w:tcBorders>
              <w:bottom w:val="single" w:sz="4" w:space="0" w:color="auto"/>
            </w:tcBorders>
          </w:tcPr>
          <w:p w14:paraId="13B439C4" w14:textId="5664ECFC" w:rsidR="00375277" w:rsidRPr="00357E86" w:rsidRDefault="000F4204" w:rsidP="00375277">
            <w:pPr>
              <w:tabs>
                <w:tab w:val="clear" w:pos="1378"/>
                <w:tab w:val="decimal" w:pos="1020"/>
              </w:tabs>
              <w:rPr>
                <w:b/>
                <w:lang w:val="en-GB"/>
              </w:rPr>
            </w:pPr>
            <w:r w:rsidRPr="00357E86">
              <w:rPr>
                <w:b/>
                <w:lang w:val="en-GB"/>
              </w:rPr>
              <w:t>131</w:t>
            </w:r>
          </w:p>
        </w:tc>
        <w:tc>
          <w:tcPr>
            <w:tcW w:w="1519" w:type="dxa"/>
            <w:tcBorders>
              <w:bottom w:val="single" w:sz="4" w:space="0" w:color="auto"/>
            </w:tcBorders>
          </w:tcPr>
          <w:p w14:paraId="0418E0C9" w14:textId="049C8344" w:rsidR="00375277" w:rsidRPr="00357E86" w:rsidRDefault="000F4204" w:rsidP="00375277">
            <w:pPr>
              <w:tabs>
                <w:tab w:val="clear" w:pos="1378"/>
                <w:tab w:val="decimal" w:pos="1020"/>
              </w:tabs>
              <w:rPr>
                <w:b/>
                <w:lang w:val="en-GB"/>
              </w:rPr>
            </w:pPr>
            <w:r w:rsidRPr="00357E86">
              <w:rPr>
                <w:b/>
                <w:lang w:val="en-GB"/>
              </w:rPr>
              <w:t>126</w:t>
            </w:r>
          </w:p>
        </w:tc>
      </w:tr>
      <w:tr w:rsidR="00375277" w:rsidRPr="00357E86" w14:paraId="7F0626BF" w14:textId="77777777" w:rsidTr="00130F85">
        <w:trPr>
          <w:cantSplit/>
          <w:trHeight w:val="454"/>
        </w:trPr>
        <w:tc>
          <w:tcPr>
            <w:tcW w:w="6062" w:type="dxa"/>
            <w:tcBorders>
              <w:top w:val="single" w:sz="4" w:space="0" w:color="auto"/>
            </w:tcBorders>
          </w:tcPr>
          <w:p w14:paraId="07AB5BDE" w14:textId="77777777" w:rsidR="00375277" w:rsidRPr="00357E86" w:rsidRDefault="00375277" w:rsidP="00375277">
            <w:pPr>
              <w:rPr>
                <w:lang w:val="en-GB"/>
              </w:rPr>
            </w:pPr>
            <w:r w:rsidRPr="00357E86">
              <w:rPr>
                <w:lang w:val="en-GB"/>
              </w:rPr>
              <w:t>Represented by:</w:t>
            </w:r>
          </w:p>
        </w:tc>
        <w:tc>
          <w:tcPr>
            <w:tcW w:w="1519" w:type="dxa"/>
            <w:tcBorders>
              <w:top w:val="single" w:sz="4" w:space="0" w:color="auto"/>
            </w:tcBorders>
          </w:tcPr>
          <w:p w14:paraId="53F005ED" w14:textId="77777777" w:rsidR="00375277" w:rsidRPr="00357E86" w:rsidRDefault="00375277" w:rsidP="00375277">
            <w:pPr>
              <w:tabs>
                <w:tab w:val="clear" w:pos="1378"/>
                <w:tab w:val="decimal" w:pos="1020"/>
              </w:tabs>
              <w:rPr>
                <w:lang w:val="en-GB"/>
              </w:rPr>
            </w:pPr>
          </w:p>
        </w:tc>
        <w:tc>
          <w:tcPr>
            <w:tcW w:w="1519" w:type="dxa"/>
            <w:tcBorders>
              <w:top w:val="single" w:sz="4" w:space="0" w:color="auto"/>
            </w:tcBorders>
          </w:tcPr>
          <w:p w14:paraId="3A202A5E" w14:textId="77777777" w:rsidR="00375277" w:rsidRPr="00357E86" w:rsidRDefault="00375277" w:rsidP="00375277">
            <w:pPr>
              <w:tabs>
                <w:tab w:val="clear" w:pos="1378"/>
                <w:tab w:val="decimal" w:pos="1020"/>
              </w:tabs>
              <w:rPr>
                <w:lang w:val="en-GB"/>
              </w:rPr>
            </w:pPr>
          </w:p>
        </w:tc>
      </w:tr>
      <w:tr w:rsidR="00375277" w:rsidRPr="00357E86" w14:paraId="6661B7E6" w14:textId="77777777" w:rsidTr="00130F85">
        <w:trPr>
          <w:cantSplit/>
          <w:trHeight w:val="454"/>
        </w:trPr>
        <w:tc>
          <w:tcPr>
            <w:tcW w:w="6062" w:type="dxa"/>
          </w:tcPr>
          <w:p w14:paraId="2A095BFC" w14:textId="77777777" w:rsidR="00375277" w:rsidRPr="00357E86" w:rsidRDefault="00375277" w:rsidP="00375277">
            <w:pPr>
              <w:rPr>
                <w:lang w:val="en-GB"/>
              </w:rPr>
            </w:pPr>
            <w:r w:rsidRPr="00357E86">
              <w:rPr>
                <w:lang w:val="en-GB"/>
              </w:rPr>
              <w:t>Retained earnings</w:t>
            </w:r>
          </w:p>
        </w:tc>
        <w:tc>
          <w:tcPr>
            <w:tcW w:w="1519" w:type="dxa"/>
          </w:tcPr>
          <w:p w14:paraId="441A89EB" w14:textId="37C9189C" w:rsidR="00375277" w:rsidRPr="00357E86" w:rsidRDefault="00C11F5A" w:rsidP="00375277">
            <w:pPr>
              <w:tabs>
                <w:tab w:val="clear" w:pos="1378"/>
                <w:tab w:val="decimal" w:pos="1020"/>
              </w:tabs>
              <w:rPr>
                <w:lang w:val="en-GB"/>
              </w:rPr>
            </w:pPr>
            <w:r w:rsidRPr="00357E86">
              <w:rPr>
                <w:lang w:val="en-GB"/>
              </w:rPr>
              <w:t>131</w:t>
            </w:r>
          </w:p>
        </w:tc>
        <w:tc>
          <w:tcPr>
            <w:tcW w:w="1519" w:type="dxa"/>
          </w:tcPr>
          <w:p w14:paraId="4929DF20" w14:textId="36BB6362" w:rsidR="00375277" w:rsidRPr="00357E86" w:rsidRDefault="00375277" w:rsidP="00375277">
            <w:pPr>
              <w:tabs>
                <w:tab w:val="clear" w:pos="1378"/>
                <w:tab w:val="decimal" w:pos="1020"/>
              </w:tabs>
              <w:rPr>
                <w:lang w:val="en-GB"/>
              </w:rPr>
            </w:pPr>
            <w:r w:rsidRPr="00357E86">
              <w:rPr>
                <w:lang w:val="en-GB"/>
              </w:rPr>
              <w:t>126</w:t>
            </w:r>
          </w:p>
        </w:tc>
      </w:tr>
      <w:tr w:rsidR="00375277" w:rsidRPr="00357E86" w14:paraId="48A406DD" w14:textId="77777777" w:rsidTr="00130F85">
        <w:trPr>
          <w:cantSplit/>
          <w:trHeight w:val="454"/>
        </w:trPr>
        <w:tc>
          <w:tcPr>
            <w:tcW w:w="6062" w:type="dxa"/>
          </w:tcPr>
          <w:p w14:paraId="4DD8D443" w14:textId="77777777" w:rsidR="00375277" w:rsidRPr="00357E86" w:rsidRDefault="00375277" w:rsidP="00375277">
            <w:pPr>
              <w:rPr>
                <w:lang w:val="en-GB"/>
              </w:rPr>
            </w:pPr>
            <w:r w:rsidRPr="00357E86">
              <w:rPr>
                <w:lang w:val="en-GB"/>
              </w:rPr>
              <w:t>Contributed sum</w:t>
            </w:r>
          </w:p>
        </w:tc>
        <w:tc>
          <w:tcPr>
            <w:tcW w:w="1519" w:type="dxa"/>
          </w:tcPr>
          <w:p w14:paraId="1253E2CA" w14:textId="57C27463" w:rsidR="00375277" w:rsidRPr="00357E86" w:rsidRDefault="00C11F5A" w:rsidP="00375277">
            <w:pPr>
              <w:tabs>
                <w:tab w:val="clear" w:pos="1378"/>
                <w:tab w:val="decimal" w:pos="1020"/>
              </w:tabs>
              <w:rPr>
                <w:lang w:val="en-GB"/>
              </w:rPr>
            </w:pPr>
            <w:r w:rsidRPr="00357E86">
              <w:rPr>
                <w:lang w:val="en-GB"/>
              </w:rPr>
              <w:t>-</w:t>
            </w:r>
          </w:p>
        </w:tc>
        <w:tc>
          <w:tcPr>
            <w:tcW w:w="1519" w:type="dxa"/>
          </w:tcPr>
          <w:p w14:paraId="373007B2" w14:textId="396CD80F" w:rsidR="00375277" w:rsidRPr="00357E86" w:rsidRDefault="00375277" w:rsidP="00375277">
            <w:pPr>
              <w:tabs>
                <w:tab w:val="clear" w:pos="1378"/>
                <w:tab w:val="decimal" w:pos="1020"/>
              </w:tabs>
              <w:rPr>
                <w:lang w:val="en-GB"/>
              </w:rPr>
            </w:pPr>
            <w:r w:rsidRPr="00357E86">
              <w:rPr>
                <w:lang w:val="en-GB"/>
              </w:rPr>
              <w:t>-</w:t>
            </w:r>
          </w:p>
        </w:tc>
      </w:tr>
      <w:tr w:rsidR="00375277" w:rsidRPr="00357E86" w14:paraId="4CBA099E" w14:textId="77777777" w:rsidTr="00130F85">
        <w:trPr>
          <w:cantSplit/>
          <w:trHeight w:val="454"/>
        </w:trPr>
        <w:tc>
          <w:tcPr>
            <w:tcW w:w="6062" w:type="dxa"/>
            <w:tcBorders>
              <w:bottom w:val="single" w:sz="4" w:space="0" w:color="auto"/>
            </w:tcBorders>
          </w:tcPr>
          <w:p w14:paraId="57A825E6" w14:textId="77777777" w:rsidR="00375277" w:rsidRPr="00357E86" w:rsidRDefault="00375277" w:rsidP="00375277">
            <w:pPr>
              <w:rPr>
                <w:b/>
                <w:lang w:val="en-GB"/>
              </w:rPr>
            </w:pPr>
            <w:r w:rsidRPr="00357E86">
              <w:rPr>
                <w:b/>
                <w:lang w:val="en-GB"/>
              </w:rPr>
              <w:t>Equity</w:t>
            </w:r>
          </w:p>
        </w:tc>
        <w:tc>
          <w:tcPr>
            <w:tcW w:w="1519" w:type="dxa"/>
            <w:tcBorders>
              <w:bottom w:val="single" w:sz="4" w:space="0" w:color="auto"/>
            </w:tcBorders>
          </w:tcPr>
          <w:p w14:paraId="68C2CBAF" w14:textId="0C0493D8" w:rsidR="00375277" w:rsidRPr="00357E86" w:rsidRDefault="00C11F5A" w:rsidP="00375277">
            <w:pPr>
              <w:tabs>
                <w:tab w:val="clear" w:pos="1378"/>
                <w:tab w:val="decimal" w:pos="1020"/>
              </w:tabs>
              <w:rPr>
                <w:b/>
                <w:lang w:val="en-GB"/>
              </w:rPr>
            </w:pPr>
            <w:r w:rsidRPr="00357E86">
              <w:rPr>
                <w:b/>
                <w:lang w:val="en-GB"/>
              </w:rPr>
              <w:t>131</w:t>
            </w:r>
          </w:p>
        </w:tc>
        <w:tc>
          <w:tcPr>
            <w:tcW w:w="1519" w:type="dxa"/>
            <w:tcBorders>
              <w:bottom w:val="single" w:sz="4" w:space="0" w:color="auto"/>
            </w:tcBorders>
          </w:tcPr>
          <w:p w14:paraId="140CDE54" w14:textId="46040364" w:rsidR="00375277" w:rsidRPr="00357E86" w:rsidRDefault="00375277" w:rsidP="00375277">
            <w:pPr>
              <w:tabs>
                <w:tab w:val="clear" w:pos="1378"/>
                <w:tab w:val="decimal" w:pos="1020"/>
              </w:tabs>
              <w:rPr>
                <w:b/>
                <w:lang w:val="en-GB"/>
              </w:rPr>
            </w:pPr>
            <w:r w:rsidRPr="00357E86">
              <w:rPr>
                <w:b/>
                <w:lang w:val="en-GB"/>
              </w:rPr>
              <w:t>126</w:t>
            </w:r>
          </w:p>
        </w:tc>
      </w:tr>
    </w:tbl>
    <w:p w14:paraId="180FC8B8" w14:textId="77777777" w:rsidR="00375277" w:rsidRPr="00357E86" w:rsidRDefault="00375277" w:rsidP="00375277">
      <w:pPr>
        <w:rPr>
          <w:lang w:val="en-GB"/>
        </w:rPr>
      </w:pPr>
    </w:p>
    <w:p w14:paraId="32685F6F" w14:textId="77777777" w:rsidR="00375277" w:rsidRPr="00357E86" w:rsidRDefault="00375277" w:rsidP="00375277">
      <w:pPr>
        <w:pStyle w:val="Heading1"/>
        <w:rPr>
          <w:lang w:val="en-GB"/>
        </w:rPr>
      </w:pPr>
      <w:bookmarkStart w:id="14" w:name="_Ref34309281"/>
      <w:r w:rsidRPr="00357E86">
        <w:rPr>
          <w:lang w:val="en-GB"/>
        </w:rPr>
        <w:lastRenderedPageBreak/>
        <w:t>Menzies School of Health Research</w:t>
      </w:r>
      <w:bookmarkEnd w:id="14"/>
    </w:p>
    <w:p w14:paraId="6921E84F" w14:textId="4EB5F78A" w:rsidR="00375277" w:rsidRPr="00357E86" w:rsidRDefault="00375277" w:rsidP="00375277">
      <w:pPr>
        <w:pStyle w:val="Heading2"/>
        <w:rPr>
          <w:lang w:val="en-GB"/>
        </w:rPr>
      </w:pPr>
      <w:bookmarkStart w:id="15" w:name="_Ref34309489"/>
      <w:bookmarkStart w:id="16" w:name="_Ref129336053"/>
      <w:r w:rsidRPr="00357E86">
        <w:rPr>
          <w:lang w:val="en-GB"/>
        </w:rPr>
        <w:t xml:space="preserve">Audit </w:t>
      </w:r>
      <w:r w:rsidR="00F851E2" w:rsidRPr="00357E86">
        <w:rPr>
          <w:lang w:val="en-GB"/>
        </w:rPr>
        <w:t>f</w:t>
      </w:r>
      <w:r w:rsidRPr="00357E86">
        <w:rPr>
          <w:lang w:val="en-GB"/>
        </w:rPr>
        <w:t xml:space="preserve">indings and </w:t>
      </w:r>
      <w:r w:rsidR="00F851E2" w:rsidRPr="00357E86">
        <w:rPr>
          <w:lang w:val="en-GB"/>
        </w:rPr>
        <w:t>a</w:t>
      </w:r>
      <w:r w:rsidRPr="00357E86">
        <w:rPr>
          <w:lang w:val="en-GB"/>
        </w:rPr>
        <w:t xml:space="preserve">nalysis of the </w:t>
      </w:r>
      <w:r w:rsidR="00F851E2" w:rsidRPr="00357E86">
        <w:rPr>
          <w:lang w:val="en-GB"/>
        </w:rPr>
        <w:t>f</w:t>
      </w:r>
      <w:r w:rsidRPr="00357E86">
        <w:rPr>
          <w:lang w:val="en-GB"/>
        </w:rPr>
        <w:t xml:space="preserve">inancial </w:t>
      </w:r>
      <w:r w:rsidR="00F851E2" w:rsidRPr="00357E86">
        <w:rPr>
          <w:lang w:val="en-GB"/>
        </w:rPr>
        <w:t>s</w:t>
      </w:r>
      <w:r w:rsidRPr="00357E86">
        <w:rPr>
          <w:lang w:val="en-GB"/>
        </w:rPr>
        <w:t xml:space="preserve">tatements for the </w:t>
      </w:r>
      <w:r w:rsidR="00F851E2" w:rsidRPr="00357E86">
        <w:rPr>
          <w:lang w:val="en-GB"/>
        </w:rPr>
        <w:t>y</w:t>
      </w:r>
      <w:r w:rsidRPr="00357E86">
        <w:rPr>
          <w:lang w:val="en-GB"/>
        </w:rPr>
        <w:t xml:space="preserve">ear </w:t>
      </w:r>
      <w:r w:rsidR="00F851E2" w:rsidRPr="00357E86">
        <w:rPr>
          <w:lang w:val="en-GB"/>
        </w:rPr>
        <w:t>e</w:t>
      </w:r>
      <w:r w:rsidR="007913CE" w:rsidRPr="00357E86">
        <w:rPr>
          <w:lang w:val="en-GB"/>
        </w:rPr>
        <w:t>nded 31 </w:t>
      </w:r>
      <w:r w:rsidRPr="00357E86">
        <w:rPr>
          <w:lang w:val="en-GB"/>
        </w:rPr>
        <w:t>December 202</w:t>
      </w:r>
      <w:bookmarkEnd w:id="15"/>
      <w:r w:rsidRPr="00357E86">
        <w:rPr>
          <w:lang w:val="en-GB"/>
        </w:rPr>
        <w:t>2</w:t>
      </w:r>
      <w:bookmarkEnd w:id="16"/>
    </w:p>
    <w:p w14:paraId="54DA0760" w14:textId="77777777" w:rsidR="00375277" w:rsidRPr="00357E86" w:rsidRDefault="00375277" w:rsidP="00375277">
      <w:pPr>
        <w:pStyle w:val="Heading3"/>
        <w:rPr>
          <w:lang w:val="en-GB"/>
        </w:rPr>
      </w:pPr>
      <w:r w:rsidRPr="00357E86">
        <w:rPr>
          <w:lang w:val="en-GB"/>
        </w:rPr>
        <w:t>Background</w:t>
      </w:r>
    </w:p>
    <w:p w14:paraId="4B59BE33" w14:textId="77777777" w:rsidR="00375277" w:rsidRPr="00357E86" w:rsidRDefault="00375277" w:rsidP="00375277">
      <w:pPr>
        <w:rPr>
          <w:lang w:val="en-GB"/>
        </w:rPr>
      </w:pPr>
      <w:r w:rsidRPr="00357E86">
        <w:rPr>
          <w:lang w:val="en-GB"/>
        </w:rPr>
        <w:t xml:space="preserve">The Menzies School of Health Research (the School) was established under the </w:t>
      </w:r>
      <w:r w:rsidRPr="00357E86">
        <w:rPr>
          <w:i/>
          <w:lang w:val="en-GB"/>
        </w:rPr>
        <w:t>Menzies School of Health Research Act</w:t>
      </w:r>
      <w:r w:rsidRPr="00357E86">
        <w:rPr>
          <w:lang w:val="en-GB"/>
        </w:rPr>
        <w:t xml:space="preserve"> </w:t>
      </w:r>
      <w:r w:rsidRPr="00357E86">
        <w:rPr>
          <w:i/>
          <w:lang w:val="en-GB"/>
        </w:rPr>
        <w:t xml:space="preserve">1985 </w:t>
      </w:r>
      <w:r w:rsidRPr="00357E86">
        <w:rPr>
          <w:lang w:val="en-GB"/>
        </w:rPr>
        <w:t>and operates as a medical research institute within the Northern Territory. The School is deemed to be controlled by Charles Darwin University by virtue of section 11(1) of the</w:t>
      </w:r>
      <w:r w:rsidRPr="00357E86">
        <w:rPr>
          <w:i/>
          <w:lang w:val="en-GB"/>
        </w:rPr>
        <w:t xml:space="preserve"> Menzies School of Health Research Act 1985 </w:t>
      </w:r>
      <w:r w:rsidRPr="00357E86">
        <w:rPr>
          <w:lang w:val="en-GB"/>
        </w:rPr>
        <w:t>which, at the time of the audit, specified that the Vice-Chancellor of the University will be a member of the School’s Board, and that five Board members, but no more than nine Board members, will be appointed by the Council of Charles Darwin University.</w:t>
      </w:r>
    </w:p>
    <w:p w14:paraId="4CE27994" w14:textId="107AD0F1" w:rsidR="00375277" w:rsidRPr="00357E86" w:rsidRDefault="00F851E2" w:rsidP="00375277">
      <w:pPr>
        <w:pStyle w:val="Heading3"/>
        <w:rPr>
          <w:lang w:val="en-GB"/>
        </w:rPr>
      </w:pPr>
      <w:r w:rsidRPr="00357E86">
        <w:rPr>
          <w:lang w:val="en-GB"/>
        </w:rPr>
        <w:t>Scope and o</w:t>
      </w:r>
      <w:r w:rsidR="00375277" w:rsidRPr="00357E86">
        <w:rPr>
          <w:lang w:val="en-GB"/>
        </w:rPr>
        <w:t>bjectives</w:t>
      </w:r>
    </w:p>
    <w:p w14:paraId="275EEE72" w14:textId="78EF022F" w:rsidR="00375277" w:rsidRPr="00357E86" w:rsidRDefault="00375277" w:rsidP="00375277">
      <w:pPr>
        <w:rPr>
          <w:lang w:val="en-GB"/>
        </w:rPr>
      </w:pPr>
      <w:r w:rsidRPr="00357E86">
        <w:rPr>
          <w:lang w:val="en-GB"/>
        </w:rPr>
        <w:t>The objective of the audit was to complete sufficient audit procedures to enable an opinion to be expressed upon the financial statements of the School for the year ended 31 December 2022.</w:t>
      </w:r>
    </w:p>
    <w:p w14:paraId="7FEE506B" w14:textId="49005A16" w:rsidR="00375277" w:rsidRPr="00357E86" w:rsidRDefault="00F851E2" w:rsidP="00375277">
      <w:pPr>
        <w:pStyle w:val="Heading3"/>
        <w:rPr>
          <w:lang w:val="en-GB"/>
        </w:rPr>
      </w:pPr>
      <w:r w:rsidRPr="00357E86">
        <w:rPr>
          <w:lang w:val="en-GB"/>
        </w:rPr>
        <w:t>Audit o</w:t>
      </w:r>
      <w:r w:rsidR="00375277" w:rsidRPr="00357E86">
        <w:rPr>
          <w:lang w:val="en-GB"/>
        </w:rPr>
        <w:t>pinion</w:t>
      </w:r>
    </w:p>
    <w:p w14:paraId="7490243C" w14:textId="0500DF63" w:rsidR="00375277" w:rsidRPr="00357E86" w:rsidRDefault="00375277" w:rsidP="00375277">
      <w:pPr>
        <w:rPr>
          <w:lang w:val="en-GB"/>
        </w:rPr>
      </w:pPr>
      <w:r w:rsidRPr="00357E86">
        <w:rPr>
          <w:lang w:val="en-GB"/>
        </w:rPr>
        <w:t>The audit of the School for the year ended 31 December 2022 resulted in an unmodified independent audit opinion, which was issued on</w:t>
      </w:r>
      <w:r w:rsidR="001E74AB" w:rsidRPr="00357E86">
        <w:rPr>
          <w:lang w:val="en-GB"/>
        </w:rPr>
        <w:t xml:space="preserve"> 24 May </w:t>
      </w:r>
      <w:r w:rsidRPr="00357E86">
        <w:rPr>
          <w:lang w:val="en-GB"/>
        </w:rPr>
        <w:t>2023.</w:t>
      </w:r>
    </w:p>
    <w:p w14:paraId="58CB0C4E" w14:textId="2C35B1C1" w:rsidR="00375277" w:rsidRPr="00357E86" w:rsidRDefault="00F851E2" w:rsidP="00375277">
      <w:pPr>
        <w:pStyle w:val="Heading3"/>
        <w:rPr>
          <w:lang w:val="en-GB"/>
        </w:rPr>
      </w:pPr>
      <w:r w:rsidRPr="00357E86">
        <w:rPr>
          <w:lang w:val="en-GB"/>
        </w:rPr>
        <w:t>Audit o</w:t>
      </w:r>
      <w:r w:rsidR="00375277" w:rsidRPr="00357E86">
        <w:rPr>
          <w:lang w:val="en-GB"/>
        </w:rPr>
        <w:t>bservations</w:t>
      </w:r>
    </w:p>
    <w:p w14:paraId="00A3E594" w14:textId="77777777" w:rsidR="00375277" w:rsidRPr="00357E86" w:rsidRDefault="00375277" w:rsidP="00375277">
      <w:pPr>
        <w:rPr>
          <w:lang w:val="en-GB"/>
        </w:rPr>
      </w:pPr>
      <w:r w:rsidRPr="00357E86">
        <w:rPr>
          <w:lang w:val="en-GB"/>
        </w:rPr>
        <w:t>The audit did not identify any material weaknesses in internal controls.</w:t>
      </w:r>
    </w:p>
    <w:p w14:paraId="2AAB1F0E" w14:textId="2ED2276E" w:rsidR="00375277" w:rsidRPr="00357E86" w:rsidRDefault="00F851E2" w:rsidP="00375277">
      <w:pPr>
        <w:pStyle w:val="Heading4"/>
        <w:rPr>
          <w:lang w:val="en-GB"/>
        </w:rPr>
      </w:pPr>
      <w:r w:rsidRPr="00357E86">
        <w:rPr>
          <w:lang w:val="en-GB"/>
        </w:rPr>
        <w:t>Performance o</w:t>
      </w:r>
      <w:r w:rsidR="00375277" w:rsidRPr="00357E86">
        <w:rPr>
          <w:lang w:val="en-GB"/>
        </w:rPr>
        <w:t>verview</w:t>
      </w:r>
    </w:p>
    <w:p w14:paraId="6FE06266" w14:textId="46863821" w:rsidR="00D434D1" w:rsidRPr="00357E86" w:rsidRDefault="00D434D1" w:rsidP="00D434D1">
      <w:pPr>
        <w:rPr>
          <w:lang w:val="en-GB"/>
        </w:rPr>
      </w:pPr>
      <w:r w:rsidRPr="00357E86">
        <w:rPr>
          <w:lang w:val="en-GB"/>
        </w:rPr>
        <w:t xml:space="preserve">The School recorded an operating result attributable to members of $4.2 million in the current year (2021: $2.3 million). This increase of $1.9 million </w:t>
      </w:r>
      <w:r w:rsidR="00B2585A" w:rsidRPr="00357E86">
        <w:rPr>
          <w:lang w:val="en-GB"/>
        </w:rPr>
        <w:t xml:space="preserve">from the prior year </w:t>
      </w:r>
      <w:r w:rsidRPr="00357E86">
        <w:rPr>
          <w:lang w:val="en-GB"/>
        </w:rPr>
        <w:t>is the net result of a decrease of $3.8 million in total expenditure and a partially offsetting decrease in total income of $1.9 million.</w:t>
      </w:r>
    </w:p>
    <w:p w14:paraId="0E2BDA32" w14:textId="77777777" w:rsidR="00D434D1" w:rsidRPr="00357E86" w:rsidRDefault="00D434D1" w:rsidP="00D434D1">
      <w:pPr>
        <w:rPr>
          <w:lang w:val="en-GB"/>
        </w:rPr>
      </w:pPr>
      <w:r w:rsidRPr="00357E86">
        <w:rPr>
          <w:lang w:val="en-GB"/>
        </w:rPr>
        <w:t>The overall decrease in revenue is attributable to the following significant movements:</w:t>
      </w:r>
    </w:p>
    <w:p w14:paraId="435E5C72" w14:textId="1FD3AE10" w:rsidR="00D434D1" w:rsidRPr="00357E86" w:rsidRDefault="00B2585A" w:rsidP="00D434D1">
      <w:pPr>
        <w:pStyle w:val="BulletMulti-Level"/>
        <w:rPr>
          <w:lang w:val="en-GB"/>
        </w:rPr>
      </w:pPr>
      <w:r w:rsidRPr="00357E86">
        <w:rPr>
          <w:lang w:val="en-GB"/>
        </w:rPr>
        <w:t>A</w:t>
      </w:r>
      <w:r w:rsidR="00D434D1" w:rsidRPr="00357E86">
        <w:rPr>
          <w:lang w:val="en-GB"/>
        </w:rPr>
        <w:t xml:space="preserve"> decrease in funding from Commonwealth National Health and Medical Research Council of $2.4 million </w:t>
      </w:r>
      <w:r w:rsidR="007D05CC" w:rsidRPr="00357E86">
        <w:rPr>
          <w:lang w:val="en-GB"/>
        </w:rPr>
        <w:t>related to</w:t>
      </w:r>
      <w:r w:rsidR="00D434D1" w:rsidRPr="00357E86">
        <w:rPr>
          <w:lang w:val="en-GB"/>
        </w:rPr>
        <w:t xml:space="preserve"> projects scheduled to be completed in 2023;</w:t>
      </w:r>
    </w:p>
    <w:p w14:paraId="160D68AB" w14:textId="1447167E" w:rsidR="00D434D1" w:rsidRPr="00357E86" w:rsidRDefault="00B2585A" w:rsidP="00D434D1">
      <w:pPr>
        <w:pStyle w:val="BulletMulti-Level"/>
        <w:rPr>
          <w:lang w:val="en-GB"/>
        </w:rPr>
      </w:pPr>
      <w:r w:rsidRPr="00357E86">
        <w:rPr>
          <w:lang w:val="en-GB"/>
        </w:rPr>
        <w:t>A</w:t>
      </w:r>
      <w:r w:rsidR="00D434D1" w:rsidRPr="00357E86">
        <w:rPr>
          <w:lang w:val="en-GB"/>
        </w:rPr>
        <w:t xml:space="preserve"> decrease in other revenue of $3.3 million, mainly caused by </w:t>
      </w:r>
      <w:r w:rsidR="000B5493" w:rsidRPr="00357E86">
        <w:rPr>
          <w:lang w:val="en-GB"/>
        </w:rPr>
        <w:t xml:space="preserve">a </w:t>
      </w:r>
      <w:r w:rsidR="00D434D1" w:rsidRPr="00357E86">
        <w:rPr>
          <w:lang w:val="en-GB"/>
        </w:rPr>
        <w:t>lower amount of research block grants;</w:t>
      </w:r>
    </w:p>
    <w:p w14:paraId="1B752723" w14:textId="2AA831A8" w:rsidR="00D434D1" w:rsidRPr="00357E86" w:rsidRDefault="00B2585A" w:rsidP="00D434D1">
      <w:pPr>
        <w:pStyle w:val="BulletMulti-Level"/>
        <w:rPr>
          <w:lang w:val="en-GB"/>
        </w:rPr>
      </w:pPr>
      <w:r w:rsidRPr="00357E86">
        <w:rPr>
          <w:lang w:val="en-GB"/>
        </w:rPr>
        <w:t>A</w:t>
      </w:r>
      <w:r w:rsidR="00D434D1" w:rsidRPr="00357E86">
        <w:rPr>
          <w:lang w:val="en-GB"/>
        </w:rPr>
        <w:t>n increase in funding from other Commonwealth Government agencies (primarily the Department of Health) of $2.3 million; and</w:t>
      </w:r>
    </w:p>
    <w:p w14:paraId="786B3A56" w14:textId="13154292" w:rsidR="00D434D1" w:rsidRPr="00357E86" w:rsidRDefault="00B2585A" w:rsidP="00D434D1">
      <w:pPr>
        <w:pStyle w:val="BulletMulti-Level"/>
        <w:rPr>
          <w:lang w:val="en-GB"/>
        </w:rPr>
      </w:pPr>
      <w:r w:rsidRPr="00357E86">
        <w:rPr>
          <w:lang w:val="en-GB"/>
        </w:rPr>
        <w:t>A</w:t>
      </w:r>
      <w:r w:rsidR="00D434D1" w:rsidRPr="00357E86">
        <w:rPr>
          <w:lang w:val="en-GB"/>
        </w:rPr>
        <w:t>n increase in investment income of $1.2 million, due to increased market interest rates on investments and dividend income from shares held.</w:t>
      </w:r>
    </w:p>
    <w:p w14:paraId="4132C525" w14:textId="77777777" w:rsidR="00D434D1" w:rsidRPr="00357E86" w:rsidRDefault="00D434D1" w:rsidP="00D434D1">
      <w:pPr>
        <w:pStyle w:val="Heading1-continued"/>
        <w:rPr>
          <w:lang w:val="en-GB"/>
        </w:rPr>
      </w:pPr>
      <w:r w:rsidRPr="00357E86">
        <w:rPr>
          <w:lang w:val="en-GB"/>
        </w:rPr>
        <w:lastRenderedPageBreak/>
        <w:t>Menzies School of Health Research cont…</w:t>
      </w:r>
    </w:p>
    <w:p w14:paraId="44A9E02A" w14:textId="47248352" w:rsidR="00D434D1" w:rsidRPr="00357E86" w:rsidRDefault="00D434D1" w:rsidP="00D434D1">
      <w:pPr>
        <w:rPr>
          <w:lang w:val="en-GB"/>
        </w:rPr>
      </w:pPr>
      <w:r w:rsidRPr="00357E86">
        <w:rPr>
          <w:lang w:val="en-GB"/>
        </w:rPr>
        <w:t>The decrease in expenditure represents the net result of the following significant movements:</w:t>
      </w:r>
    </w:p>
    <w:p w14:paraId="44098CE4" w14:textId="25CA9782" w:rsidR="00D434D1" w:rsidRPr="00357E86" w:rsidRDefault="00B2585A" w:rsidP="00D434D1">
      <w:pPr>
        <w:pStyle w:val="BulletMulti-Level"/>
        <w:rPr>
          <w:lang w:val="en-GB"/>
        </w:rPr>
      </w:pPr>
      <w:r w:rsidRPr="00357E86">
        <w:rPr>
          <w:lang w:val="en-GB"/>
        </w:rPr>
        <w:t>A</w:t>
      </w:r>
      <w:r w:rsidR="00D434D1" w:rsidRPr="00357E86">
        <w:rPr>
          <w:lang w:val="en-GB"/>
        </w:rPr>
        <w:t xml:space="preserve"> decrease of $1.4 million in direct research costs, primarily driven by a return of a research grant received amounting to $</w:t>
      </w:r>
      <w:r w:rsidR="00415F37" w:rsidRPr="00357E86">
        <w:rPr>
          <w:lang w:val="en-GB"/>
        </w:rPr>
        <w:t>0.</w:t>
      </w:r>
      <w:r w:rsidR="00D434D1" w:rsidRPr="00357E86">
        <w:rPr>
          <w:lang w:val="en-GB"/>
        </w:rPr>
        <w:t xml:space="preserve">937 </w:t>
      </w:r>
      <w:r w:rsidR="00415F37" w:rsidRPr="00357E86">
        <w:rPr>
          <w:lang w:val="en-GB"/>
        </w:rPr>
        <w:t>million</w:t>
      </w:r>
      <w:r w:rsidR="00D434D1" w:rsidRPr="00357E86">
        <w:rPr>
          <w:lang w:val="en-GB"/>
        </w:rPr>
        <w:t>;</w:t>
      </w:r>
    </w:p>
    <w:p w14:paraId="3D6ED44E" w14:textId="5F3D0010" w:rsidR="00D434D1" w:rsidRPr="00357E86" w:rsidRDefault="00B2585A" w:rsidP="00D434D1">
      <w:pPr>
        <w:pStyle w:val="BulletMulti-Level"/>
        <w:rPr>
          <w:lang w:val="en-GB"/>
        </w:rPr>
      </w:pPr>
      <w:r w:rsidRPr="00357E86">
        <w:rPr>
          <w:lang w:val="en-GB"/>
        </w:rPr>
        <w:t>A</w:t>
      </w:r>
      <w:r w:rsidR="00D434D1" w:rsidRPr="00357E86">
        <w:rPr>
          <w:lang w:val="en-GB"/>
        </w:rPr>
        <w:t xml:space="preserve"> decrease of $3.6 million in employee related expenses due to less employees in 2022; and</w:t>
      </w:r>
    </w:p>
    <w:p w14:paraId="5FD38721" w14:textId="71D4E879" w:rsidR="00D434D1" w:rsidRPr="00357E86" w:rsidRDefault="00B2585A" w:rsidP="00D434D1">
      <w:pPr>
        <w:pStyle w:val="BulletMulti-Level"/>
        <w:rPr>
          <w:lang w:val="en-GB"/>
        </w:rPr>
      </w:pPr>
      <w:r w:rsidRPr="00357E86">
        <w:rPr>
          <w:lang w:val="en-GB"/>
        </w:rPr>
        <w:t>A</w:t>
      </w:r>
      <w:r w:rsidR="00D434D1" w:rsidRPr="00357E86">
        <w:rPr>
          <w:lang w:val="en-GB"/>
        </w:rPr>
        <w:t>n increase of $1.3 million of other expenses, the most significant of which were the:</w:t>
      </w:r>
    </w:p>
    <w:p w14:paraId="50F3F22D" w14:textId="0DEEF312" w:rsidR="00D434D1" w:rsidRPr="00357E86" w:rsidRDefault="00D434D1" w:rsidP="00D5082E">
      <w:pPr>
        <w:pStyle w:val="BulletMulti-Level"/>
        <w:numPr>
          <w:ilvl w:val="1"/>
          <w:numId w:val="15"/>
        </w:numPr>
        <w:rPr>
          <w:lang w:val="en-GB"/>
        </w:rPr>
      </w:pPr>
      <w:r w:rsidRPr="00357E86">
        <w:rPr>
          <w:lang w:val="en-GB"/>
        </w:rPr>
        <w:t>$</w:t>
      </w:r>
      <w:r w:rsidR="00415F37" w:rsidRPr="00357E86">
        <w:rPr>
          <w:lang w:val="en-GB"/>
        </w:rPr>
        <w:t>0.</w:t>
      </w:r>
      <w:r w:rsidRPr="00357E86">
        <w:rPr>
          <w:lang w:val="en-GB"/>
        </w:rPr>
        <w:t xml:space="preserve">484 </w:t>
      </w:r>
      <w:r w:rsidR="00415F37" w:rsidRPr="00357E86">
        <w:rPr>
          <w:lang w:val="en-GB"/>
        </w:rPr>
        <w:t>million</w:t>
      </w:r>
      <w:r w:rsidRPr="00357E86">
        <w:rPr>
          <w:lang w:val="en-GB"/>
        </w:rPr>
        <w:t xml:space="preserve"> increase in overseas salaries and wages in Timor-Leste due to higher employee numbers during the year;</w:t>
      </w:r>
    </w:p>
    <w:p w14:paraId="399E857C" w14:textId="7F3F4751" w:rsidR="00D434D1" w:rsidRPr="00357E86" w:rsidRDefault="00D434D1" w:rsidP="00D5082E">
      <w:pPr>
        <w:pStyle w:val="BulletMulti-Level"/>
        <w:numPr>
          <w:ilvl w:val="1"/>
          <w:numId w:val="15"/>
        </w:numPr>
        <w:rPr>
          <w:lang w:val="en-GB"/>
        </w:rPr>
      </w:pPr>
      <w:r w:rsidRPr="00357E86">
        <w:rPr>
          <w:lang w:val="en-GB"/>
        </w:rPr>
        <w:t>$</w:t>
      </w:r>
      <w:r w:rsidR="00415F37" w:rsidRPr="00357E86">
        <w:rPr>
          <w:lang w:val="en-GB"/>
        </w:rPr>
        <w:t>0.</w:t>
      </w:r>
      <w:r w:rsidRPr="00357E86">
        <w:rPr>
          <w:lang w:val="en-GB"/>
        </w:rPr>
        <w:t xml:space="preserve">415 </w:t>
      </w:r>
      <w:r w:rsidR="00415F37" w:rsidRPr="00357E86">
        <w:rPr>
          <w:lang w:val="en-GB"/>
        </w:rPr>
        <w:t>million</w:t>
      </w:r>
      <w:r w:rsidRPr="00357E86">
        <w:rPr>
          <w:lang w:val="en-GB"/>
        </w:rPr>
        <w:t xml:space="preserve"> increase in travel expenses related to vario</w:t>
      </w:r>
      <w:r w:rsidR="007D05CC" w:rsidRPr="00357E86">
        <w:rPr>
          <w:lang w:val="en-GB"/>
        </w:rPr>
        <w:t>us projects especially in Timor</w:t>
      </w:r>
      <w:r w:rsidR="007D05CC" w:rsidRPr="00357E86">
        <w:rPr>
          <w:lang w:val="en-GB"/>
        </w:rPr>
        <w:noBreakHyphen/>
      </w:r>
      <w:r w:rsidRPr="00357E86">
        <w:rPr>
          <w:lang w:val="en-GB"/>
        </w:rPr>
        <w:t>Leste;</w:t>
      </w:r>
    </w:p>
    <w:p w14:paraId="1173B76C" w14:textId="61CD2145" w:rsidR="00D434D1" w:rsidRPr="00357E86" w:rsidRDefault="00D434D1" w:rsidP="00D5082E">
      <w:pPr>
        <w:pStyle w:val="BulletMulti-Level"/>
        <w:numPr>
          <w:ilvl w:val="1"/>
          <w:numId w:val="15"/>
        </w:numPr>
        <w:rPr>
          <w:lang w:val="en-GB"/>
        </w:rPr>
      </w:pPr>
      <w:r w:rsidRPr="00357E86">
        <w:rPr>
          <w:lang w:val="en-GB"/>
        </w:rPr>
        <w:t>$</w:t>
      </w:r>
      <w:r w:rsidR="00415F37" w:rsidRPr="00357E86">
        <w:rPr>
          <w:lang w:val="en-GB"/>
        </w:rPr>
        <w:t>0.</w:t>
      </w:r>
      <w:r w:rsidRPr="00357E86">
        <w:rPr>
          <w:lang w:val="en-GB"/>
        </w:rPr>
        <w:t xml:space="preserve">370 </w:t>
      </w:r>
      <w:r w:rsidR="00415F37" w:rsidRPr="00357E86">
        <w:rPr>
          <w:lang w:val="en-GB"/>
        </w:rPr>
        <w:t>million</w:t>
      </w:r>
      <w:r w:rsidRPr="00357E86">
        <w:rPr>
          <w:lang w:val="en-GB"/>
        </w:rPr>
        <w:t xml:space="preserve"> settlement paid </w:t>
      </w:r>
      <w:r w:rsidR="00B2585A" w:rsidRPr="00357E86">
        <w:rPr>
          <w:lang w:val="en-GB"/>
        </w:rPr>
        <w:t xml:space="preserve">to terminate the lease of the </w:t>
      </w:r>
      <w:r w:rsidRPr="00357E86">
        <w:rPr>
          <w:lang w:val="en-GB"/>
        </w:rPr>
        <w:t xml:space="preserve">Brisbane Office; and </w:t>
      </w:r>
    </w:p>
    <w:p w14:paraId="1F5067C1" w14:textId="04E414E5" w:rsidR="00D434D1" w:rsidRPr="00357E86" w:rsidRDefault="00D434D1" w:rsidP="00D5082E">
      <w:pPr>
        <w:pStyle w:val="BulletMulti-Level"/>
        <w:numPr>
          <w:ilvl w:val="1"/>
          <w:numId w:val="15"/>
        </w:numPr>
        <w:rPr>
          <w:lang w:val="en-GB"/>
        </w:rPr>
      </w:pPr>
      <w:r w:rsidRPr="00357E86">
        <w:rPr>
          <w:lang w:val="en-GB"/>
        </w:rPr>
        <w:t>$</w:t>
      </w:r>
      <w:r w:rsidR="00415F37" w:rsidRPr="00357E86">
        <w:rPr>
          <w:lang w:val="en-GB"/>
        </w:rPr>
        <w:t>0.</w:t>
      </w:r>
      <w:r w:rsidRPr="00357E86">
        <w:rPr>
          <w:lang w:val="en-GB"/>
        </w:rPr>
        <w:t xml:space="preserve">228 </w:t>
      </w:r>
      <w:r w:rsidR="00415F37" w:rsidRPr="00357E86">
        <w:rPr>
          <w:lang w:val="en-GB"/>
        </w:rPr>
        <w:t>million</w:t>
      </w:r>
      <w:r w:rsidRPr="00357E86">
        <w:rPr>
          <w:lang w:val="en-GB"/>
        </w:rPr>
        <w:t xml:space="preserve"> increase in sub</w:t>
      </w:r>
      <w:r w:rsidR="00B2585A" w:rsidRPr="00357E86">
        <w:rPr>
          <w:lang w:val="en-GB"/>
        </w:rPr>
        <w:noBreakHyphen/>
      </w:r>
      <w:r w:rsidRPr="00357E86">
        <w:rPr>
          <w:lang w:val="en-GB"/>
        </w:rPr>
        <w:t>contracted staff expense.</w:t>
      </w:r>
    </w:p>
    <w:p w14:paraId="3407D7AD" w14:textId="77777777" w:rsidR="00375277" w:rsidRPr="00357E86" w:rsidRDefault="00375277" w:rsidP="00375277">
      <w:pPr>
        <w:pStyle w:val="Heading1-continued"/>
        <w:rPr>
          <w:lang w:val="en-GB"/>
        </w:rPr>
      </w:pPr>
      <w:r w:rsidRPr="00357E86">
        <w:rPr>
          <w:lang w:val="en-GB"/>
        </w:rPr>
        <w:lastRenderedPageBreak/>
        <w:t>Menzies School of Health Research cont…</w:t>
      </w:r>
    </w:p>
    <w:p w14:paraId="2BE9DF5E" w14:textId="4880893A" w:rsidR="00375277" w:rsidRPr="00357E86" w:rsidRDefault="00375277" w:rsidP="00375277">
      <w:pPr>
        <w:pStyle w:val="Heading2"/>
        <w:rPr>
          <w:lang w:val="en-GB"/>
        </w:rPr>
      </w:pPr>
      <w:r w:rsidRPr="00357E86">
        <w:rPr>
          <w:lang w:val="en-GB"/>
        </w:rPr>
        <w:t xml:space="preserve">Financial </w:t>
      </w:r>
      <w:r w:rsidR="00F851E2" w:rsidRPr="00357E86">
        <w:rPr>
          <w:lang w:val="en-GB"/>
        </w:rPr>
        <w:t>p</w:t>
      </w:r>
      <w:r w:rsidRPr="00357E86">
        <w:rPr>
          <w:lang w:val="en-GB"/>
        </w:rPr>
        <w:t>erformance for the year</w:t>
      </w:r>
    </w:p>
    <w:tbl>
      <w:tblPr>
        <w:tblW w:w="9242" w:type="dxa"/>
        <w:tblLayout w:type="fixed"/>
        <w:tblLook w:val="04A0" w:firstRow="1" w:lastRow="0" w:firstColumn="1" w:lastColumn="0" w:noHBand="0" w:noVBand="1"/>
        <w:tblCaption w:val="Financial Performance for the year"/>
        <w:tblDescription w:val="Financial performance information for the current and prior year"/>
      </w:tblPr>
      <w:tblGrid>
        <w:gridCol w:w="6204"/>
        <w:gridCol w:w="1519"/>
        <w:gridCol w:w="1519"/>
      </w:tblGrid>
      <w:tr w:rsidR="00375277" w:rsidRPr="00357E86" w14:paraId="54994B05" w14:textId="77777777" w:rsidTr="00130F85">
        <w:trPr>
          <w:cantSplit/>
          <w:trHeight w:val="454"/>
          <w:tblHeader/>
        </w:trPr>
        <w:tc>
          <w:tcPr>
            <w:tcW w:w="6204" w:type="dxa"/>
            <w:tcBorders>
              <w:bottom w:val="single" w:sz="4" w:space="0" w:color="auto"/>
            </w:tcBorders>
          </w:tcPr>
          <w:p w14:paraId="462AD29E" w14:textId="77777777" w:rsidR="00375277" w:rsidRPr="00357E86" w:rsidRDefault="00375277" w:rsidP="00130F85">
            <w:pPr>
              <w:rPr>
                <w:lang w:val="en-GB"/>
              </w:rPr>
            </w:pPr>
          </w:p>
        </w:tc>
        <w:tc>
          <w:tcPr>
            <w:tcW w:w="1519" w:type="dxa"/>
            <w:tcBorders>
              <w:bottom w:val="single" w:sz="4" w:space="0" w:color="auto"/>
            </w:tcBorders>
          </w:tcPr>
          <w:p w14:paraId="73DEDD73" w14:textId="2E86A6FF" w:rsidR="00375277" w:rsidRPr="00357E86" w:rsidRDefault="00375277" w:rsidP="00375277">
            <w:pPr>
              <w:jc w:val="center"/>
              <w:rPr>
                <w:b/>
                <w:lang w:val="en-GB"/>
              </w:rPr>
            </w:pPr>
            <w:r w:rsidRPr="00357E86">
              <w:rPr>
                <w:b/>
                <w:lang w:val="en-GB"/>
              </w:rPr>
              <w:t>2022</w:t>
            </w:r>
          </w:p>
        </w:tc>
        <w:tc>
          <w:tcPr>
            <w:tcW w:w="1519" w:type="dxa"/>
            <w:tcBorders>
              <w:bottom w:val="single" w:sz="4" w:space="0" w:color="auto"/>
            </w:tcBorders>
          </w:tcPr>
          <w:p w14:paraId="47E26DC0" w14:textId="21C44570" w:rsidR="00375277" w:rsidRPr="00357E86" w:rsidRDefault="00375277" w:rsidP="00375277">
            <w:pPr>
              <w:jc w:val="center"/>
              <w:rPr>
                <w:b/>
                <w:lang w:val="en-GB"/>
              </w:rPr>
            </w:pPr>
            <w:r w:rsidRPr="00357E86">
              <w:rPr>
                <w:b/>
                <w:lang w:val="en-GB"/>
              </w:rPr>
              <w:t>2021</w:t>
            </w:r>
          </w:p>
        </w:tc>
      </w:tr>
      <w:tr w:rsidR="00375277" w:rsidRPr="00357E86" w14:paraId="3C1F37C0" w14:textId="77777777" w:rsidTr="00130F85">
        <w:trPr>
          <w:cantSplit/>
          <w:trHeight w:val="454"/>
          <w:tblHeader/>
        </w:trPr>
        <w:tc>
          <w:tcPr>
            <w:tcW w:w="6204" w:type="dxa"/>
            <w:tcBorders>
              <w:top w:val="single" w:sz="4" w:space="0" w:color="auto"/>
            </w:tcBorders>
          </w:tcPr>
          <w:p w14:paraId="17DFEAB7" w14:textId="77777777" w:rsidR="00375277" w:rsidRPr="00357E86" w:rsidRDefault="00375277" w:rsidP="00130F85">
            <w:pPr>
              <w:rPr>
                <w:lang w:val="en-GB"/>
              </w:rPr>
            </w:pPr>
          </w:p>
        </w:tc>
        <w:tc>
          <w:tcPr>
            <w:tcW w:w="1519" w:type="dxa"/>
            <w:tcBorders>
              <w:top w:val="single" w:sz="4" w:space="0" w:color="auto"/>
            </w:tcBorders>
          </w:tcPr>
          <w:p w14:paraId="043C378A" w14:textId="77777777" w:rsidR="00375277" w:rsidRPr="00357E86" w:rsidRDefault="00375277" w:rsidP="00130F85">
            <w:pPr>
              <w:jc w:val="center"/>
              <w:rPr>
                <w:b/>
                <w:lang w:val="en-GB"/>
              </w:rPr>
            </w:pPr>
            <w:r w:rsidRPr="00357E86">
              <w:rPr>
                <w:b/>
                <w:lang w:val="en-GB"/>
              </w:rPr>
              <w:t>$’000</w:t>
            </w:r>
          </w:p>
        </w:tc>
        <w:tc>
          <w:tcPr>
            <w:tcW w:w="1519" w:type="dxa"/>
            <w:tcBorders>
              <w:top w:val="single" w:sz="4" w:space="0" w:color="auto"/>
            </w:tcBorders>
          </w:tcPr>
          <w:p w14:paraId="152B606F" w14:textId="77777777" w:rsidR="00375277" w:rsidRPr="00357E86" w:rsidRDefault="00375277" w:rsidP="00130F85">
            <w:pPr>
              <w:jc w:val="center"/>
              <w:rPr>
                <w:b/>
                <w:lang w:val="en-GB"/>
              </w:rPr>
            </w:pPr>
            <w:r w:rsidRPr="00357E86">
              <w:rPr>
                <w:b/>
                <w:lang w:val="en-GB"/>
              </w:rPr>
              <w:t>$’000</w:t>
            </w:r>
          </w:p>
        </w:tc>
      </w:tr>
      <w:tr w:rsidR="00375277" w:rsidRPr="00357E86" w14:paraId="48EA95CE" w14:textId="77777777" w:rsidTr="00130F85">
        <w:trPr>
          <w:cantSplit/>
          <w:trHeight w:val="454"/>
        </w:trPr>
        <w:tc>
          <w:tcPr>
            <w:tcW w:w="6204" w:type="dxa"/>
          </w:tcPr>
          <w:p w14:paraId="14AA87C9" w14:textId="77777777" w:rsidR="00375277" w:rsidRPr="00357E86" w:rsidRDefault="00375277" w:rsidP="00130F85">
            <w:pPr>
              <w:rPr>
                <w:b/>
                <w:lang w:val="en-GB"/>
              </w:rPr>
            </w:pPr>
            <w:r w:rsidRPr="00357E86">
              <w:rPr>
                <w:b/>
                <w:lang w:val="en-GB"/>
              </w:rPr>
              <w:t>Income</w:t>
            </w:r>
          </w:p>
        </w:tc>
        <w:tc>
          <w:tcPr>
            <w:tcW w:w="1519" w:type="dxa"/>
          </w:tcPr>
          <w:p w14:paraId="6D27E4FC" w14:textId="77777777" w:rsidR="00375277" w:rsidRPr="00357E86" w:rsidRDefault="00375277" w:rsidP="00130F85">
            <w:pPr>
              <w:tabs>
                <w:tab w:val="clear" w:pos="1378"/>
                <w:tab w:val="decimal" w:pos="1020"/>
              </w:tabs>
              <w:rPr>
                <w:b/>
                <w:lang w:val="en-GB"/>
              </w:rPr>
            </w:pPr>
          </w:p>
        </w:tc>
        <w:tc>
          <w:tcPr>
            <w:tcW w:w="1519" w:type="dxa"/>
          </w:tcPr>
          <w:p w14:paraId="2E8895E1" w14:textId="77777777" w:rsidR="00375277" w:rsidRPr="00357E86" w:rsidRDefault="00375277" w:rsidP="00130F85">
            <w:pPr>
              <w:tabs>
                <w:tab w:val="clear" w:pos="1378"/>
                <w:tab w:val="decimal" w:pos="1020"/>
              </w:tabs>
              <w:rPr>
                <w:b/>
                <w:lang w:val="en-GB"/>
              </w:rPr>
            </w:pPr>
          </w:p>
        </w:tc>
      </w:tr>
      <w:tr w:rsidR="00375277" w:rsidRPr="00357E86" w14:paraId="210697D5" w14:textId="77777777" w:rsidTr="00130F85">
        <w:trPr>
          <w:cantSplit/>
          <w:trHeight w:val="454"/>
        </w:trPr>
        <w:tc>
          <w:tcPr>
            <w:tcW w:w="6204" w:type="dxa"/>
          </w:tcPr>
          <w:p w14:paraId="6A81DB19" w14:textId="452733CB" w:rsidR="00375277" w:rsidRPr="00357E86" w:rsidRDefault="00375277" w:rsidP="000B5493">
            <w:pPr>
              <w:rPr>
                <w:lang w:val="en-GB"/>
              </w:rPr>
            </w:pPr>
            <w:r w:rsidRPr="00357E86">
              <w:rPr>
                <w:lang w:val="en-GB"/>
              </w:rPr>
              <w:t xml:space="preserve">Financial assistance from the </w:t>
            </w:r>
            <w:r w:rsidR="000B5493" w:rsidRPr="00357E86">
              <w:rPr>
                <w:lang w:val="en-GB"/>
              </w:rPr>
              <w:t>Australian Government</w:t>
            </w:r>
          </w:p>
        </w:tc>
        <w:tc>
          <w:tcPr>
            <w:tcW w:w="1519" w:type="dxa"/>
          </w:tcPr>
          <w:p w14:paraId="12BF3111" w14:textId="19284AE2" w:rsidR="00375277" w:rsidRPr="00357E86" w:rsidRDefault="000B4ABC" w:rsidP="00375277">
            <w:pPr>
              <w:tabs>
                <w:tab w:val="clear" w:pos="1378"/>
                <w:tab w:val="decimal" w:pos="1020"/>
              </w:tabs>
              <w:rPr>
                <w:lang w:val="en-GB"/>
              </w:rPr>
            </w:pPr>
            <w:r w:rsidRPr="00357E86">
              <w:rPr>
                <w:lang w:val="en-GB"/>
              </w:rPr>
              <w:t>23,034</w:t>
            </w:r>
          </w:p>
        </w:tc>
        <w:tc>
          <w:tcPr>
            <w:tcW w:w="1519" w:type="dxa"/>
          </w:tcPr>
          <w:p w14:paraId="4BCA0AA1" w14:textId="5A82F66A" w:rsidR="00375277" w:rsidRPr="00357E86" w:rsidRDefault="00375277" w:rsidP="00375277">
            <w:pPr>
              <w:tabs>
                <w:tab w:val="clear" w:pos="1378"/>
                <w:tab w:val="decimal" w:pos="1020"/>
              </w:tabs>
              <w:rPr>
                <w:lang w:val="en-GB"/>
              </w:rPr>
            </w:pPr>
            <w:r w:rsidRPr="00357E86">
              <w:rPr>
                <w:lang w:val="en-GB"/>
              </w:rPr>
              <w:t>23,099</w:t>
            </w:r>
          </w:p>
        </w:tc>
      </w:tr>
      <w:tr w:rsidR="00375277" w:rsidRPr="00357E86" w14:paraId="466D4123" w14:textId="77777777" w:rsidTr="00130F85">
        <w:trPr>
          <w:cantSplit/>
          <w:trHeight w:val="454"/>
        </w:trPr>
        <w:tc>
          <w:tcPr>
            <w:tcW w:w="6204" w:type="dxa"/>
          </w:tcPr>
          <w:p w14:paraId="14FB9BF3" w14:textId="77777777" w:rsidR="00375277" w:rsidRPr="00357E86" w:rsidRDefault="00375277" w:rsidP="00375277">
            <w:pPr>
              <w:rPr>
                <w:lang w:val="en-GB"/>
              </w:rPr>
            </w:pPr>
            <w:r w:rsidRPr="00357E86">
              <w:rPr>
                <w:lang w:val="en-GB"/>
              </w:rPr>
              <w:t>Financial assistance from the Northern Territory Government</w:t>
            </w:r>
          </w:p>
        </w:tc>
        <w:tc>
          <w:tcPr>
            <w:tcW w:w="1519" w:type="dxa"/>
          </w:tcPr>
          <w:p w14:paraId="139A7D64" w14:textId="015B2DEB" w:rsidR="00375277" w:rsidRPr="00357E86" w:rsidRDefault="000B4ABC" w:rsidP="00375277">
            <w:pPr>
              <w:tabs>
                <w:tab w:val="clear" w:pos="1378"/>
                <w:tab w:val="decimal" w:pos="1020"/>
              </w:tabs>
              <w:rPr>
                <w:lang w:val="en-GB"/>
              </w:rPr>
            </w:pPr>
            <w:r w:rsidRPr="00357E86">
              <w:rPr>
                <w:lang w:val="en-GB"/>
              </w:rPr>
              <w:t>6,132</w:t>
            </w:r>
          </w:p>
        </w:tc>
        <w:tc>
          <w:tcPr>
            <w:tcW w:w="1519" w:type="dxa"/>
          </w:tcPr>
          <w:p w14:paraId="28C91D14" w14:textId="027C1EAA" w:rsidR="00375277" w:rsidRPr="00357E86" w:rsidRDefault="00375277" w:rsidP="00375277">
            <w:pPr>
              <w:tabs>
                <w:tab w:val="clear" w:pos="1378"/>
                <w:tab w:val="decimal" w:pos="1020"/>
              </w:tabs>
              <w:rPr>
                <w:lang w:val="en-GB"/>
              </w:rPr>
            </w:pPr>
            <w:r w:rsidRPr="00357E86">
              <w:rPr>
                <w:lang w:val="en-GB"/>
              </w:rPr>
              <w:t>6,570</w:t>
            </w:r>
          </w:p>
        </w:tc>
      </w:tr>
      <w:tr w:rsidR="00375277" w:rsidRPr="00357E86" w14:paraId="16881963" w14:textId="77777777" w:rsidTr="00130F85">
        <w:trPr>
          <w:cantSplit/>
          <w:trHeight w:val="454"/>
        </w:trPr>
        <w:tc>
          <w:tcPr>
            <w:tcW w:w="6204" w:type="dxa"/>
          </w:tcPr>
          <w:p w14:paraId="6868B062" w14:textId="77777777" w:rsidR="00375277" w:rsidRPr="00357E86" w:rsidRDefault="00375277" w:rsidP="00375277">
            <w:pPr>
              <w:rPr>
                <w:lang w:val="en-GB"/>
              </w:rPr>
            </w:pPr>
            <w:r w:rsidRPr="00357E86">
              <w:rPr>
                <w:lang w:val="en-GB"/>
              </w:rPr>
              <w:t>Other revenue</w:t>
            </w:r>
          </w:p>
        </w:tc>
        <w:tc>
          <w:tcPr>
            <w:tcW w:w="1519" w:type="dxa"/>
          </w:tcPr>
          <w:p w14:paraId="1343832F" w14:textId="3C48256F" w:rsidR="00375277" w:rsidRPr="00357E86" w:rsidRDefault="000B4ABC" w:rsidP="00375277">
            <w:pPr>
              <w:tabs>
                <w:tab w:val="clear" w:pos="1378"/>
                <w:tab w:val="decimal" w:pos="1020"/>
              </w:tabs>
              <w:rPr>
                <w:lang w:val="en-GB"/>
              </w:rPr>
            </w:pPr>
            <w:r w:rsidRPr="00357E86">
              <w:rPr>
                <w:lang w:val="en-GB"/>
              </w:rPr>
              <w:t>25,582</w:t>
            </w:r>
          </w:p>
        </w:tc>
        <w:tc>
          <w:tcPr>
            <w:tcW w:w="1519" w:type="dxa"/>
          </w:tcPr>
          <w:p w14:paraId="200C64EA" w14:textId="196CBFC9" w:rsidR="00375277" w:rsidRPr="00357E86" w:rsidRDefault="00375277" w:rsidP="00375277">
            <w:pPr>
              <w:tabs>
                <w:tab w:val="clear" w:pos="1378"/>
                <w:tab w:val="decimal" w:pos="1020"/>
              </w:tabs>
              <w:rPr>
                <w:lang w:val="en-GB"/>
              </w:rPr>
            </w:pPr>
            <w:r w:rsidRPr="00357E86">
              <w:rPr>
                <w:lang w:val="en-GB"/>
              </w:rPr>
              <w:t>26,980</w:t>
            </w:r>
          </w:p>
        </w:tc>
      </w:tr>
      <w:tr w:rsidR="00375277" w:rsidRPr="00357E86" w14:paraId="0457283C" w14:textId="77777777" w:rsidTr="00130F85">
        <w:trPr>
          <w:cantSplit/>
          <w:trHeight w:val="454"/>
        </w:trPr>
        <w:tc>
          <w:tcPr>
            <w:tcW w:w="6204" w:type="dxa"/>
            <w:tcBorders>
              <w:bottom w:val="single" w:sz="4" w:space="0" w:color="auto"/>
            </w:tcBorders>
          </w:tcPr>
          <w:p w14:paraId="7E429D2A" w14:textId="77777777" w:rsidR="00375277" w:rsidRPr="00357E86" w:rsidRDefault="00375277" w:rsidP="00375277">
            <w:pPr>
              <w:rPr>
                <w:b/>
                <w:lang w:val="en-GB"/>
              </w:rPr>
            </w:pPr>
            <w:r w:rsidRPr="00357E86">
              <w:rPr>
                <w:b/>
                <w:lang w:val="en-GB"/>
              </w:rPr>
              <w:t>Total income</w:t>
            </w:r>
          </w:p>
        </w:tc>
        <w:tc>
          <w:tcPr>
            <w:tcW w:w="1519" w:type="dxa"/>
            <w:tcBorders>
              <w:bottom w:val="single" w:sz="4" w:space="0" w:color="auto"/>
            </w:tcBorders>
          </w:tcPr>
          <w:p w14:paraId="5C9448EB" w14:textId="2BEC2916" w:rsidR="00375277" w:rsidRPr="00357E86" w:rsidRDefault="000B4ABC" w:rsidP="00375277">
            <w:pPr>
              <w:tabs>
                <w:tab w:val="clear" w:pos="1378"/>
                <w:tab w:val="decimal" w:pos="1020"/>
              </w:tabs>
              <w:rPr>
                <w:b/>
                <w:lang w:val="en-GB"/>
              </w:rPr>
            </w:pPr>
            <w:r w:rsidRPr="00357E86">
              <w:rPr>
                <w:b/>
                <w:lang w:val="en-GB"/>
              </w:rPr>
              <w:t>54,748</w:t>
            </w:r>
          </w:p>
        </w:tc>
        <w:tc>
          <w:tcPr>
            <w:tcW w:w="1519" w:type="dxa"/>
            <w:tcBorders>
              <w:bottom w:val="single" w:sz="4" w:space="0" w:color="auto"/>
            </w:tcBorders>
          </w:tcPr>
          <w:p w14:paraId="3FBE5888" w14:textId="171C4558" w:rsidR="00375277" w:rsidRPr="00357E86" w:rsidRDefault="00375277" w:rsidP="00375277">
            <w:pPr>
              <w:tabs>
                <w:tab w:val="clear" w:pos="1378"/>
                <w:tab w:val="decimal" w:pos="1020"/>
              </w:tabs>
              <w:rPr>
                <w:b/>
                <w:lang w:val="en-GB"/>
              </w:rPr>
            </w:pPr>
            <w:r w:rsidRPr="00357E86">
              <w:rPr>
                <w:b/>
                <w:lang w:val="en-GB"/>
              </w:rPr>
              <w:t>56,649</w:t>
            </w:r>
          </w:p>
        </w:tc>
      </w:tr>
      <w:tr w:rsidR="00375277" w:rsidRPr="00357E86" w14:paraId="6227D2E3" w14:textId="77777777" w:rsidTr="00130F85">
        <w:trPr>
          <w:cantSplit/>
          <w:trHeight w:val="454"/>
        </w:trPr>
        <w:tc>
          <w:tcPr>
            <w:tcW w:w="6204" w:type="dxa"/>
            <w:tcBorders>
              <w:top w:val="single" w:sz="4" w:space="0" w:color="auto"/>
            </w:tcBorders>
          </w:tcPr>
          <w:p w14:paraId="1EAF3C92" w14:textId="77777777" w:rsidR="00375277" w:rsidRPr="00357E86" w:rsidRDefault="00375277" w:rsidP="00375277">
            <w:pPr>
              <w:rPr>
                <w:b/>
                <w:lang w:val="en-GB"/>
              </w:rPr>
            </w:pPr>
            <w:r w:rsidRPr="00357E86">
              <w:rPr>
                <w:lang w:val="en-GB"/>
              </w:rPr>
              <w:t>Less expenditure</w:t>
            </w:r>
          </w:p>
        </w:tc>
        <w:tc>
          <w:tcPr>
            <w:tcW w:w="1519" w:type="dxa"/>
            <w:tcBorders>
              <w:top w:val="single" w:sz="4" w:space="0" w:color="auto"/>
            </w:tcBorders>
          </w:tcPr>
          <w:p w14:paraId="43B37E69" w14:textId="77777777" w:rsidR="00375277" w:rsidRPr="00357E86" w:rsidRDefault="00375277" w:rsidP="00375277">
            <w:pPr>
              <w:tabs>
                <w:tab w:val="clear" w:pos="1378"/>
                <w:tab w:val="decimal" w:pos="1020"/>
              </w:tabs>
              <w:rPr>
                <w:b/>
                <w:lang w:val="en-GB"/>
              </w:rPr>
            </w:pPr>
          </w:p>
        </w:tc>
        <w:tc>
          <w:tcPr>
            <w:tcW w:w="1519" w:type="dxa"/>
            <w:tcBorders>
              <w:top w:val="single" w:sz="4" w:space="0" w:color="auto"/>
            </w:tcBorders>
          </w:tcPr>
          <w:p w14:paraId="58056606" w14:textId="77777777" w:rsidR="00375277" w:rsidRPr="00357E86" w:rsidRDefault="00375277" w:rsidP="00375277">
            <w:pPr>
              <w:tabs>
                <w:tab w:val="clear" w:pos="1378"/>
                <w:tab w:val="decimal" w:pos="1020"/>
              </w:tabs>
              <w:rPr>
                <w:b/>
                <w:lang w:val="en-GB"/>
              </w:rPr>
            </w:pPr>
          </w:p>
        </w:tc>
      </w:tr>
      <w:tr w:rsidR="00375277" w:rsidRPr="00357E86" w14:paraId="30AE32C4" w14:textId="77777777" w:rsidTr="00130F85">
        <w:trPr>
          <w:cantSplit/>
          <w:trHeight w:val="454"/>
        </w:trPr>
        <w:tc>
          <w:tcPr>
            <w:tcW w:w="6204" w:type="dxa"/>
          </w:tcPr>
          <w:p w14:paraId="2CD23F15" w14:textId="77777777" w:rsidR="00375277" w:rsidRPr="00357E86" w:rsidRDefault="00375277" w:rsidP="00375277">
            <w:pPr>
              <w:rPr>
                <w:lang w:val="en-GB"/>
              </w:rPr>
            </w:pPr>
            <w:r w:rsidRPr="00357E86">
              <w:rPr>
                <w:lang w:val="en-GB"/>
              </w:rPr>
              <w:t>Employee expenses</w:t>
            </w:r>
            <w:r w:rsidRPr="00357E86">
              <w:rPr>
                <w:lang w:val="en-GB"/>
              </w:rPr>
              <w:tab/>
            </w:r>
          </w:p>
        </w:tc>
        <w:tc>
          <w:tcPr>
            <w:tcW w:w="1519" w:type="dxa"/>
          </w:tcPr>
          <w:p w14:paraId="18CAE2B2" w14:textId="4C6BF239" w:rsidR="000B4ABC" w:rsidRPr="00357E86" w:rsidRDefault="000B4ABC" w:rsidP="00375277">
            <w:pPr>
              <w:tabs>
                <w:tab w:val="clear" w:pos="1378"/>
                <w:tab w:val="decimal" w:pos="1020"/>
              </w:tabs>
              <w:rPr>
                <w:lang w:val="en-GB"/>
              </w:rPr>
            </w:pPr>
            <w:r w:rsidRPr="00357E86">
              <w:rPr>
                <w:lang w:val="en-GB"/>
              </w:rPr>
              <w:t>(27,659)</w:t>
            </w:r>
          </w:p>
        </w:tc>
        <w:tc>
          <w:tcPr>
            <w:tcW w:w="1519" w:type="dxa"/>
          </w:tcPr>
          <w:p w14:paraId="3A6786E1" w14:textId="4B4080BD" w:rsidR="00375277" w:rsidRPr="00357E86" w:rsidRDefault="00375277" w:rsidP="00375277">
            <w:pPr>
              <w:tabs>
                <w:tab w:val="clear" w:pos="1378"/>
                <w:tab w:val="decimal" w:pos="1020"/>
              </w:tabs>
              <w:rPr>
                <w:lang w:val="en-GB"/>
              </w:rPr>
            </w:pPr>
            <w:r w:rsidRPr="00357E86">
              <w:rPr>
                <w:lang w:val="en-GB"/>
              </w:rPr>
              <w:t>(31,559)</w:t>
            </w:r>
          </w:p>
        </w:tc>
      </w:tr>
      <w:tr w:rsidR="00375277" w:rsidRPr="00357E86" w14:paraId="293AE66E" w14:textId="77777777" w:rsidTr="00130F85">
        <w:trPr>
          <w:cantSplit/>
          <w:trHeight w:val="454"/>
        </w:trPr>
        <w:tc>
          <w:tcPr>
            <w:tcW w:w="6204" w:type="dxa"/>
          </w:tcPr>
          <w:p w14:paraId="25DE588E" w14:textId="77777777" w:rsidR="00375277" w:rsidRPr="00357E86" w:rsidRDefault="00375277" w:rsidP="00375277">
            <w:pPr>
              <w:rPr>
                <w:lang w:val="en-GB"/>
              </w:rPr>
            </w:pPr>
            <w:r w:rsidRPr="00357E86">
              <w:rPr>
                <w:lang w:val="en-GB"/>
              </w:rPr>
              <w:t>Administration, operational and other expenses</w:t>
            </w:r>
          </w:p>
        </w:tc>
        <w:tc>
          <w:tcPr>
            <w:tcW w:w="1519" w:type="dxa"/>
          </w:tcPr>
          <w:p w14:paraId="5DF800C6" w14:textId="08C9B618" w:rsidR="00375277" w:rsidRPr="00357E86" w:rsidRDefault="000B4ABC" w:rsidP="000B4ABC">
            <w:pPr>
              <w:tabs>
                <w:tab w:val="clear" w:pos="1378"/>
                <w:tab w:val="decimal" w:pos="1020"/>
              </w:tabs>
              <w:rPr>
                <w:lang w:val="en-GB"/>
              </w:rPr>
            </w:pPr>
            <w:r w:rsidRPr="00357E86">
              <w:rPr>
                <w:lang w:val="en-GB"/>
              </w:rPr>
              <w:t>(22,900)</w:t>
            </w:r>
          </w:p>
        </w:tc>
        <w:tc>
          <w:tcPr>
            <w:tcW w:w="1519" w:type="dxa"/>
          </w:tcPr>
          <w:p w14:paraId="0E4286D2" w14:textId="4C06220C" w:rsidR="00375277" w:rsidRPr="00357E86" w:rsidRDefault="00375277" w:rsidP="00375277">
            <w:pPr>
              <w:tabs>
                <w:tab w:val="clear" w:pos="1378"/>
                <w:tab w:val="decimal" w:pos="1020"/>
              </w:tabs>
              <w:rPr>
                <w:lang w:val="en-GB"/>
              </w:rPr>
            </w:pPr>
            <w:r w:rsidRPr="00357E86">
              <w:rPr>
                <w:lang w:val="en-GB"/>
              </w:rPr>
              <w:t>(22,816)</w:t>
            </w:r>
          </w:p>
        </w:tc>
      </w:tr>
      <w:tr w:rsidR="00375277" w:rsidRPr="00357E86" w14:paraId="51AC2113" w14:textId="77777777" w:rsidTr="000B4ABC">
        <w:trPr>
          <w:cantSplit/>
          <w:trHeight w:val="454"/>
        </w:trPr>
        <w:tc>
          <w:tcPr>
            <w:tcW w:w="6204" w:type="dxa"/>
            <w:tcBorders>
              <w:bottom w:val="single" w:sz="4" w:space="0" w:color="auto"/>
            </w:tcBorders>
          </w:tcPr>
          <w:p w14:paraId="53A6D005" w14:textId="77777777" w:rsidR="00375277" w:rsidRPr="00357E86" w:rsidRDefault="00375277" w:rsidP="00375277">
            <w:pPr>
              <w:rPr>
                <w:b/>
                <w:lang w:val="en-GB"/>
              </w:rPr>
            </w:pPr>
            <w:r w:rsidRPr="00357E86">
              <w:rPr>
                <w:b/>
                <w:lang w:val="en-GB"/>
              </w:rPr>
              <w:t xml:space="preserve">Total expenditure </w:t>
            </w:r>
          </w:p>
        </w:tc>
        <w:tc>
          <w:tcPr>
            <w:tcW w:w="1519" w:type="dxa"/>
            <w:tcBorders>
              <w:bottom w:val="single" w:sz="4" w:space="0" w:color="auto"/>
            </w:tcBorders>
          </w:tcPr>
          <w:p w14:paraId="41872349" w14:textId="56148E8F" w:rsidR="00375277" w:rsidRPr="00357E86" w:rsidRDefault="000B4ABC" w:rsidP="000B4ABC">
            <w:pPr>
              <w:tabs>
                <w:tab w:val="clear" w:pos="1378"/>
                <w:tab w:val="decimal" w:pos="1020"/>
              </w:tabs>
              <w:rPr>
                <w:b/>
                <w:lang w:val="en-GB"/>
              </w:rPr>
            </w:pPr>
            <w:r w:rsidRPr="00357E86">
              <w:rPr>
                <w:b/>
                <w:lang w:val="en-GB"/>
              </w:rPr>
              <w:t>(50,559)</w:t>
            </w:r>
          </w:p>
        </w:tc>
        <w:tc>
          <w:tcPr>
            <w:tcW w:w="1519" w:type="dxa"/>
            <w:tcBorders>
              <w:bottom w:val="single" w:sz="4" w:space="0" w:color="auto"/>
            </w:tcBorders>
          </w:tcPr>
          <w:p w14:paraId="78618EB1" w14:textId="339EE30F" w:rsidR="00375277" w:rsidRPr="00357E86" w:rsidRDefault="00375277" w:rsidP="00375277">
            <w:pPr>
              <w:tabs>
                <w:tab w:val="clear" w:pos="1378"/>
                <w:tab w:val="decimal" w:pos="1020"/>
              </w:tabs>
              <w:rPr>
                <w:b/>
                <w:lang w:val="en-GB"/>
              </w:rPr>
            </w:pPr>
            <w:r w:rsidRPr="00357E86">
              <w:rPr>
                <w:b/>
                <w:lang w:val="en-GB"/>
              </w:rPr>
              <w:t>(54,375)</w:t>
            </w:r>
          </w:p>
        </w:tc>
      </w:tr>
      <w:tr w:rsidR="00375277" w:rsidRPr="00357E86" w14:paraId="0A42CC87" w14:textId="77777777" w:rsidTr="000B4ABC">
        <w:trPr>
          <w:cantSplit/>
          <w:trHeight w:val="454"/>
        </w:trPr>
        <w:tc>
          <w:tcPr>
            <w:tcW w:w="6204" w:type="dxa"/>
            <w:tcBorders>
              <w:top w:val="single" w:sz="4" w:space="0" w:color="auto"/>
              <w:bottom w:val="single" w:sz="4" w:space="0" w:color="auto"/>
            </w:tcBorders>
          </w:tcPr>
          <w:p w14:paraId="537DAAA5" w14:textId="77777777" w:rsidR="00375277" w:rsidRPr="00357E86" w:rsidRDefault="00375277" w:rsidP="00375277">
            <w:pPr>
              <w:rPr>
                <w:b/>
                <w:lang w:val="en-GB"/>
              </w:rPr>
            </w:pPr>
            <w:r w:rsidRPr="00357E86">
              <w:rPr>
                <w:b/>
                <w:lang w:val="en-GB"/>
              </w:rPr>
              <w:t>Surplus</w:t>
            </w:r>
          </w:p>
        </w:tc>
        <w:tc>
          <w:tcPr>
            <w:tcW w:w="1519" w:type="dxa"/>
            <w:tcBorders>
              <w:top w:val="single" w:sz="4" w:space="0" w:color="auto"/>
              <w:bottom w:val="single" w:sz="4" w:space="0" w:color="auto"/>
            </w:tcBorders>
          </w:tcPr>
          <w:p w14:paraId="1708667E" w14:textId="38A7DA45" w:rsidR="00375277" w:rsidRPr="00357E86" w:rsidRDefault="000B4ABC" w:rsidP="00375277">
            <w:pPr>
              <w:tabs>
                <w:tab w:val="clear" w:pos="1378"/>
                <w:tab w:val="decimal" w:pos="1020"/>
              </w:tabs>
              <w:rPr>
                <w:b/>
                <w:lang w:val="en-GB"/>
              </w:rPr>
            </w:pPr>
            <w:r w:rsidRPr="00357E86">
              <w:rPr>
                <w:b/>
                <w:lang w:val="en-GB"/>
              </w:rPr>
              <w:t>4,189</w:t>
            </w:r>
          </w:p>
        </w:tc>
        <w:tc>
          <w:tcPr>
            <w:tcW w:w="1519" w:type="dxa"/>
            <w:tcBorders>
              <w:top w:val="single" w:sz="4" w:space="0" w:color="auto"/>
              <w:bottom w:val="single" w:sz="4" w:space="0" w:color="auto"/>
            </w:tcBorders>
          </w:tcPr>
          <w:p w14:paraId="3850AE7D" w14:textId="6025729B" w:rsidR="00375277" w:rsidRPr="00357E86" w:rsidRDefault="00375277" w:rsidP="00375277">
            <w:pPr>
              <w:tabs>
                <w:tab w:val="clear" w:pos="1378"/>
                <w:tab w:val="decimal" w:pos="1020"/>
              </w:tabs>
              <w:rPr>
                <w:b/>
                <w:lang w:val="en-GB"/>
              </w:rPr>
            </w:pPr>
            <w:r w:rsidRPr="00357E86">
              <w:rPr>
                <w:b/>
                <w:lang w:val="en-GB"/>
              </w:rPr>
              <w:t>2,274</w:t>
            </w:r>
          </w:p>
        </w:tc>
      </w:tr>
    </w:tbl>
    <w:p w14:paraId="3FAD05B9" w14:textId="77777777" w:rsidR="00375277" w:rsidRPr="00357E86" w:rsidRDefault="00375277" w:rsidP="00375277">
      <w:pPr>
        <w:rPr>
          <w:lang w:val="en-GB"/>
        </w:rPr>
      </w:pPr>
    </w:p>
    <w:p w14:paraId="6BC16A43" w14:textId="77777777" w:rsidR="00375277" w:rsidRPr="00357E86" w:rsidRDefault="00375277" w:rsidP="00375277">
      <w:pPr>
        <w:pStyle w:val="Heading1-continued"/>
        <w:rPr>
          <w:lang w:val="en-GB"/>
        </w:rPr>
      </w:pPr>
      <w:r w:rsidRPr="00357E86">
        <w:rPr>
          <w:lang w:val="en-GB"/>
        </w:rPr>
        <w:lastRenderedPageBreak/>
        <w:t>Menzies School of Health Research cont…</w:t>
      </w:r>
    </w:p>
    <w:p w14:paraId="7616874B" w14:textId="38FC0B73" w:rsidR="00375277" w:rsidRPr="00357E86" w:rsidRDefault="00F851E2" w:rsidP="00375277">
      <w:pPr>
        <w:pStyle w:val="Heading2"/>
        <w:rPr>
          <w:lang w:val="en-GB"/>
        </w:rPr>
      </w:pPr>
      <w:r w:rsidRPr="00357E86">
        <w:rPr>
          <w:lang w:val="en-GB"/>
        </w:rPr>
        <w:t>Financial p</w:t>
      </w:r>
      <w:r w:rsidR="00375277" w:rsidRPr="00357E86">
        <w:rPr>
          <w:lang w:val="en-GB"/>
        </w:rPr>
        <w:t>osition at year end</w:t>
      </w:r>
    </w:p>
    <w:tbl>
      <w:tblPr>
        <w:tblW w:w="9100" w:type="dxa"/>
        <w:tblLayout w:type="fixed"/>
        <w:tblLook w:val="04A0" w:firstRow="1" w:lastRow="0" w:firstColumn="1" w:lastColumn="0" w:noHBand="0" w:noVBand="1"/>
        <w:tblCaption w:val="Financial Position at year end"/>
        <w:tblDescription w:val="Financial position information for the current and prior year&#10;"/>
      </w:tblPr>
      <w:tblGrid>
        <w:gridCol w:w="6062"/>
        <w:gridCol w:w="1519"/>
        <w:gridCol w:w="1519"/>
      </w:tblGrid>
      <w:tr w:rsidR="00375277" w:rsidRPr="00357E86" w14:paraId="1BC0CF72" w14:textId="77777777" w:rsidTr="00130F85">
        <w:trPr>
          <w:cantSplit/>
          <w:trHeight w:val="454"/>
          <w:tblHeader/>
        </w:trPr>
        <w:tc>
          <w:tcPr>
            <w:tcW w:w="6062" w:type="dxa"/>
            <w:tcBorders>
              <w:bottom w:val="single" w:sz="4" w:space="0" w:color="auto"/>
            </w:tcBorders>
          </w:tcPr>
          <w:p w14:paraId="59514B4B" w14:textId="77777777" w:rsidR="00375277" w:rsidRPr="00357E86" w:rsidRDefault="00375277" w:rsidP="00130F85">
            <w:pPr>
              <w:rPr>
                <w:lang w:val="en-GB"/>
              </w:rPr>
            </w:pPr>
          </w:p>
        </w:tc>
        <w:tc>
          <w:tcPr>
            <w:tcW w:w="1519" w:type="dxa"/>
            <w:tcBorders>
              <w:bottom w:val="single" w:sz="4" w:space="0" w:color="auto"/>
            </w:tcBorders>
          </w:tcPr>
          <w:p w14:paraId="1EC2709D" w14:textId="29591E9F" w:rsidR="00375277" w:rsidRPr="00357E86" w:rsidRDefault="00375277" w:rsidP="00375277">
            <w:pPr>
              <w:jc w:val="center"/>
              <w:rPr>
                <w:b/>
                <w:lang w:val="en-GB"/>
              </w:rPr>
            </w:pPr>
            <w:r w:rsidRPr="00357E86">
              <w:rPr>
                <w:b/>
                <w:lang w:val="en-GB"/>
              </w:rPr>
              <w:t>2022</w:t>
            </w:r>
          </w:p>
        </w:tc>
        <w:tc>
          <w:tcPr>
            <w:tcW w:w="1519" w:type="dxa"/>
            <w:tcBorders>
              <w:bottom w:val="single" w:sz="4" w:space="0" w:color="auto"/>
            </w:tcBorders>
          </w:tcPr>
          <w:p w14:paraId="2466EDE2" w14:textId="1D43C0AA" w:rsidR="00375277" w:rsidRPr="00357E86" w:rsidRDefault="00375277" w:rsidP="00375277">
            <w:pPr>
              <w:jc w:val="center"/>
              <w:rPr>
                <w:b/>
                <w:lang w:val="en-GB"/>
              </w:rPr>
            </w:pPr>
            <w:r w:rsidRPr="00357E86">
              <w:rPr>
                <w:b/>
                <w:lang w:val="en-GB"/>
              </w:rPr>
              <w:t>2021</w:t>
            </w:r>
          </w:p>
        </w:tc>
      </w:tr>
      <w:tr w:rsidR="00375277" w:rsidRPr="00357E86" w14:paraId="06DF0713" w14:textId="77777777" w:rsidTr="00130F85">
        <w:trPr>
          <w:cantSplit/>
          <w:trHeight w:val="454"/>
          <w:tblHeader/>
        </w:trPr>
        <w:tc>
          <w:tcPr>
            <w:tcW w:w="6062" w:type="dxa"/>
            <w:tcBorders>
              <w:top w:val="single" w:sz="4" w:space="0" w:color="auto"/>
            </w:tcBorders>
          </w:tcPr>
          <w:p w14:paraId="4EE301CF" w14:textId="77777777" w:rsidR="00375277" w:rsidRPr="00357E86" w:rsidRDefault="00375277" w:rsidP="00130F85">
            <w:pPr>
              <w:rPr>
                <w:lang w:val="en-GB"/>
              </w:rPr>
            </w:pPr>
          </w:p>
        </w:tc>
        <w:tc>
          <w:tcPr>
            <w:tcW w:w="1519" w:type="dxa"/>
            <w:tcBorders>
              <w:top w:val="single" w:sz="4" w:space="0" w:color="auto"/>
            </w:tcBorders>
          </w:tcPr>
          <w:p w14:paraId="75C94148" w14:textId="77777777" w:rsidR="00375277" w:rsidRPr="00357E86" w:rsidRDefault="00375277" w:rsidP="00130F85">
            <w:pPr>
              <w:jc w:val="center"/>
              <w:rPr>
                <w:b/>
                <w:lang w:val="en-GB"/>
              </w:rPr>
            </w:pPr>
            <w:r w:rsidRPr="00357E86">
              <w:rPr>
                <w:b/>
                <w:lang w:val="en-GB"/>
              </w:rPr>
              <w:t>$’000</w:t>
            </w:r>
          </w:p>
        </w:tc>
        <w:tc>
          <w:tcPr>
            <w:tcW w:w="1519" w:type="dxa"/>
            <w:tcBorders>
              <w:top w:val="single" w:sz="4" w:space="0" w:color="auto"/>
            </w:tcBorders>
          </w:tcPr>
          <w:p w14:paraId="44DA5440" w14:textId="77777777" w:rsidR="00375277" w:rsidRPr="00357E86" w:rsidRDefault="00375277" w:rsidP="00130F85">
            <w:pPr>
              <w:jc w:val="center"/>
              <w:rPr>
                <w:b/>
                <w:lang w:val="en-GB"/>
              </w:rPr>
            </w:pPr>
            <w:r w:rsidRPr="00357E86">
              <w:rPr>
                <w:b/>
                <w:lang w:val="en-GB"/>
              </w:rPr>
              <w:t>$’000</w:t>
            </w:r>
          </w:p>
        </w:tc>
      </w:tr>
      <w:tr w:rsidR="00375277" w:rsidRPr="00357E86" w14:paraId="7E209008" w14:textId="77777777" w:rsidTr="00130F85">
        <w:trPr>
          <w:cantSplit/>
          <w:trHeight w:val="454"/>
        </w:trPr>
        <w:tc>
          <w:tcPr>
            <w:tcW w:w="6062" w:type="dxa"/>
          </w:tcPr>
          <w:p w14:paraId="351F25FD" w14:textId="77777777" w:rsidR="00375277" w:rsidRPr="00357E86" w:rsidRDefault="00375277" w:rsidP="00375277">
            <w:pPr>
              <w:rPr>
                <w:lang w:val="en-GB"/>
              </w:rPr>
            </w:pPr>
            <w:r w:rsidRPr="00357E86">
              <w:rPr>
                <w:lang w:val="en-GB"/>
              </w:rPr>
              <w:t>Cash and cash equivalents</w:t>
            </w:r>
          </w:p>
        </w:tc>
        <w:tc>
          <w:tcPr>
            <w:tcW w:w="1519" w:type="dxa"/>
          </w:tcPr>
          <w:p w14:paraId="07013CB2" w14:textId="45788470" w:rsidR="00375277" w:rsidRPr="00357E86" w:rsidRDefault="000B4ABC" w:rsidP="00375277">
            <w:pPr>
              <w:tabs>
                <w:tab w:val="clear" w:pos="1378"/>
                <w:tab w:val="decimal" w:pos="1020"/>
              </w:tabs>
              <w:rPr>
                <w:lang w:val="en-GB"/>
              </w:rPr>
            </w:pPr>
            <w:r w:rsidRPr="00357E86">
              <w:rPr>
                <w:lang w:val="en-GB"/>
              </w:rPr>
              <w:t>14,460</w:t>
            </w:r>
          </w:p>
        </w:tc>
        <w:tc>
          <w:tcPr>
            <w:tcW w:w="1519" w:type="dxa"/>
          </w:tcPr>
          <w:p w14:paraId="55822DB6" w14:textId="1515240E" w:rsidR="00375277" w:rsidRPr="00357E86" w:rsidRDefault="00375277" w:rsidP="00375277">
            <w:pPr>
              <w:tabs>
                <w:tab w:val="clear" w:pos="1378"/>
                <w:tab w:val="decimal" w:pos="1020"/>
              </w:tabs>
              <w:rPr>
                <w:lang w:val="en-GB"/>
              </w:rPr>
            </w:pPr>
            <w:r w:rsidRPr="00357E86">
              <w:rPr>
                <w:lang w:val="en-GB"/>
              </w:rPr>
              <w:t>11,002</w:t>
            </w:r>
          </w:p>
        </w:tc>
      </w:tr>
      <w:tr w:rsidR="00375277" w:rsidRPr="00357E86" w14:paraId="10B19327" w14:textId="77777777" w:rsidTr="00130F85">
        <w:trPr>
          <w:cantSplit/>
          <w:trHeight w:val="454"/>
        </w:trPr>
        <w:tc>
          <w:tcPr>
            <w:tcW w:w="6062" w:type="dxa"/>
          </w:tcPr>
          <w:p w14:paraId="424278D8" w14:textId="77777777" w:rsidR="00375277" w:rsidRPr="00357E86" w:rsidRDefault="00375277" w:rsidP="00375277">
            <w:pPr>
              <w:rPr>
                <w:lang w:val="en-GB"/>
              </w:rPr>
            </w:pPr>
            <w:r w:rsidRPr="00357E86">
              <w:rPr>
                <w:lang w:val="en-GB"/>
              </w:rPr>
              <w:t>Receivables and other current assets</w:t>
            </w:r>
          </w:p>
        </w:tc>
        <w:tc>
          <w:tcPr>
            <w:tcW w:w="1519" w:type="dxa"/>
          </w:tcPr>
          <w:p w14:paraId="0B22CCB7" w14:textId="5DAE56D6" w:rsidR="00375277" w:rsidRPr="00357E86" w:rsidRDefault="000B4ABC" w:rsidP="00375277">
            <w:pPr>
              <w:tabs>
                <w:tab w:val="clear" w:pos="1378"/>
                <w:tab w:val="decimal" w:pos="1020"/>
              </w:tabs>
              <w:rPr>
                <w:lang w:val="en-GB"/>
              </w:rPr>
            </w:pPr>
            <w:r w:rsidRPr="00357E86">
              <w:rPr>
                <w:lang w:val="en-GB"/>
              </w:rPr>
              <w:t>55,577</w:t>
            </w:r>
          </w:p>
        </w:tc>
        <w:tc>
          <w:tcPr>
            <w:tcW w:w="1519" w:type="dxa"/>
          </w:tcPr>
          <w:p w14:paraId="51143E94" w14:textId="2A5BDEEE" w:rsidR="00375277" w:rsidRPr="00357E86" w:rsidRDefault="00375277" w:rsidP="00375277">
            <w:pPr>
              <w:tabs>
                <w:tab w:val="clear" w:pos="1378"/>
                <w:tab w:val="decimal" w:pos="1020"/>
              </w:tabs>
              <w:rPr>
                <w:lang w:val="en-GB"/>
              </w:rPr>
            </w:pPr>
            <w:r w:rsidRPr="00357E86">
              <w:rPr>
                <w:lang w:val="en-GB"/>
              </w:rPr>
              <w:t>60,737</w:t>
            </w:r>
          </w:p>
        </w:tc>
      </w:tr>
      <w:tr w:rsidR="00375277" w:rsidRPr="00357E86" w14:paraId="24A0888C" w14:textId="77777777" w:rsidTr="00130F85">
        <w:trPr>
          <w:cantSplit/>
          <w:trHeight w:val="454"/>
        </w:trPr>
        <w:tc>
          <w:tcPr>
            <w:tcW w:w="6062" w:type="dxa"/>
          </w:tcPr>
          <w:p w14:paraId="0766FB6A" w14:textId="77777777" w:rsidR="00375277" w:rsidRPr="00357E86" w:rsidRDefault="00375277" w:rsidP="00375277">
            <w:pPr>
              <w:rPr>
                <w:lang w:val="en-GB"/>
              </w:rPr>
            </w:pPr>
            <w:r w:rsidRPr="00357E86">
              <w:rPr>
                <w:lang w:val="en-GB"/>
              </w:rPr>
              <w:t>Less current liabilities</w:t>
            </w:r>
          </w:p>
        </w:tc>
        <w:tc>
          <w:tcPr>
            <w:tcW w:w="1519" w:type="dxa"/>
          </w:tcPr>
          <w:p w14:paraId="14C7C67C" w14:textId="7A6B685B" w:rsidR="00375277" w:rsidRPr="00357E86" w:rsidRDefault="007D05CC" w:rsidP="00375277">
            <w:pPr>
              <w:tabs>
                <w:tab w:val="clear" w:pos="1378"/>
                <w:tab w:val="decimal" w:pos="1020"/>
              </w:tabs>
              <w:rPr>
                <w:lang w:val="en-GB"/>
              </w:rPr>
            </w:pPr>
            <w:r w:rsidRPr="00357E86">
              <w:rPr>
                <w:lang w:val="en-GB"/>
              </w:rPr>
              <w:t>(</w:t>
            </w:r>
            <w:r w:rsidR="000B4ABC" w:rsidRPr="00357E86">
              <w:rPr>
                <w:lang w:val="en-GB"/>
              </w:rPr>
              <w:t>38,538</w:t>
            </w:r>
            <w:r w:rsidRPr="00357E86">
              <w:rPr>
                <w:lang w:val="en-GB"/>
              </w:rPr>
              <w:t>)</w:t>
            </w:r>
          </w:p>
        </w:tc>
        <w:tc>
          <w:tcPr>
            <w:tcW w:w="1519" w:type="dxa"/>
          </w:tcPr>
          <w:p w14:paraId="4F1646A2" w14:textId="63BCBBA5" w:rsidR="00375277" w:rsidRPr="00357E86" w:rsidRDefault="00375277" w:rsidP="00375277">
            <w:pPr>
              <w:tabs>
                <w:tab w:val="clear" w:pos="1378"/>
                <w:tab w:val="decimal" w:pos="1020"/>
              </w:tabs>
              <w:rPr>
                <w:lang w:val="en-GB"/>
              </w:rPr>
            </w:pPr>
            <w:r w:rsidRPr="00357E86">
              <w:rPr>
                <w:lang w:val="en-GB"/>
              </w:rPr>
              <w:t>(43,298)</w:t>
            </w:r>
          </w:p>
        </w:tc>
      </w:tr>
      <w:tr w:rsidR="00375277" w:rsidRPr="00357E86" w14:paraId="47ED07F2" w14:textId="77777777" w:rsidTr="00130F85">
        <w:trPr>
          <w:cantSplit/>
          <w:trHeight w:val="454"/>
        </w:trPr>
        <w:tc>
          <w:tcPr>
            <w:tcW w:w="6062" w:type="dxa"/>
            <w:tcBorders>
              <w:bottom w:val="single" w:sz="4" w:space="0" w:color="auto"/>
            </w:tcBorders>
          </w:tcPr>
          <w:p w14:paraId="3DA33894" w14:textId="77777777" w:rsidR="00375277" w:rsidRPr="00357E86" w:rsidRDefault="00375277" w:rsidP="00375277">
            <w:pPr>
              <w:rPr>
                <w:b/>
                <w:lang w:val="en-GB"/>
              </w:rPr>
            </w:pPr>
            <w:r w:rsidRPr="00357E86">
              <w:rPr>
                <w:b/>
                <w:lang w:val="en-GB"/>
              </w:rPr>
              <w:t>Working capital</w:t>
            </w:r>
          </w:p>
        </w:tc>
        <w:tc>
          <w:tcPr>
            <w:tcW w:w="1519" w:type="dxa"/>
            <w:tcBorders>
              <w:bottom w:val="single" w:sz="4" w:space="0" w:color="auto"/>
            </w:tcBorders>
          </w:tcPr>
          <w:p w14:paraId="39BE57D0" w14:textId="113F997B" w:rsidR="00375277" w:rsidRPr="00357E86" w:rsidRDefault="000B4ABC" w:rsidP="00375277">
            <w:pPr>
              <w:tabs>
                <w:tab w:val="clear" w:pos="1378"/>
                <w:tab w:val="decimal" w:pos="1020"/>
              </w:tabs>
              <w:rPr>
                <w:b/>
                <w:lang w:val="en-GB"/>
              </w:rPr>
            </w:pPr>
            <w:r w:rsidRPr="00357E86">
              <w:rPr>
                <w:b/>
                <w:lang w:val="en-GB"/>
              </w:rPr>
              <w:t>31,499</w:t>
            </w:r>
          </w:p>
        </w:tc>
        <w:tc>
          <w:tcPr>
            <w:tcW w:w="1519" w:type="dxa"/>
            <w:tcBorders>
              <w:bottom w:val="single" w:sz="4" w:space="0" w:color="auto"/>
            </w:tcBorders>
          </w:tcPr>
          <w:p w14:paraId="563B9C6E" w14:textId="3B1C8810" w:rsidR="00375277" w:rsidRPr="00357E86" w:rsidRDefault="00375277" w:rsidP="00375277">
            <w:pPr>
              <w:tabs>
                <w:tab w:val="clear" w:pos="1378"/>
                <w:tab w:val="decimal" w:pos="1020"/>
              </w:tabs>
              <w:rPr>
                <w:b/>
                <w:lang w:val="en-GB"/>
              </w:rPr>
            </w:pPr>
            <w:r w:rsidRPr="00357E86">
              <w:rPr>
                <w:b/>
                <w:lang w:val="en-GB"/>
              </w:rPr>
              <w:t>28,441</w:t>
            </w:r>
          </w:p>
        </w:tc>
      </w:tr>
      <w:tr w:rsidR="00375277" w:rsidRPr="00357E86" w14:paraId="2C341E44" w14:textId="77777777" w:rsidTr="00130F85">
        <w:trPr>
          <w:cantSplit/>
          <w:trHeight w:val="454"/>
        </w:trPr>
        <w:tc>
          <w:tcPr>
            <w:tcW w:w="6062" w:type="dxa"/>
          </w:tcPr>
          <w:p w14:paraId="6B569C8A" w14:textId="77777777" w:rsidR="00375277" w:rsidRPr="00357E86" w:rsidRDefault="00375277" w:rsidP="00375277">
            <w:pPr>
              <w:rPr>
                <w:lang w:val="en-GB"/>
              </w:rPr>
            </w:pPr>
            <w:r w:rsidRPr="00357E86">
              <w:rPr>
                <w:lang w:val="en-GB"/>
              </w:rPr>
              <w:t>Add non-current assets</w:t>
            </w:r>
          </w:p>
        </w:tc>
        <w:tc>
          <w:tcPr>
            <w:tcW w:w="1519" w:type="dxa"/>
          </w:tcPr>
          <w:p w14:paraId="74C03ADD" w14:textId="167FA9B6" w:rsidR="00375277" w:rsidRPr="00357E86" w:rsidRDefault="00064958" w:rsidP="00375277">
            <w:pPr>
              <w:tabs>
                <w:tab w:val="clear" w:pos="1378"/>
                <w:tab w:val="decimal" w:pos="1020"/>
              </w:tabs>
              <w:rPr>
                <w:lang w:val="en-GB"/>
              </w:rPr>
            </w:pPr>
            <w:r w:rsidRPr="00357E86">
              <w:rPr>
                <w:lang w:val="en-GB"/>
              </w:rPr>
              <w:t>3,022</w:t>
            </w:r>
          </w:p>
        </w:tc>
        <w:tc>
          <w:tcPr>
            <w:tcW w:w="1519" w:type="dxa"/>
          </w:tcPr>
          <w:p w14:paraId="0D9F1D4F" w14:textId="247107FF" w:rsidR="00375277" w:rsidRPr="00357E86" w:rsidRDefault="00375277" w:rsidP="00375277">
            <w:pPr>
              <w:tabs>
                <w:tab w:val="clear" w:pos="1378"/>
                <w:tab w:val="decimal" w:pos="1020"/>
              </w:tabs>
              <w:rPr>
                <w:lang w:val="en-GB"/>
              </w:rPr>
            </w:pPr>
            <w:r w:rsidRPr="00357E86">
              <w:rPr>
                <w:lang w:val="en-GB"/>
              </w:rPr>
              <w:t>2,183</w:t>
            </w:r>
          </w:p>
        </w:tc>
      </w:tr>
      <w:tr w:rsidR="00375277" w:rsidRPr="00357E86" w14:paraId="33AB940C" w14:textId="77777777" w:rsidTr="00130F85">
        <w:trPr>
          <w:cantSplit/>
          <w:trHeight w:val="454"/>
        </w:trPr>
        <w:tc>
          <w:tcPr>
            <w:tcW w:w="6062" w:type="dxa"/>
          </w:tcPr>
          <w:p w14:paraId="6679E3E1" w14:textId="77777777" w:rsidR="00375277" w:rsidRPr="00357E86" w:rsidRDefault="00375277" w:rsidP="00375277">
            <w:pPr>
              <w:rPr>
                <w:lang w:val="en-GB"/>
              </w:rPr>
            </w:pPr>
            <w:r w:rsidRPr="00357E86">
              <w:rPr>
                <w:lang w:val="en-GB"/>
              </w:rPr>
              <w:t>Less non-current liabilities</w:t>
            </w:r>
          </w:p>
        </w:tc>
        <w:tc>
          <w:tcPr>
            <w:tcW w:w="1519" w:type="dxa"/>
          </w:tcPr>
          <w:p w14:paraId="6D280C06" w14:textId="637E1DCC" w:rsidR="00375277" w:rsidRPr="00357E86" w:rsidRDefault="00064958" w:rsidP="00375277">
            <w:pPr>
              <w:tabs>
                <w:tab w:val="clear" w:pos="1378"/>
                <w:tab w:val="decimal" w:pos="1020"/>
              </w:tabs>
              <w:rPr>
                <w:lang w:val="en-GB"/>
              </w:rPr>
            </w:pPr>
            <w:r w:rsidRPr="00357E86">
              <w:rPr>
                <w:lang w:val="en-GB"/>
              </w:rPr>
              <w:t>(420)</w:t>
            </w:r>
          </w:p>
        </w:tc>
        <w:tc>
          <w:tcPr>
            <w:tcW w:w="1519" w:type="dxa"/>
          </w:tcPr>
          <w:p w14:paraId="3462217D" w14:textId="5820B290" w:rsidR="00375277" w:rsidRPr="00357E86" w:rsidRDefault="00375277" w:rsidP="00375277">
            <w:pPr>
              <w:tabs>
                <w:tab w:val="clear" w:pos="1378"/>
                <w:tab w:val="decimal" w:pos="1020"/>
              </w:tabs>
              <w:rPr>
                <w:lang w:val="en-GB"/>
              </w:rPr>
            </w:pPr>
            <w:r w:rsidRPr="00357E86">
              <w:rPr>
                <w:lang w:val="en-GB"/>
              </w:rPr>
              <w:t>(620)</w:t>
            </w:r>
          </w:p>
        </w:tc>
      </w:tr>
      <w:tr w:rsidR="00375277" w:rsidRPr="00357E86" w14:paraId="5E52A5CD" w14:textId="77777777" w:rsidTr="00130F85">
        <w:trPr>
          <w:cantSplit/>
          <w:trHeight w:val="454"/>
        </w:trPr>
        <w:tc>
          <w:tcPr>
            <w:tcW w:w="6062" w:type="dxa"/>
            <w:tcBorders>
              <w:bottom w:val="single" w:sz="4" w:space="0" w:color="auto"/>
            </w:tcBorders>
          </w:tcPr>
          <w:p w14:paraId="585B6FD1" w14:textId="77777777" w:rsidR="00375277" w:rsidRPr="00357E86" w:rsidRDefault="00375277" w:rsidP="00375277">
            <w:pPr>
              <w:rPr>
                <w:b/>
                <w:lang w:val="en-GB"/>
              </w:rPr>
            </w:pPr>
            <w:r w:rsidRPr="00357E86">
              <w:rPr>
                <w:b/>
                <w:lang w:val="en-GB"/>
              </w:rPr>
              <w:t>Net assets</w:t>
            </w:r>
          </w:p>
        </w:tc>
        <w:tc>
          <w:tcPr>
            <w:tcW w:w="1519" w:type="dxa"/>
            <w:tcBorders>
              <w:bottom w:val="single" w:sz="4" w:space="0" w:color="auto"/>
            </w:tcBorders>
          </w:tcPr>
          <w:p w14:paraId="46DD8E80" w14:textId="4ED19722" w:rsidR="00375277" w:rsidRPr="00357E86" w:rsidRDefault="00064958" w:rsidP="00375277">
            <w:pPr>
              <w:tabs>
                <w:tab w:val="clear" w:pos="1378"/>
                <w:tab w:val="decimal" w:pos="1020"/>
              </w:tabs>
              <w:rPr>
                <w:b/>
                <w:lang w:val="en-GB"/>
              </w:rPr>
            </w:pPr>
            <w:r w:rsidRPr="00357E86">
              <w:rPr>
                <w:b/>
                <w:lang w:val="en-GB"/>
              </w:rPr>
              <w:t>34,101</w:t>
            </w:r>
          </w:p>
        </w:tc>
        <w:tc>
          <w:tcPr>
            <w:tcW w:w="1519" w:type="dxa"/>
            <w:tcBorders>
              <w:bottom w:val="single" w:sz="4" w:space="0" w:color="auto"/>
            </w:tcBorders>
          </w:tcPr>
          <w:p w14:paraId="3CB09BB8" w14:textId="35A265FB" w:rsidR="00375277" w:rsidRPr="00357E86" w:rsidRDefault="00375277" w:rsidP="00375277">
            <w:pPr>
              <w:tabs>
                <w:tab w:val="clear" w:pos="1378"/>
                <w:tab w:val="decimal" w:pos="1020"/>
              </w:tabs>
              <w:rPr>
                <w:b/>
                <w:lang w:val="en-GB"/>
              </w:rPr>
            </w:pPr>
            <w:r w:rsidRPr="00357E86">
              <w:rPr>
                <w:b/>
                <w:lang w:val="en-GB"/>
              </w:rPr>
              <w:t>30,004</w:t>
            </w:r>
          </w:p>
        </w:tc>
      </w:tr>
      <w:tr w:rsidR="00375277" w:rsidRPr="00357E86" w14:paraId="114D49D3" w14:textId="77777777" w:rsidTr="00130F85">
        <w:trPr>
          <w:cantSplit/>
          <w:trHeight w:val="454"/>
        </w:trPr>
        <w:tc>
          <w:tcPr>
            <w:tcW w:w="6062" w:type="dxa"/>
            <w:tcBorders>
              <w:top w:val="single" w:sz="4" w:space="0" w:color="auto"/>
            </w:tcBorders>
          </w:tcPr>
          <w:p w14:paraId="23AFA003" w14:textId="77777777" w:rsidR="00375277" w:rsidRPr="00357E86" w:rsidRDefault="00375277" w:rsidP="00375277">
            <w:pPr>
              <w:rPr>
                <w:lang w:val="en-GB"/>
              </w:rPr>
            </w:pPr>
            <w:r w:rsidRPr="00357E86">
              <w:rPr>
                <w:lang w:val="en-GB"/>
              </w:rPr>
              <w:t>Represented by:</w:t>
            </w:r>
          </w:p>
        </w:tc>
        <w:tc>
          <w:tcPr>
            <w:tcW w:w="1519" w:type="dxa"/>
            <w:tcBorders>
              <w:top w:val="single" w:sz="4" w:space="0" w:color="auto"/>
            </w:tcBorders>
          </w:tcPr>
          <w:p w14:paraId="239A5434" w14:textId="77777777" w:rsidR="00375277" w:rsidRPr="00357E86" w:rsidRDefault="00375277" w:rsidP="00375277">
            <w:pPr>
              <w:tabs>
                <w:tab w:val="clear" w:pos="1378"/>
                <w:tab w:val="decimal" w:pos="1020"/>
              </w:tabs>
              <w:rPr>
                <w:lang w:val="en-GB"/>
              </w:rPr>
            </w:pPr>
          </w:p>
        </w:tc>
        <w:tc>
          <w:tcPr>
            <w:tcW w:w="1519" w:type="dxa"/>
            <w:tcBorders>
              <w:top w:val="single" w:sz="4" w:space="0" w:color="auto"/>
            </w:tcBorders>
          </w:tcPr>
          <w:p w14:paraId="729D22CF" w14:textId="77777777" w:rsidR="00375277" w:rsidRPr="00357E86" w:rsidRDefault="00375277" w:rsidP="00375277">
            <w:pPr>
              <w:tabs>
                <w:tab w:val="clear" w:pos="1378"/>
                <w:tab w:val="decimal" w:pos="1020"/>
              </w:tabs>
              <w:rPr>
                <w:lang w:val="en-GB"/>
              </w:rPr>
            </w:pPr>
          </w:p>
        </w:tc>
      </w:tr>
      <w:tr w:rsidR="00375277" w:rsidRPr="00357E86" w14:paraId="389BA8B8" w14:textId="77777777" w:rsidTr="00130F85">
        <w:trPr>
          <w:cantSplit/>
          <w:trHeight w:val="454"/>
        </w:trPr>
        <w:tc>
          <w:tcPr>
            <w:tcW w:w="6062" w:type="dxa"/>
          </w:tcPr>
          <w:p w14:paraId="5D15E969" w14:textId="77777777" w:rsidR="00375277" w:rsidRPr="00357E86" w:rsidRDefault="00375277" w:rsidP="00375277">
            <w:pPr>
              <w:rPr>
                <w:lang w:val="en-GB"/>
              </w:rPr>
            </w:pPr>
            <w:r w:rsidRPr="00357E86">
              <w:rPr>
                <w:lang w:val="en-GB"/>
              </w:rPr>
              <w:t>Reserves</w:t>
            </w:r>
          </w:p>
        </w:tc>
        <w:tc>
          <w:tcPr>
            <w:tcW w:w="1519" w:type="dxa"/>
          </w:tcPr>
          <w:p w14:paraId="2CA83F1B" w14:textId="760A18DB" w:rsidR="00375277" w:rsidRPr="00357E86" w:rsidRDefault="00064958" w:rsidP="00375277">
            <w:pPr>
              <w:tabs>
                <w:tab w:val="clear" w:pos="1378"/>
                <w:tab w:val="decimal" w:pos="1020"/>
              </w:tabs>
              <w:rPr>
                <w:lang w:val="en-GB"/>
              </w:rPr>
            </w:pPr>
            <w:r w:rsidRPr="00357E86">
              <w:rPr>
                <w:lang w:val="en-GB"/>
              </w:rPr>
              <w:t>641</w:t>
            </w:r>
          </w:p>
        </w:tc>
        <w:tc>
          <w:tcPr>
            <w:tcW w:w="1519" w:type="dxa"/>
          </w:tcPr>
          <w:p w14:paraId="4D89C01B" w14:textId="52D7E59D" w:rsidR="00375277" w:rsidRPr="00357E86" w:rsidRDefault="00375277" w:rsidP="00375277">
            <w:pPr>
              <w:tabs>
                <w:tab w:val="clear" w:pos="1378"/>
                <w:tab w:val="decimal" w:pos="1020"/>
              </w:tabs>
              <w:rPr>
                <w:lang w:val="en-GB"/>
              </w:rPr>
            </w:pPr>
            <w:r w:rsidRPr="00357E86">
              <w:rPr>
                <w:lang w:val="en-GB"/>
              </w:rPr>
              <w:t>435</w:t>
            </w:r>
          </w:p>
        </w:tc>
      </w:tr>
      <w:tr w:rsidR="00375277" w:rsidRPr="00357E86" w14:paraId="1E8ED35A" w14:textId="77777777" w:rsidTr="00130F85">
        <w:trPr>
          <w:cantSplit/>
          <w:trHeight w:val="454"/>
        </w:trPr>
        <w:tc>
          <w:tcPr>
            <w:tcW w:w="6062" w:type="dxa"/>
          </w:tcPr>
          <w:p w14:paraId="46A47DAD" w14:textId="77777777" w:rsidR="00375277" w:rsidRPr="00357E86" w:rsidRDefault="00375277" w:rsidP="00375277">
            <w:pPr>
              <w:rPr>
                <w:lang w:val="en-GB"/>
              </w:rPr>
            </w:pPr>
            <w:r w:rsidRPr="00357E86">
              <w:rPr>
                <w:lang w:val="en-GB"/>
              </w:rPr>
              <w:t>Retained earnings</w:t>
            </w:r>
          </w:p>
        </w:tc>
        <w:tc>
          <w:tcPr>
            <w:tcW w:w="1519" w:type="dxa"/>
          </w:tcPr>
          <w:p w14:paraId="2F761FBA" w14:textId="13A4FB04" w:rsidR="00375277" w:rsidRPr="00357E86" w:rsidRDefault="00064958" w:rsidP="00375277">
            <w:pPr>
              <w:tabs>
                <w:tab w:val="clear" w:pos="1378"/>
                <w:tab w:val="decimal" w:pos="1020"/>
              </w:tabs>
              <w:rPr>
                <w:lang w:val="en-GB"/>
              </w:rPr>
            </w:pPr>
            <w:r w:rsidRPr="00357E86">
              <w:rPr>
                <w:lang w:val="en-GB"/>
              </w:rPr>
              <w:t>33,460</w:t>
            </w:r>
          </w:p>
        </w:tc>
        <w:tc>
          <w:tcPr>
            <w:tcW w:w="1519" w:type="dxa"/>
          </w:tcPr>
          <w:p w14:paraId="61AC0027" w14:textId="2A443883" w:rsidR="00375277" w:rsidRPr="00357E86" w:rsidRDefault="00375277" w:rsidP="00375277">
            <w:pPr>
              <w:tabs>
                <w:tab w:val="clear" w:pos="1378"/>
                <w:tab w:val="decimal" w:pos="1020"/>
              </w:tabs>
              <w:rPr>
                <w:lang w:val="en-GB"/>
              </w:rPr>
            </w:pPr>
            <w:r w:rsidRPr="00357E86">
              <w:rPr>
                <w:lang w:val="en-GB"/>
              </w:rPr>
              <w:t>29,569</w:t>
            </w:r>
          </w:p>
        </w:tc>
      </w:tr>
      <w:tr w:rsidR="00375277" w:rsidRPr="00357E86" w14:paraId="7348CF88" w14:textId="77777777" w:rsidTr="00130F85">
        <w:trPr>
          <w:cantSplit/>
          <w:trHeight w:val="454"/>
        </w:trPr>
        <w:tc>
          <w:tcPr>
            <w:tcW w:w="6062" w:type="dxa"/>
            <w:tcBorders>
              <w:bottom w:val="single" w:sz="4" w:space="0" w:color="auto"/>
            </w:tcBorders>
          </w:tcPr>
          <w:p w14:paraId="684EEED9" w14:textId="77777777" w:rsidR="00375277" w:rsidRPr="00357E86" w:rsidRDefault="00375277" w:rsidP="00375277">
            <w:pPr>
              <w:rPr>
                <w:b/>
                <w:lang w:val="en-GB"/>
              </w:rPr>
            </w:pPr>
            <w:r w:rsidRPr="00357E86">
              <w:rPr>
                <w:b/>
                <w:lang w:val="en-GB"/>
              </w:rPr>
              <w:t>Equity</w:t>
            </w:r>
          </w:p>
        </w:tc>
        <w:tc>
          <w:tcPr>
            <w:tcW w:w="1519" w:type="dxa"/>
            <w:tcBorders>
              <w:bottom w:val="single" w:sz="4" w:space="0" w:color="auto"/>
            </w:tcBorders>
          </w:tcPr>
          <w:p w14:paraId="372DDBCA" w14:textId="5A4034B3" w:rsidR="00375277" w:rsidRPr="00357E86" w:rsidRDefault="00064958" w:rsidP="00375277">
            <w:pPr>
              <w:tabs>
                <w:tab w:val="clear" w:pos="1378"/>
                <w:tab w:val="decimal" w:pos="1020"/>
              </w:tabs>
              <w:rPr>
                <w:b/>
                <w:lang w:val="en-GB"/>
              </w:rPr>
            </w:pPr>
            <w:r w:rsidRPr="00357E86">
              <w:rPr>
                <w:b/>
                <w:lang w:val="en-GB"/>
              </w:rPr>
              <w:t>34,101</w:t>
            </w:r>
          </w:p>
        </w:tc>
        <w:tc>
          <w:tcPr>
            <w:tcW w:w="1519" w:type="dxa"/>
            <w:tcBorders>
              <w:bottom w:val="single" w:sz="4" w:space="0" w:color="auto"/>
            </w:tcBorders>
          </w:tcPr>
          <w:p w14:paraId="7555AFDE" w14:textId="19D819E2" w:rsidR="00375277" w:rsidRPr="00357E86" w:rsidRDefault="00375277" w:rsidP="00375277">
            <w:pPr>
              <w:tabs>
                <w:tab w:val="clear" w:pos="1378"/>
                <w:tab w:val="decimal" w:pos="1020"/>
              </w:tabs>
              <w:rPr>
                <w:b/>
                <w:lang w:val="en-GB"/>
              </w:rPr>
            </w:pPr>
            <w:r w:rsidRPr="00357E86">
              <w:rPr>
                <w:b/>
                <w:lang w:val="en-GB"/>
              </w:rPr>
              <w:t>30,004</w:t>
            </w:r>
          </w:p>
        </w:tc>
      </w:tr>
    </w:tbl>
    <w:p w14:paraId="4B4E8639" w14:textId="163F6E9E" w:rsidR="00375277" w:rsidRPr="00357E86" w:rsidRDefault="00375277" w:rsidP="00375277">
      <w:pPr>
        <w:rPr>
          <w:lang w:val="en-GB"/>
        </w:rPr>
      </w:pPr>
    </w:p>
    <w:p w14:paraId="4698C676" w14:textId="77777777" w:rsidR="00462665" w:rsidRPr="00357E86" w:rsidRDefault="00462665" w:rsidP="00462665">
      <w:pPr>
        <w:pStyle w:val="Heading1"/>
        <w:rPr>
          <w:lang w:val="en-GB"/>
        </w:rPr>
      </w:pPr>
      <w:bookmarkStart w:id="17" w:name="_Ref58243359"/>
      <w:r w:rsidRPr="00357E86">
        <w:rPr>
          <w:lang w:val="en-GB"/>
        </w:rPr>
        <w:lastRenderedPageBreak/>
        <w:t>Nitmiluk (Katherine Gorge) National Park Board</w:t>
      </w:r>
      <w:bookmarkEnd w:id="17"/>
    </w:p>
    <w:p w14:paraId="6E02847E" w14:textId="496FC46F" w:rsidR="00462665" w:rsidRPr="00357E86" w:rsidRDefault="00462665" w:rsidP="00462665">
      <w:pPr>
        <w:pStyle w:val="Heading2"/>
        <w:rPr>
          <w:lang w:val="en-GB"/>
        </w:rPr>
      </w:pPr>
      <w:bookmarkStart w:id="18" w:name="_Ref32922874"/>
      <w:bookmarkStart w:id="19" w:name="_Ref58243398"/>
      <w:bookmarkStart w:id="20" w:name="_Ref97636712"/>
      <w:bookmarkStart w:id="21" w:name="_Ref121236534"/>
      <w:r w:rsidRPr="00357E86">
        <w:rPr>
          <w:lang w:val="en-GB"/>
        </w:rPr>
        <w:t xml:space="preserve">Audit </w:t>
      </w:r>
      <w:r w:rsidR="00F851E2" w:rsidRPr="00357E86">
        <w:rPr>
          <w:lang w:val="en-GB"/>
        </w:rPr>
        <w:t>f</w:t>
      </w:r>
      <w:r w:rsidRPr="00357E86">
        <w:rPr>
          <w:lang w:val="en-GB"/>
        </w:rPr>
        <w:t xml:space="preserve">indings and </w:t>
      </w:r>
      <w:r w:rsidR="00F851E2" w:rsidRPr="00357E86">
        <w:rPr>
          <w:lang w:val="en-GB"/>
        </w:rPr>
        <w:t>a</w:t>
      </w:r>
      <w:r w:rsidRPr="00357E86">
        <w:rPr>
          <w:lang w:val="en-GB"/>
        </w:rPr>
        <w:t xml:space="preserve">nalysis of the </w:t>
      </w:r>
      <w:r w:rsidR="00F851E2" w:rsidRPr="00357E86">
        <w:rPr>
          <w:lang w:val="en-GB"/>
        </w:rPr>
        <w:t>f</w:t>
      </w:r>
      <w:r w:rsidRPr="00357E86">
        <w:rPr>
          <w:lang w:val="en-GB"/>
        </w:rPr>
        <w:t xml:space="preserve">inancial </w:t>
      </w:r>
      <w:r w:rsidR="00F851E2" w:rsidRPr="00357E86">
        <w:rPr>
          <w:lang w:val="en-GB"/>
        </w:rPr>
        <w:t>statements for the y</w:t>
      </w:r>
      <w:r w:rsidRPr="00357E86">
        <w:rPr>
          <w:lang w:val="en-GB"/>
        </w:rPr>
        <w:t xml:space="preserve">ear </w:t>
      </w:r>
      <w:r w:rsidR="00F851E2" w:rsidRPr="00357E86">
        <w:rPr>
          <w:lang w:val="en-GB"/>
        </w:rPr>
        <w:t>e</w:t>
      </w:r>
      <w:r w:rsidRPr="00357E86">
        <w:rPr>
          <w:lang w:val="en-GB"/>
        </w:rPr>
        <w:t>nd</w:t>
      </w:r>
      <w:r w:rsidR="00DC3B87" w:rsidRPr="00357E86">
        <w:rPr>
          <w:lang w:val="en-GB"/>
        </w:rPr>
        <w:t>ed 30 </w:t>
      </w:r>
      <w:r w:rsidRPr="00357E86">
        <w:rPr>
          <w:lang w:val="en-GB"/>
        </w:rPr>
        <w:t xml:space="preserve">June </w:t>
      </w:r>
      <w:bookmarkEnd w:id="18"/>
      <w:r w:rsidRPr="00357E86">
        <w:rPr>
          <w:lang w:val="en-GB"/>
        </w:rPr>
        <w:t>202</w:t>
      </w:r>
      <w:bookmarkEnd w:id="19"/>
      <w:bookmarkEnd w:id="20"/>
      <w:r w:rsidRPr="00357E86">
        <w:rPr>
          <w:lang w:val="en-GB"/>
        </w:rPr>
        <w:t>2</w:t>
      </w:r>
      <w:bookmarkEnd w:id="21"/>
    </w:p>
    <w:p w14:paraId="71A1B7A1" w14:textId="77777777" w:rsidR="00462665" w:rsidRPr="00357E86" w:rsidRDefault="00462665" w:rsidP="00462665">
      <w:pPr>
        <w:pStyle w:val="Heading3"/>
        <w:rPr>
          <w:lang w:val="en-GB"/>
        </w:rPr>
      </w:pPr>
      <w:r w:rsidRPr="00357E86">
        <w:rPr>
          <w:lang w:val="en-GB"/>
        </w:rPr>
        <w:t>Background</w:t>
      </w:r>
    </w:p>
    <w:p w14:paraId="640E7E04" w14:textId="1C8DF0B1" w:rsidR="00462665" w:rsidRPr="00357E86" w:rsidRDefault="00462665" w:rsidP="00462665">
      <w:pPr>
        <w:rPr>
          <w:lang w:val="en-GB"/>
        </w:rPr>
      </w:pPr>
      <w:r w:rsidRPr="00357E86">
        <w:rPr>
          <w:lang w:val="en-GB"/>
        </w:rPr>
        <w:t xml:space="preserve">The Nitmiluk (Katherine Gorge) National Park Board was formed in 1989 under the </w:t>
      </w:r>
      <w:r w:rsidRPr="00357E86">
        <w:rPr>
          <w:i/>
          <w:lang w:val="en-GB"/>
        </w:rPr>
        <w:t>Nitmiluk (Katherine Gorge) National Park Act 1989</w:t>
      </w:r>
      <w:r w:rsidRPr="00357E86">
        <w:rPr>
          <w:lang w:val="en-GB"/>
        </w:rPr>
        <w:t xml:space="preserve"> to acknowledge and secure the rights of those Aboriginals who are the traditional owners of certain land in the Northern Territory of Australia, and certain other Aboriginals, to occupy and use that land, to establish a National Park comprising that land [to be known as the Nitmiluk (Katherine Gorge) National Park] and to provide for the management and control of that Park and certain other land and for related purposes.</w:t>
      </w:r>
    </w:p>
    <w:p w14:paraId="1B055A43" w14:textId="7CB439F7" w:rsidR="00462665" w:rsidRPr="00357E86" w:rsidRDefault="00F851E2" w:rsidP="00462665">
      <w:pPr>
        <w:pStyle w:val="Heading3"/>
        <w:rPr>
          <w:lang w:val="en-GB"/>
        </w:rPr>
      </w:pPr>
      <w:r w:rsidRPr="00357E86">
        <w:rPr>
          <w:lang w:val="en-GB"/>
        </w:rPr>
        <w:t>Scope and o</w:t>
      </w:r>
      <w:r w:rsidR="00462665" w:rsidRPr="00357E86">
        <w:rPr>
          <w:lang w:val="en-GB"/>
        </w:rPr>
        <w:t>bjectives</w:t>
      </w:r>
    </w:p>
    <w:p w14:paraId="37648B04" w14:textId="77777777" w:rsidR="00462665" w:rsidRPr="00357E86" w:rsidRDefault="00462665" w:rsidP="00462665">
      <w:pPr>
        <w:rPr>
          <w:lang w:val="en-GB"/>
        </w:rPr>
      </w:pPr>
      <w:r w:rsidRPr="00357E86">
        <w:rPr>
          <w:lang w:val="en-GB"/>
        </w:rPr>
        <w:t>The objective of the audit was to complete sufficient audit procedures to enable an opinion to be expressed upon the financial statements of Nitmiluk (Katherine Gorge) National Park Board for the year ended 30 June 2021.</w:t>
      </w:r>
    </w:p>
    <w:p w14:paraId="2735E7A7" w14:textId="6611F9F5" w:rsidR="00462665" w:rsidRPr="00357E86" w:rsidRDefault="00F851E2" w:rsidP="00462665">
      <w:pPr>
        <w:pStyle w:val="Heading3"/>
        <w:rPr>
          <w:lang w:val="en-GB"/>
        </w:rPr>
      </w:pPr>
      <w:r w:rsidRPr="00357E86">
        <w:rPr>
          <w:lang w:val="en-GB"/>
        </w:rPr>
        <w:t>Audit o</w:t>
      </w:r>
      <w:r w:rsidR="00462665" w:rsidRPr="00357E86">
        <w:rPr>
          <w:lang w:val="en-GB"/>
        </w:rPr>
        <w:t>pinion</w:t>
      </w:r>
    </w:p>
    <w:p w14:paraId="5A04CB48" w14:textId="4ECCA7CC" w:rsidR="00462665" w:rsidRPr="00357E86" w:rsidRDefault="00462665" w:rsidP="00462665">
      <w:pPr>
        <w:rPr>
          <w:lang w:val="en-GB"/>
        </w:rPr>
      </w:pPr>
      <w:r w:rsidRPr="00357E86">
        <w:rPr>
          <w:lang w:val="en-GB"/>
        </w:rPr>
        <w:t xml:space="preserve">The audit of the Nitmiluk (Katherine Gorge) National Park Board for the year ended 30 June 2022 resulted in an unmodified independent audit opinion, which was issued on </w:t>
      </w:r>
      <w:r w:rsidR="00E66067" w:rsidRPr="00357E86">
        <w:rPr>
          <w:lang w:val="en-GB"/>
        </w:rPr>
        <w:t>23 March</w:t>
      </w:r>
      <w:r w:rsidRPr="00357E86">
        <w:rPr>
          <w:lang w:val="en-GB"/>
        </w:rPr>
        <w:t xml:space="preserve"> 202</w:t>
      </w:r>
      <w:r w:rsidR="00F55C12" w:rsidRPr="00357E86">
        <w:rPr>
          <w:lang w:val="en-GB"/>
        </w:rPr>
        <w:t>3</w:t>
      </w:r>
      <w:r w:rsidRPr="00357E86">
        <w:rPr>
          <w:lang w:val="en-GB"/>
        </w:rPr>
        <w:t>.</w:t>
      </w:r>
    </w:p>
    <w:p w14:paraId="04F76C4A" w14:textId="59073296" w:rsidR="00462665" w:rsidRPr="00357E86" w:rsidRDefault="00462665" w:rsidP="00462665">
      <w:pPr>
        <w:pStyle w:val="Heading3"/>
        <w:rPr>
          <w:lang w:val="en-GB"/>
        </w:rPr>
      </w:pPr>
      <w:r w:rsidRPr="00357E86">
        <w:rPr>
          <w:lang w:val="en-GB"/>
        </w:rPr>
        <w:t>Audi</w:t>
      </w:r>
      <w:r w:rsidR="00F851E2" w:rsidRPr="00357E86">
        <w:rPr>
          <w:lang w:val="en-GB"/>
        </w:rPr>
        <w:t>t o</w:t>
      </w:r>
      <w:r w:rsidRPr="00357E86">
        <w:rPr>
          <w:lang w:val="en-GB"/>
        </w:rPr>
        <w:t>bservations</w:t>
      </w:r>
    </w:p>
    <w:p w14:paraId="23021246" w14:textId="0930D3ED" w:rsidR="00462665" w:rsidRPr="00357E86" w:rsidRDefault="00F851E2" w:rsidP="00462665">
      <w:pPr>
        <w:pStyle w:val="Heading4"/>
        <w:rPr>
          <w:lang w:val="en-GB"/>
        </w:rPr>
      </w:pPr>
      <w:r w:rsidRPr="00357E86">
        <w:rPr>
          <w:lang w:val="en-GB"/>
        </w:rPr>
        <w:t>Performance o</w:t>
      </w:r>
      <w:r w:rsidR="00462665" w:rsidRPr="00357E86">
        <w:rPr>
          <w:lang w:val="en-GB"/>
        </w:rPr>
        <w:t>verview</w:t>
      </w:r>
    </w:p>
    <w:p w14:paraId="2183D488" w14:textId="7983B2CE" w:rsidR="00462665" w:rsidRPr="00357E86" w:rsidRDefault="00462665" w:rsidP="00462665">
      <w:pPr>
        <w:rPr>
          <w:lang w:val="en-GB"/>
        </w:rPr>
      </w:pPr>
      <w:r w:rsidRPr="00357E86">
        <w:rPr>
          <w:lang w:val="en-GB"/>
        </w:rPr>
        <w:t xml:space="preserve">Park </w:t>
      </w:r>
      <w:r w:rsidR="00AD40AC" w:rsidRPr="00357E86">
        <w:rPr>
          <w:lang w:val="en-GB"/>
        </w:rPr>
        <w:t>i</w:t>
      </w:r>
      <w:r w:rsidR="00415F37" w:rsidRPr="00357E86">
        <w:rPr>
          <w:lang w:val="en-GB"/>
        </w:rPr>
        <w:t>ncome of $1,</w:t>
      </w:r>
      <w:r w:rsidRPr="00357E86">
        <w:rPr>
          <w:lang w:val="en-GB"/>
        </w:rPr>
        <w:t>24</w:t>
      </w:r>
      <w:r w:rsidR="00415F37" w:rsidRPr="00357E86">
        <w:rPr>
          <w:lang w:val="en-GB"/>
        </w:rPr>
        <w:t>0</w:t>
      </w:r>
      <w:r w:rsidRPr="00357E86">
        <w:rPr>
          <w:lang w:val="en-GB"/>
        </w:rPr>
        <w:t> </w:t>
      </w:r>
      <w:r w:rsidR="00415F37" w:rsidRPr="00357E86">
        <w:rPr>
          <w:lang w:val="en-GB"/>
        </w:rPr>
        <w:t>thousand</w:t>
      </w:r>
      <w:r w:rsidRPr="00357E86">
        <w:rPr>
          <w:lang w:val="en-GB"/>
        </w:rPr>
        <w:t xml:space="preserve"> (2021: $975 thousand) increased from the prior year by $264 thousand. This increase was largely due to a recovery in visitor numbers that were reduced in the prior year as a result of the government’s response to COVID-19. The balances most significantly affected were camping fees and boat tour income, which increased from the prior year by $102 thousand and $110 thousand respectively. The increase in revenue is largely due to both an increase in visitors to the park and the new booking system which has resulted in more bookings being received.</w:t>
      </w:r>
    </w:p>
    <w:p w14:paraId="597D3BB9" w14:textId="0A999690" w:rsidR="00462665" w:rsidRPr="00357E86" w:rsidRDefault="00462665" w:rsidP="00462665">
      <w:pPr>
        <w:rPr>
          <w:lang w:val="en-GB"/>
        </w:rPr>
      </w:pPr>
      <w:r w:rsidRPr="00357E86">
        <w:rPr>
          <w:lang w:val="en-GB"/>
        </w:rPr>
        <w:t xml:space="preserve">Total expenses </w:t>
      </w:r>
      <w:r w:rsidR="00AD40AC" w:rsidRPr="00357E86">
        <w:rPr>
          <w:lang w:val="en-GB"/>
        </w:rPr>
        <w:t>were</w:t>
      </w:r>
      <w:r w:rsidR="002A07F1" w:rsidRPr="00357E86">
        <w:rPr>
          <w:lang w:val="en-GB"/>
        </w:rPr>
        <w:t xml:space="preserve"> $1,</w:t>
      </w:r>
      <w:r w:rsidRPr="00357E86">
        <w:rPr>
          <w:lang w:val="en-GB"/>
        </w:rPr>
        <w:t>24</w:t>
      </w:r>
      <w:r w:rsidR="002A07F1" w:rsidRPr="00357E86">
        <w:rPr>
          <w:lang w:val="en-GB"/>
        </w:rPr>
        <w:t>0</w:t>
      </w:r>
      <w:r w:rsidRPr="00357E86">
        <w:rPr>
          <w:lang w:val="en-GB"/>
        </w:rPr>
        <w:t> </w:t>
      </w:r>
      <w:r w:rsidR="002A07F1" w:rsidRPr="00357E86">
        <w:rPr>
          <w:lang w:val="en-GB"/>
        </w:rPr>
        <w:t>thousand</w:t>
      </w:r>
      <w:r w:rsidRPr="00357E86">
        <w:rPr>
          <w:lang w:val="en-GB"/>
        </w:rPr>
        <w:t xml:space="preserve"> (2021: $975 thousand). T</w:t>
      </w:r>
      <w:r w:rsidR="00AD40AC" w:rsidRPr="00357E86">
        <w:rPr>
          <w:lang w:val="en-GB"/>
        </w:rPr>
        <w:t>he increase in expenses of $264 </w:t>
      </w:r>
      <w:r w:rsidRPr="00357E86">
        <w:rPr>
          <w:lang w:val="en-GB"/>
        </w:rPr>
        <w:t>thousand is mainly due to the increase in payments to Traditional Owners and payments to the Department of Environment, Parks and Water Security. The movement in expense is equivalent to the movement in revenue, as all revenue remaining after paying expenses is distributed.</w:t>
      </w:r>
    </w:p>
    <w:p w14:paraId="34690BA3" w14:textId="75A4B45A" w:rsidR="00462665" w:rsidRPr="00357E86" w:rsidRDefault="00AD40AC" w:rsidP="00462665">
      <w:pPr>
        <w:rPr>
          <w:lang w:val="en-GB"/>
        </w:rPr>
      </w:pPr>
      <w:r w:rsidRPr="00357E86">
        <w:rPr>
          <w:lang w:val="en-GB"/>
        </w:rPr>
        <w:t>R</w:t>
      </w:r>
      <w:r w:rsidR="00462665" w:rsidRPr="00357E86">
        <w:rPr>
          <w:lang w:val="en-GB"/>
        </w:rPr>
        <w:t xml:space="preserve">eceivables </w:t>
      </w:r>
      <w:r w:rsidRPr="00357E86">
        <w:rPr>
          <w:lang w:val="en-GB"/>
        </w:rPr>
        <w:t xml:space="preserve">and other current assets </w:t>
      </w:r>
      <w:r w:rsidR="00462665" w:rsidRPr="00357E86">
        <w:rPr>
          <w:lang w:val="en-GB"/>
        </w:rPr>
        <w:t>of $725 thousand (2021: $450 thousand) increased from</w:t>
      </w:r>
      <w:r w:rsidRPr="00357E86">
        <w:rPr>
          <w:lang w:val="en-GB"/>
        </w:rPr>
        <w:t xml:space="preserve"> the</w:t>
      </w:r>
      <w:r w:rsidR="00462665" w:rsidRPr="00357E86">
        <w:rPr>
          <w:lang w:val="en-GB"/>
        </w:rPr>
        <w:t xml:space="preserve"> prior year by $275 thousand</w:t>
      </w:r>
      <w:r w:rsidRPr="00357E86">
        <w:rPr>
          <w:lang w:val="en-GB"/>
        </w:rPr>
        <w:t xml:space="preserve"> including </w:t>
      </w:r>
      <w:r w:rsidR="00462665" w:rsidRPr="00357E86">
        <w:rPr>
          <w:lang w:val="en-GB"/>
        </w:rPr>
        <w:t>an increase in other receivables of $161 thousand and the introduction of a new account ‘other prepaid expenses’</w:t>
      </w:r>
      <w:r w:rsidRPr="00357E86">
        <w:rPr>
          <w:lang w:val="en-GB"/>
        </w:rPr>
        <w:t xml:space="preserve"> which</w:t>
      </w:r>
      <w:r w:rsidR="00462665" w:rsidRPr="00357E86">
        <w:rPr>
          <w:lang w:val="en-GB"/>
        </w:rPr>
        <w:t xml:space="preserve"> had a balance of $114 thousand at year end. The introduction of the new account is due to the new online booking system where bookings and payments for camping/walking fees can be made in advance, which was not previously possible. This increase in receivables reflects the current year’s increased revenue</w:t>
      </w:r>
      <w:r w:rsidRPr="00357E86">
        <w:rPr>
          <w:lang w:val="en-GB"/>
        </w:rPr>
        <w:t>.</w:t>
      </w:r>
    </w:p>
    <w:p w14:paraId="3CF0477A" w14:textId="77777777" w:rsidR="00462665" w:rsidRPr="00357E86" w:rsidRDefault="00462665" w:rsidP="00462665">
      <w:pPr>
        <w:pStyle w:val="Heading1-continued"/>
        <w:rPr>
          <w:lang w:val="en-GB"/>
        </w:rPr>
      </w:pPr>
      <w:r w:rsidRPr="00357E86">
        <w:rPr>
          <w:lang w:val="en-GB"/>
        </w:rPr>
        <w:lastRenderedPageBreak/>
        <w:t>Nitmiluk (Katherine Gorge) National Park Board cont…</w:t>
      </w:r>
    </w:p>
    <w:p w14:paraId="68F2F64C" w14:textId="2C97CF6B" w:rsidR="00462665" w:rsidRPr="00357E86" w:rsidRDefault="00F851E2" w:rsidP="00462665">
      <w:pPr>
        <w:pStyle w:val="Heading2"/>
        <w:rPr>
          <w:lang w:val="en-GB"/>
        </w:rPr>
      </w:pPr>
      <w:r w:rsidRPr="00357E86">
        <w:rPr>
          <w:lang w:val="en-GB"/>
        </w:rPr>
        <w:t xml:space="preserve"> Financial p</w:t>
      </w:r>
      <w:r w:rsidR="00462665" w:rsidRPr="00357E86">
        <w:rPr>
          <w:lang w:val="en-GB"/>
        </w:rPr>
        <w:t>erformance for the year</w:t>
      </w:r>
    </w:p>
    <w:tbl>
      <w:tblPr>
        <w:tblW w:w="9242" w:type="dxa"/>
        <w:tblLayout w:type="fixed"/>
        <w:tblLook w:val="04A0" w:firstRow="1" w:lastRow="0" w:firstColumn="1" w:lastColumn="0" w:noHBand="0" w:noVBand="1"/>
        <w:tblCaption w:val="Financial Performance for the year"/>
        <w:tblDescription w:val="Financial performance information for the current and prior year"/>
      </w:tblPr>
      <w:tblGrid>
        <w:gridCol w:w="6204"/>
        <w:gridCol w:w="1519"/>
        <w:gridCol w:w="1519"/>
      </w:tblGrid>
      <w:tr w:rsidR="00462665" w:rsidRPr="00357E86" w14:paraId="465A0F30" w14:textId="77777777" w:rsidTr="00462665">
        <w:trPr>
          <w:cantSplit/>
          <w:trHeight w:val="454"/>
          <w:tblHeader/>
        </w:trPr>
        <w:tc>
          <w:tcPr>
            <w:tcW w:w="6204" w:type="dxa"/>
            <w:tcBorders>
              <w:bottom w:val="single" w:sz="4" w:space="0" w:color="auto"/>
            </w:tcBorders>
          </w:tcPr>
          <w:p w14:paraId="4BDFBFCA" w14:textId="77777777" w:rsidR="00462665" w:rsidRPr="00357E86" w:rsidRDefault="00462665" w:rsidP="00462665">
            <w:pPr>
              <w:rPr>
                <w:lang w:val="en-GB"/>
              </w:rPr>
            </w:pPr>
          </w:p>
        </w:tc>
        <w:tc>
          <w:tcPr>
            <w:tcW w:w="1519" w:type="dxa"/>
            <w:tcBorders>
              <w:bottom w:val="single" w:sz="4" w:space="0" w:color="auto"/>
            </w:tcBorders>
          </w:tcPr>
          <w:p w14:paraId="61CD7DB9" w14:textId="77777777" w:rsidR="00462665" w:rsidRPr="00357E86" w:rsidRDefault="00462665" w:rsidP="00462665">
            <w:pPr>
              <w:jc w:val="center"/>
              <w:rPr>
                <w:b/>
                <w:lang w:val="en-GB"/>
              </w:rPr>
            </w:pPr>
            <w:r w:rsidRPr="00357E86">
              <w:rPr>
                <w:b/>
                <w:lang w:val="en-GB"/>
              </w:rPr>
              <w:t>2022</w:t>
            </w:r>
          </w:p>
        </w:tc>
        <w:tc>
          <w:tcPr>
            <w:tcW w:w="1519" w:type="dxa"/>
            <w:tcBorders>
              <w:bottom w:val="single" w:sz="4" w:space="0" w:color="auto"/>
            </w:tcBorders>
          </w:tcPr>
          <w:p w14:paraId="235D1E24" w14:textId="77777777" w:rsidR="00462665" w:rsidRPr="00357E86" w:rsidRDefault="00462665" w:rsidP="00462665">
            <w:pPr>
              <w:jc w:val="center"/>
              <w:rPr>
                <w:b/>
                <w:lang w:val="en-GB"/>
              </w:rPr>
            </w:pPr>
            <w:r w:rsidRPr="00357E86">
              <w:rPr>
                <w:b/>
                <w:lang w:val="en-GB"/>
              </w:rPr>
              <w:t>2021</w:t>
            </w:r>
          </w:p>
        </w:tc>
      </w:tr>
      <w:tr w:rsidR="00462665" w:rsidRPr="00357E86" w14:paraId="6D73068B" w14:textId="77777777" w:rsidTr="00462665">
        <w:trPr>
          <w:cantSplit/>
          <w:trHeight w:val="454"/>
          <w:tblHeader/>
        </w:trPr>
        <w:tc>
          <w:tcPr>
            <w:tcW w:w="6204" w:type="dxa"/>
            <w:tcBorders>
              <w:top w:val="single" w:sz="4" w:space="0" w:color="auto"/>
            </w:tcBorders>
          </w:tcPr>
          <w:p w14:paraId="0805828D" w14:textId="77777777" w:rsidR="00462665" w:rsidRPr="00357E86" w:rsidRDefault="00462665" w:rsidP="00462665">
            <w:pPr>
              <w:rPr>
                <w:lang w:val="en-GB"/>
              </w:rPr>
            </w:pPr>
          </w:p>
        </w:tc>
        <w:tc>
          <w:tcPr>
            <w:tcW w:w="1519" w:type="dxa"/>
            <w:tcBorders>
              <w:top w:val="single" w:sz="4" w:space="0" w:color="auto"/>
            </w:tcBorders>
          </w:tcPr>
          <w:p w14:paraId="566E1418" w14:textId="77777777" w:rsidR="00462665" w:rsidRPr="00357E86" w:rsidRDefault="00462665" w:rsidP="00462665">
            <w:pPr>
              <w:jc w:val="center"/>
              <w:rPr>
                <w:b/>
                <w:lang w:val="en-GB"/>
              </w:rPr>
            </w:pPr>
            <w:r w:rsidRPr="00357E86">
              <w:rPr>
                <w:b/>
                <w:lang w:val="en-GB"/>
              </w:rPr>
              <w:t>$’000</w:t>
            </w:r>
          </w:p>
        </w:tc>
        <w:tc>
          <w:tcPr>
            <w:tcW w:w="1519" w:type="dxa"/>
            <w:tcBorders>
              <w:top w:val="single" w:sz="4" w:space="0" w:color="auto"/>
            </w:tcBorders>
          </w:tcPr>
          <w:p w14:paraId="5805B163" w14:textId="77777777" w:rsidR="00462665" w:rsidRPr="00357E86" w:rsidRDefault="00462665" w:rsidP="00462665">
            <w:pPr>
              <w:jc w:val="center"/>
              <w:rPr>
                <w:b/>
                <w:lang w:val="en-GB"/>
              </w:rPr>
            </w:pPr>
            <w:r w:rsidRPr="00357E86">
              <w:rPr>
                <w:b/>
                <w:lang w:val="en-GB"/>
              </w:rPr>
              <w:t>$’000</w:t>
            </w:r>
          </w:p>
        </w:tc>
      </w:tr>
      <w:tr w:rsidR="00462665" w:rsidRPr="00357E86" w14:paraId="6D5BD2B7" w14:textId="77777777" w:rsidTr="00462665">
        <w:trPr>
          <w:cantSplit/>
          <w:trHeight w:val="454"/>
        </w:trPr>
        <w:tc>
          <w:tcPr>
            <w:tcW w:w="6204" w:type="dxa"/>
          </w:tcPr>
          <w:p w14:paraId="70CEEBB1" w14:textId="77777777" w:rsidR="00462665" w:rsidRPr="00357E86" w:rsidRDefault="00462665" w:rsidP="00462665">
            <w:pPr>
              <w:rPr>
                <w:b/>
                <w:lang w:val="en-GB"/>
              </w:rPr>
            </w:pPr>
            <w:r w:rsidRPr="00357E86">
              <w:rPr>
                <w:b/>
                <w:lang w:val="en-GB"/>
              </w:rPr>
              <w:t>Income</w:t>
            </w:r>
          </w:p>
        </w:tc>
        <w:tc>
          <w:tcPr>
            <w:tcW w:w="1519" w:type="dxa"/>
          </w:tcPr>
          <w:p w14:paraId="4D34E667" w14:textId="77777777" w:rsidR="00462665" w:rsidRPr="00357E86" w:rsidRDefault="00462665" w:rsidP="00462665">
            <w:pPr>
              <w:tabs>
                <w:tab w:val="clear" w:pos="1378"/>
                <w:tab w:val="decimal" w:pos="1020"/>
              </w:tabs>
              <w:rPr>
                <w:b/>
                <w:lang w:val="en-GB"/>
              </w:rPr>
            </w:pPr>
          </w:p>
        </w:tc>
        <w:tc>
          <w:tcPr>
            <w:tcW w:w="1519" w:type="dxa"/>
          </w:tcPr>
          <w:p w14:paraId="0177D610" w14:textId="77777777" w:rsidR="00462665" w:rsidRPr="00357E86" w:rsidRDefault="00462665" w:rsidP="00462665">
            <w:pPr>
              <w:tabs>
                <w:tab w:val="clear" w:pos="1378"/>
                <w:tab w:val="decimal" w:pos="1020"/>
              </w:tabs>
              <w:rPr>
                <w:b/>
                <w:lang w:val="en-GB"/>
              </w:rPr>
            </w:pPr>
          </w:p>
        </w:tc>
      </w:tr>
      <w:tr w:rsidR="00462665" w:rsidRPr="00357E86" w14:paraId="0A7F8388" w14:textId="77777777" w:rsidTr="00462665">
        <w:trPr>
          <w:cantSplit/>
          <w:trHeight w:val="454"/>
        </w:trPr>
        <w:tc>
          <w:tcPr>
            <w:tcW w:w="6204" w:type="dxa"/>
          </w:tcPr>
          <w:p w14:paraId="76AFAB71" w14:textId="77777777" w:rsidR="00462665" w:rsidRPr="00357E86" w:rsidRDefault="00462665" w:rsidP="00462665">
            <w:pPr>
              <w:rPr>
                <w:lang w:val="en-GB"/>
              </w:rPr>
            </w:pPr>
            <w:r w:rsidRPr="00357E86">
              <w:rPr>
                <w:lang w:val="en-GB"/>
              </w:rPr>
              <w:t>Park income</w:t>
            </w:r>
          </w:p>
        </w:tc>
        <w:tc>
          <w:tcPr>
            <w:tcW w:w="1519" w:type="dxa"/>
          </w:tcPr>
          <w:p w14:paraId="4C510842" w14:textId="77777777" w:rsidR="00462665" w:rsidRPr="00357E86" w:rsidRDefault="00462665" w:rsidP="00462665">
            <w:pPr>
              <w:tabs>
                <w:tab w:val="clear" w:pos="1378"/>
                <w:tab w:val="decimal" w:pos="1020"/>
              </w:tabs>
              <w:rPr>
                <w:lang w:val="en-GB"/>
              </w:rPr>
            </w:pPr>
            <w:r w:rsidRPr="00357E86">
              <w:rPr>
                <w:lang w:val="en-GB"/>
              </w:rPr>
              <w:t>1,136</w:t>
            </w:r>
          </w:p>
        </w:tc>
        <w:tc>
          <w:tcPr>
            <w:tcW w:w="1519" w:type="dxa"/>
          </w:tcPr>
          <w:p w14:paraId="5BB6AFB4" w14:textId="77777777" w:rsidR="00462665" w:rsidRPr="00357E86" w:rsidRDefault="00462665" w:rsidP="00462665">
            <w:pPr>
              <w:tabs>
                <w:tab w:val="clear" w:pos="1378"/>
                <w:tab w:val="decimal" w:pos="1020"/>
              </w:tabs>
              <w:rPr>
                <w:lang w:val="en-GB"/>
              </w:rPr>
            </w:pPr>
            <w:r w:rsidRPr="00357E86">
              <w:rPr>
                <w:lang w:val="en-GB"/>
              </w:rPr>
              <w:t>826</w:t>
            </w:r>
          </w:p>
        </w:tc>
      </w:tr>
      <w:tr w:rsidR="00462665" w:rsidRPr="00357E86" w14:paraId="01017339" w14:textId="77777777" w:rsidTr="00462665">
        <w:trPr>
          <w:cantSplit/>
          <w:trHeight w:val="454"/>
        </w:trPr>
        <w:tc>
          <w:tcPr>
            <w:tcW w:w="6204" w:type="dxa"/>
          </w:tcPr>
          <w:p w14:paraId="58E5A48A" w14:textId="77777777" w:rsidR="00462665" w:rsidRPr="00357E86" w:rsidRDefault="00462665" w:rsidP="00462665">
            <w:pPr>
              <w:rPr>
                <w:lang w:val="en-GB"/>
              </w:rPr>
            </w:pPr>
            <w:r w:rsidRPr="00357E86">
              <w:rPr>
                <w:lang w:val="en-GB"/>
              </w:rPr>
              <w:t>Other revenue</w:t>
            </w:r>
          </w:p>
        </w:tc>
        <w:tc>
          <w:tcPr>
            <w:tcW w:w="1519" w:type="dxa"/>
          </w:tcPr>
          <w:p w14:paraId="7CE61B72" w14:textId="77777777" w:rsidR="00462665" w:rsidRPr="00357E86" w:rsidRDefault="00462665" w:rsidP="00462665">
            <w:pPr>
              <w:tabs>
                <w:tab w:val="clear" w:pos="1378"/>
                <w:tab w:val="decimal" w:pos="1020"/>
              </w:tabs>
              <w:rPr>
                <w:lang w:val="en-GB"/>
              </w:rPr>
            </w:pPr>
            <w:r w:rsidRPr="00357E86">
              <w:rPr>
                <w:lang w:val="en-GB"/>
              </w:rPr>
              <w:t>103</w:t>
            </w:r>
          </w:p>
        </w:tc>
        <w:tc>
          <w:tcPr>
            <w:tcW w:w="1519" w:type="dxa"/>
          </w:tcPr>
          <w:p w14:paraId="22B7D209" w14:textId="77777777" w:rsidR="00462665" w:rsidRPr="00357E86" w:rsidRDefault="00462665" w:rsidP="00462665">
            <w:pPr>
              <w:tabs>
                <w:tab w:val="clear" w:pos="1378"/>
                <w:tab w:val="decimal" w:pos="1020"/>
              </w:tabs>
              <w:rPr>
                <w:lang w:val="en-GB"/>
              </w:rPr>
            </w:pPr>
            <w:r w:rsidRPr="00357E86">
              <w:rPr>
                <w:lang w:val="en-GB"/>
              </w:rPr>
              <w:t>149</w:t>
            </w:r>
          </w:p>
        </w:tc>
      </w:tr>
      <w:tr w:rsidR="00462665" w:rsidRPr="00357E86" w14:paraId="742BE5F5" w14:textId="77777777" w:rsidTr="00462665">
        <w:trPr>
          <w:cantSplit/>
          <w:trHeight w:val="454"/>
        </w:trPr>
        <w:tc>
          <w:tcPr>
            <w:tcW w:w="6204" w:type="dxa"/>
            <w:tcBorders>
              <w:bottom w:val="single" w:sz="4" w:space="0" w:color="auto"/>
            </w:tcBorders>
          </w:tcPr>
          <w:p w14:paraId="2FADFDEB" w14:textId="77777777" w:rsidR="00462665" w:rsidRPr="00357E86" w:rsidRDefault="00462665" w:rsidP="00462665">
            <w:pPr>
              <w:tabs>
                <w:tab w:val="clear" w:pos="1378"/>
                <w:tab w:val="decimal" w:pos="1020"/>
              </w:tabs>
              <w:rPr>
                <w:b/>
                <w:lang w:val="en-GB"/>
              </w:rPr>
            </w:pPr>
            <w:r w:rsidRPr="00357E86">
              <w:rPr>
                <w:b/>
                <w:lang w:val="en-GB"/>
              </w:rPr>
              <w:t>Total income</w:t>
            </w:r>
          </w:p>
        </w:tc>
        <w:tc>
          <w:tcPr>
            <w:tcW w:w="1519" w:type="dxa"/>
            <w:tcBorders>
              <w:bottom w:val="single" w:sz="4" w:space="0" w:color="auto"/>
            </w:tcBorders>
          </w:tcPr>
          <w:p w14:paraId="40F2DA4B" w14:textId="77777777" w:rsidR="00462665" w:rsidRPr="00357E86" w:rsidRDefault="00462665" w:rsidP="00462665">
            <w:pPr>
              <w:tabs>
                <w:tab w:val="clear" w:pos="1378"/>
                <w:tab w:val="decimal" w:pos="1020"/>
              </w:tabs>
              <w:rPr>
                <w:b/>
                <w:lang w:val="en-GB"/>
              </w:rPr>
            </w:pPr>
            <w:r w:rsidRPr="00357E86">
              <w:rPr>
                <w:b/>
                <w:lang w:val="en-GB"/>
              </w:rPr>
              <w:t>1,239</w:t>
            </w:r>
          </w:p>
        </w:tc>
        <w:tc>
          <w:tcPr>
            <w:tcW w:w="1519" w:type="dxa"/>
            <w:tcBorders>
              <w:bottom w:val="single" w:sz="4" w:space="0" w:color="auto"/>
            </w:tcBorders>
          </w:tcPr>
          <w:p w14:paraId="3FAD3DE2" w14:textId="77777777" w:rsidR="00462665" w:rsidRPr="00357E86" w:rsidRDefault="00462665" w:rsidP="00462665">
            <w:pPr>
              <w:tabs>
                <w:tab w:val="clear" w:pos="1378"/>
                <w:tab w:val="decimal" w:pos="1020"/>
              </w:tabs>
              <w:rPr>
                <w:b/>
                <w:lang w:val="en-GB"/>
              </w:rPr>
            </w:pPr>
            <w:r w:rsidRPr="00357E86">
              <w:rPr>
                <w:b/>
                <w:lang w:val="en-GB"/>
              </w:rPr>
              <w:t>975</w:t>
            </w:r>
          </w:p>
        </w:tc>
      </w:tr>
      <w:tr w:rsidR="00462665" w:rsidRPr="00357E86" w14:paraId="78A6B210" w14:textId="77777777" w:rsidTr="00462665">
        <w:trPr>
          <w:cantSplit/>
          <w:trHeight w:val="454"/>
        </w:trPr>
        <w:tc>
          <w:tcPr>
            <w:tcW w:w="6204" w:type="dxa"/>
            <w:tcBorders>
              <w:top w:val="single" w:sz="4" w:space="0" w:color="auto"/>
            </w:tcBorders>
          </w:tcPr>
          <w:p w14:paraId="5321E68F" w14:textId="77777777" w:rsidR="00462665" w:rsidRPr="00357E86" w:rsidRDefault="00462665" w:rsidP="00462665">
            <w:pPr>
              <w:rPr>
                <w:b/>
                <w:lang w:val="en-GB"/>
              </w:rPr>
            </w:pPr>
            <w:r w:rsidRPr="00357E86">
              <w:rPr>
                <w:b/>
                <w:lang w:val="en-GB"/>
              </w:rPr>
              <w:t>Expenditure</w:t>
            </w:r>
          </w:p>
        </w:tc>
        <w:tc>
          <w:tcPr>
            <w:tcW w:w="1519" w:type="dxa"/>
            <w:tcBorders>
              <w:top w:val="single" w:sz="4" w:space="0" w:color="auto"/>
            </w:tcBorders>
          </w:tcPr>
          <w:p w14:paraId="5696CDD8" w14:textId="77777777" w:rsidR="00462665" w:rsidRPr="00357E86" w:rsidRDefault="00462665" w:rsidP="00462665">
            <w:pPr>
              <w:tabs>
                <w:tab w:val="clear" w:pos="1378"/>
                <w:tab w:val="decimal" w:pos="1020"/>
              </w:tabs>
              <w:rPr>
                <w:b/>
                <w:lang w:val="en-GB"/>
              </w:rPr>
            </w:pPr>
          </w:p>
        </w:tc>
        <w:tc>
          <w:tcPr>
            <w:tcW w:w="1519" w:type="dxa"/>
            <w:tcBorders>
              <w:top w:val="single" w:sz="4" w:space="0" w:color="auto"/>
            </w:tcBorders>
          </w:tcPr>
          <w:p w14:paraId="7263C5C3" w14:textId="77777777" w:rsidR="00462665" w:rsidRPr="00357E86" w:rsidRDefault="00462665" w:rsidP="00462665">
            <w:pPr>
              <w:tabs>
                <w:tab w:val="clear" w:pos="1378"/>
                <w:tab w:val="decimal" w:pos="1020"/>
              </w:tabs>
              <w:rPr>
                <w:b/>
                <w:lang w:val="en-GB"/>
              </w:rPr>
            </w:pPr>
          </w:p>
        </w:tc>
      </w:tr>
      <w:tr w:rsidR="00462665" w:rsidRPr="00357E86" w14:paraId="332F32B2" w14:textId="77777777" w:rsidTr="00462665">
        <w:trPr>
          <w:cantSplit/>
          <w:trHeight w:val="454"/>
        </w:trPr>
        <w:tc>
          <w:tcPr>
            <w:tcW w:w="6204" w:type="dxa"/>
          </w:tcPr>
          <w:p w14:paraId="2E0A0321" w14:textId="77777777" w:rsidR="00462665" w:rsidRPr="00357E86" w:rsidRDefault="00462665" w:rsidP="00462665">
            <w:pPr>
              <w:rPr>
                <w:lang w:val="en-GB"/>
              </w:rPr>
            </w:pPr>
            <w:r w:rsidRPr="00357E86">
              <w:rPr>
                <w:lang w:val="en-GB"/>
              </w:rPr>
              <w:t>Payments to Traditional Owners</w:t>
            </w:r>
          </w:p>
        </w:tc>
        <w:tc>
          <w:tcPr>
            <w:tcW w:w="1519" w:type="dxa"/>
          </w:tcPr>
          <w:p w14:paraId="5126D171" w14:textId="77777777" w:rsidR="00462665" w:rsidRPr="00357E86" w:rsidRDefault="00462665" w:rsidP="00462665">
            <w:pPr>
              <w:tabs>
                <w:tab w:val="clear" w:pos="1378"/>
                <w:tab w:val="decimal" w:pos="1020"/>
              </w:tabs>
              <w:rPr>
                <w:lang w:val="en-GB"/>
              </w:rPr>
            </w:pPr>
            <w:r w:rsidRPr="00357E86">
              <w:rPr>
                <w:lang w:val="en-GB"/>
              </w:rPr>
              <w:t>(691)</w:t>
            </w:r>
          </w:p>
        </w:tc>
        <w:tc>
          <w:tcPr>
            <w:tcW w:w="1519" w:type="dxa"/>
          </w:tcPr>
          <w:p w14:paraId="593DCEB1" w14:textId="77777777" w:rsidR="00462665" w:rsidRPr="00357E86" w:rsidRDefault="00462665" w:rsidP="00462665">
            <w:pPr>
              <w:tabs>
                <w:tab w:val="clear" w:pos="1378"/>
                <w:tab w:val="decimal" w:pos="1020"/>
              </w:tabs>
              <w:rPr>
                <w:lang w:val="en-GB"/>
              </w:rPr>
            </w:pPr>
            <w:r w:rsidRPr="00357E86">
              <w:rPr>
                <w:lang w:val="en-GB"/>
              </w:rPr>
              <w:t>(520)</w:t>
            </w:r>
          </w:p>
        </w:tc>
      </w:tr>
      <w:tr w:rsidR="00462665" w:rsidRPr="00357E86" w14:paraId="6E414B1D" w14:textId="77777777" w:rsidTr="00462665">
        <w:trPr>
          <w:cantSplit/>
          <w:trHeight w:val="454"/>
        </w:trPr>
        <w:tc>
          <w:tcPr>
            <w:tcW w:w="6204" w:type="dxa"/>
          </w:tcPr>
          <w:p w14:paraId="34B89AB3" w14:textId="77777777" w:rsidR="00462665" w:rsidRPr="00357E86" w:rsidRDefault="00462665" w:rsidP="00462665">
            <w:pPr>
              <w:rPr>
                <w:lang w:val="en-GB"/>
              </w:rPr>
            </w:pPr>
            <w:r w:rsidRPr="00357E86">
              <w:rPr>
                <w:lang w:val="en-GB"/>
              </w:rPr>
              <w:t xml:space="preserve">Payments to the Department of Environment, Parks and Water Security </w:t>
            </w:r>
          </w:p>
        </w:tc>
        <w:tc>
          <w:tcPr>
            <w:tcW w:w="1519" w:type="dxa"/>
            <w:vAlign w:val="bottom"/>
          </w:tcPr>
          <w:p w14:paraId="29139C2C" w14:textId="77777777" w:rsidR="00462665" w:rsidRPr="00357E86" w:rsidRDefault="00462665" w:rsidP="00462665">
            <w:pPr>
              <w:tabs>
                <w:tab w:val="clear" w:pos="1378"/>
                <w:tab w:val="decimal" w:pos="1020"/>
              </w:tabs>
              <w:rPr>
                <w:lang w:val="en-GB"/>
              </w:rPr>
            </w:pPr>
            <w:r w:rsidRPr="00357E86">
              <w:rPr>
                <w:lang w:val="en-GB"/>
              </w:rPr>
              <w:t>(445)</w:t>
            </w:r>
          </w:p>
        </w:tc>
        <w:tc>
          <w:tcPr>
            <w:tcW w:w="1519" w:type="dxa"/>
            <w:vAlign w:val="bottom"/>
          </w:tcPr>
          <w:p w14:paraId="705B00F9" w14:textId="77777777" w:rsidR="00462665" w:rsidRPr="00357E86" w:rsidRDefault="00462665" w:rsidP="00462665">
            <w:pPr>
              <w:tabs>
                <w:tab w:val="clear" w:pos="1378"/>
                <w:tab w:val="decimal" w:pos="1020"/>
              </w:tabs>
              <w:rPr>
                <w:lang w:val="en-GB"/>
              </w:rPr>
            </w:pPr>
            <w:r w:rsidRPr="00357E86">
              <w:rPr>
                <w:lang w:val="en-GB"/>
              </w:rPr>
              <w:t>(306)</w:t>
            </w:r>
          </w:p>
        </w:tc>
      </w:tr>
      <w:tr w:rsidR="00462665" w:rsidRPr="00357E86" w14:paraId="33CFA076" w14:textId="77777777" w:rsidTr="00462665">
        <w:trPr>
          <w:cantSplit/>
          <w:trHeight w:val="454"/>
        </w:trPr>
        <w:tc>
          <w:tcPr>
            <w:tcW w:w="6204" w:type="dxa"/>
          </w:tcPr>
          <w:p w14:paraId="59EB7EB6" w14:textId="77777777" w:rsidR="00462665" w:rsidRPr="00357E86" w:rsidRDefault="00462665" w:rsidP="00462665">
            <w:pPr>
              <w:rPr>
                <w:lang w:val="en-GB"/>
              </w:rPr>
            </w:pPr>
            <w:r w:rsidRPr="00357E86">
              <w:rPr>
                <w:lang w:val="en-GB"/>
              </w:rPr>
              <w:t>Operational costs</w:t>
            </w:r>
          </w:p>
        </w:tc>
        <w:tc>
          <w:tcPr>
            <w:tcW w:w="1519" w:type="dxa"/>
          </w:tcPr>
          <w:p w14:paraId="3A68EA9A" w14:textId="77777777" w:rsidR="00462665" w:rsidRPr="00357E86" w:rsidRDefault="00462665" w:rsidP="00462665">
            <w:pPr>
              <w:tabs>
                <w:tab w:val="clear" w:pos="1378"/>
                <w:tab w:val="decimal" w:pos="1020"/>
              </w:tabs>
              <w:rPr>
                <w:lang w:val="en-GB"/>
              </w:rPr>
            </w:pPr>
            <w:r w:rsidRPr="00357E86">
              <w:rPr>
                <w:lang w:val="en-GB"/>
              </w:rPr>
              <w:t>(103)</w:t>
            </w:r>
          </w:p>
        </w:tc>
        <w:tc>
          <w:tcPr>
            <w:tcW w:w="1519" w:type="dxa"/>
          </w:tcPr>
          <w:p w14:paraId="65FCF1A8" w14:textId="77777777" w:rsidR="00462665" w:rsidRPr="00357E86" w:rsidRDefault="00462665" w:rsidP="00462665">
            <w:pPr>
              <w:tabs>
                <w:tab w:val="clear" w:pos="1378"/>
                <w:tab w:val="decimal" w:pos="1020"/>
              </w:tabs>
              <w:rPr>
                <w:lang w:val="en-GB"/>
              </w:rPr>
            </w:pPr>
            <w:r w:rsidRPr="00357E86">
              <w:rPr>
                <w:lang w:val="en-GB"/>
              </w:rPr>
              <w:t>(149)</w:t>
            </w:r>
          </w:p>
        </w:tc>
      </w:tr>
      <w:tr w:rsidR="00462665" w:rsidRPr="00357E86" w14:paraId="1E3816C0" w14:textId="77777777" w:rsidTr="00462665">
        <w:trPr>
          <w:cantSplit/>
          <w:trHeight w:val="454"/>
        </w:trPr>
        <w:tc>
          <w:tcPr>
            <w:tcW w:w="6204" w:type="dxa"/>
            <w:tcBorders>
              <w:bottom w:val="single" w:sz="4" w:space="0" w:color="auto"/>
            </w:tcBorders>
          </w:tcPr>
          <w:p w14:paraId="3F4B8DF5" w14:textId="77777777" w:rsidR="00462665" w:rsidRPr="00357E86" w:rsidRDefault="00462665" w:rsidP="00462665">
            <w:pPr>
              <w:rPr>
                <w:b/>
                <w:lang w:val="en-GB"/>
              </w:rPr>
            </w:pPr>
            <w:r w:rsidRPr="00357E86">
              <w:rPr>
                <w:b/>
                <w:lang w:val="en-GB"/>
              </w:rPr>
              <w:t>Total expenditure</w:t>
            </w:r>
          </w:p>
        </w:tc>
        <w:tc>
          <w:tcPr>
            <w:tcW w:w="1519" w:type="dxa"/>
            <w:tcBorders>
              <w:bottom w:val="single" w:sz="4" w:space="0" w:color="auto"/>
            </w:tcBorders>
          </w:tcPr>
          <w:p w14:paraId="5091C798" w14:textId="77777777" w:rsidR="00462665" w:rsidRPr="00357E86" w:rsidRDefault="00462665" w:rsidP="00462665">
            <w:pPr>
              <w:tabs>
                <w:tab w:val="clear" w:pos="1378"/>
                <w:tab w:val="decimal" w:pos="1020"/>
              </w:tabs>
              <w:rPr>
                <w:b/>
                <w:lang w:val="en-GB"/>
              </w:rPr>
            </w:pPr>
            <w:r w:rsidRPr="00357E86">
              <w:rPr>
                <w:b/>
                <w:lang w:val="en-GB"/>
              </w:rPr>
              <w:t>(1,239)</w:t>
            </w:r>
          </w:p>
        </w:tc>
        <w:tc>
          <w:tcPr>
            <w:tcW w:w="1519" w:type="dxa"/>
            <w:tcBorders>
              <w:bottom w:val="single" w:sz="4" w:space="0" w:color="auto"/>
            </w:tcBorders>
          </w:tcPr>
          <w:p w14:paraId="03A2F906" w14:textId="77777777" w:rsidR="00462665" w:rsidRPr="00357E86" w:rsidRDefault="00462665" w:rsidP="00462665">
            <w:pPr>
              <w:tabs>
                <w:tab w:val="clear" w:pos="1378"/>
                <w:tab w:val="decimal" w:pos="1020"/>
              </w:tabs>
              <w:rPr>
                <w:b/>
                <w:lang w:val="en-GB"/>
              </w:rPr>
            </w:pPr>
            <w:r w:rsidRPr="00357E86">
              <w:rPr>
                <w:b/>
                <w:lang w:val="en-GB"/>
              </w:rPr>
              <w:t>(975)</w:t>
            </w:r>
          </w:p>
        </w:tc>
      </w:tr>
      <w:tr w:rsidR="00462665" w:rsidRPr="00357E86" w14:paraId="0ED8B9B5" w14:textId="77777777" w:rsidTr="00462665">
        <w:trPr>
          <w:cantSplit/>
          <w:trHeight w:val="454"/>
        </w:trPr>
        <w:tc>
          <w:tcPr>
            <w:tcW w:w="6204" w:type="dxa"/>
            <w:tcBorders>
              <w:top w:val="single" w:sz="4" w:space="0" w:color="auto"/>
              <w:bottom w:val="single" w:sz="4" w:space="0" w:color="auto"/>
            </w:tcBorders>
          </w:tcPr>
          <w:p w14:paraId="68CD86BC" w14:textId="77777777" w:rsidR="00462665" w:rsidRPr="00357E86" w:rsidRDefault="00462665" w:rsidP="00462665">
            <w:pPr>
              <w:rPr>
                <w:b/>
                <w:lang w:val="en-GB"/>
              </w:rPr>
            </w:pPr>
            <w:r w:rsidRPr="00357E86">
              <w:rPr>
                <w:b/>
                <w:lang w:val="en-GB"/>
              </w:rPr>
              <w:t>Surplus</w:t>
            </w:r>
          </w:p>
        </w:tc>
        <w:tc>
          <w:tcPr>
            <w:tcW w:w="1519" w:type="dxa"/>
            <w:tcBorders>
              <w:top w:val="single" w:sz="4" w:space="0" w:color="auto"/>
              <w:bottom w:val="single" w:sz="4" w:space="0" w:color="auto"/>
            </w:tcBorders>
          </w:tcPr>
          <w:p w14:paraId="2FB6C2F9" w14:textId="77777777" w:rsidR="00462665" w:rsidRPr="00357E86" w:rsidRDefault="00462665" w:rsidP="00462665">
            <w:pPr>
              <w:tabs>
                <w:tab w:val="clear" w:pos="1378"/>
                <w:tab w:val="decimal" w:pos="1020"/>
              </w:tabs>
              <w:rPr>
                <w:b/>
                <w:lang w:val="en-GB"/>
              </w:rPr>
            </w:pPr>
            <w:r w:rsidRPr="00357E86">
              <w:rPr>
                <w:b/>
                <w:lang w:val="en-GB"/>
              </w:rPr>
              <w:t>-</w:t>
            </w:r>
          </w:p>
        </w:tc>
        <w:tc>
          <w:tcPr>
            <w:tcW w:w="1519" w:type="dxa"/>
            <w:tcBorders>
              <w:top w:val="single" w:sz="4" w:space="0" w:color="auto"/>
              <w:bottom w:val="single" w:sz="4" w:space="0" w:color="auto"/>
            </w:tcBorders>
          </w:tcPr>
          <w:p w14:paraId="11629AC9" w14:textId="77777777" w:rsidR="00462665" w:rsidRPr="00357E86" w:rsidRDefault="00462665" w:rsidP="00462665">
            <w:pPr>
              <w:tabs>
                <w:tab w:val="clear" w:pos="1378"/>
                <w:tab w:val="decimal" w:pos="1020"/>
              </w:tabs>
              <w:rPr>
                <w:b/>
                <w:lang w:val="en-GB"/>
              </w:rPr>
            </w:pPr>
            <w:r w:rsidRPr="00357E86">
              <w:rPr>
                <w:b/>
                <w:lang w:val="en-GB"/>
              </w:rPr>
              <w:t>-</w:t>
            </w:r>
          </w:p>
        </w:tc>
      </w:tr>
    </w:tbl>
    <w:p w14:paraId="2B59206F" w14:textId="77777777" w:rsidR="00462665" w:rsidRPr="00357E86" w:rsidRDefault="00462665" w:rsidP="00462665">
      <w:pPr>
        <w:rPr>
          <w:lang w:val="en-GB"/>
        </w:rPr>
      </w:pPr>
    </w:p>
    <w:p w14:paraId="153E0756" w14:textId="77777777" w:rsidR="00462665" w:rsidRPr="00357E86" w:rsidRDefault="00462665" w:rsidP="00462665">
      <w:pPr>
        <w:pStyle w:val="Heading1-continued"/>
        <w:rPr>
          <w:lang w:val="en-GB"/>
        </w:rPr>
      </w:pPr>
      <w:r w:rsidRPr="00357E86">
        <w:rPr>
          <w:lang w:val="en-GB"/>
        </w:rPr>
        <w:lastRenderedPageBreak/>
        <w:t>Nitmiluk (Katherine Gorge) National Park Board cont…</w:t>
      </w:r>
    </w:p>
    <w:p w14:paraId="07AC2CE3" w14:textId="701A63F8" w:rsidR="00462665" w:rsidRPr="00357E86" w:rsidRDefault="00F851E2" w:rsidP="00462665">
      <w:pPr>
        <w:pStyle w:val="Heading2"/>
        <w:rPr>
          <w:lang w:val="en-GB"/>
        </w:rPr>
      </w:pPr>
      <w:r w:rsidRPr="00357E86">
        <w:rPr>
          <w:lang w:val="en-GB"/>
        </w:rPr>
        <w:t>Financial p</w:t>
      </w:r>
      <w:r w:rsidR="00462665" w:rsidRPr="00357E86">
        <w:rPr>
          <w:lang w:val="en-GB"/>
        </w:rPr>
        <w:t>osition at year end</w:t>
      </w:r>
    </w:p>
    <w:tbl>
      <w:tblPr>
        <w:tblW w:w="9100" w:type="dxa"/>
        <w:tblLayout w:type="fixed"/>
        <w:tblLook w:val="04A0" w:firstRow="1" w:lastRow="0" w:firstColumn="1" w:lastColumn="0" w:noHBand="0" w:noVBand="1"/>
        <w:tblCaption w:val="Financial Position at year end"/>
      </w:tblPr>
      <w:tblGrid>
        <w:gridCol w:w="6062"/>
        <w:gridCol w:w="1519"/>
        <w:gridCol w:w="1519"/>
      </w:tblGrid>
      <w:tr w:rsidR="00462665" w:rsidRPr="00357E86" w14:paraId="540FF7A3" w14:textId="77777777" w:rsidTr="00462665">
        <w:trPr>
          <w:cantSplit/>
          <w:trHeight w:val="454"/>
          <w:tblHeader/>
        </w:trPr>
        <w:tc>
          <w:tcPr>
            <w:tcW w:w="6062" w:type="dxa"/>
            <w:tcBorders>
              <w:bottom w:val="single" w:sz="4" w:space="0" w:color="auto"/>
            </w:tcBorders>
          </w:tcPr>
          <w:p w14:paraId="7342AE3E" w14:textId="77777777" w:rsidR="00462665" w:rsidRPr="00357E86" w:rsidRDefault="00462665" w:rsidP="00462665">
            <w:pPr>
              <w:rPr>
                <w:lang w:val="en-GB"/>
              </w:rPr>
            </w:pPr>
          </w:p>
        </w:tc>
        <w:tc>
          <w:tcPr>
            <w:tcW w:w="1519" w:type="dxa"/>
            <w:tcBorders>
              <w:bottom w:val="single" w:sz="4" w:space="0" w:color="auto"/>
            </w:tcBorders>
          </w:tcPr>
          <w:p w14:paraId="6023800D" w14:textId="77777777" w:rsidR="00462665" w:rsidRPr="00357E86" w:rsidRDefault="00462665" w:rsidP="00462665">
            <w:pPr>
              <w:jc w:val="center"/>
              <w:rPr>
                <w:b/>
                <w:lang w:val="en-GB"/>
              </w:rPr>
            </w:pPr>
            <w:r w:rsidRPr="00357E86">
              <w:rPr>
                <w:b/>
                <w:lang w:val="en-GB"/>
              </w:rPr>
              <w:t>2022</w:t>
            </w:r>
          </w:p>
        </w:tc>
        <w:tc>
          <w:tcPr>
            <w:tcW w:w="1519" w:type="dxa"/>
            <w:tcBorders>
              <w:bottom w:val="single" w:sz="4" w:space="0" w:color="auto"/>
            </w:tcBorders>
          </w:tcPr>
          <w:p w14:paraId="4CF4528E" w14:textId="77777777" w:rsidR="00462665" w:rsidRPr="00357E86" w:rsidRDefault="00462665" w:rsidP="00462665">
            <w:pPr>
              <w:jc w:val="center"/>
              <w:rPr>
                <w:b/>
                <w:lang w:val="en-GB"/>
              </w:rPr>
            </w:pPr>
            <w:r w:rsidRPr="00357E86">
              <w:rPr>
                <w:b/>
                <w:lang w:val="en-GB"/>
              </w:rPr>
              <w:t>2021</w:t>
            </w:r>
          </w:p>
        </w:tc>
      </w:tr>
      <w:tr w:rsidR="00462665" w:rsidRPr="00357E86" w14:paraId="3D957ED5" w14:textId="77777777" w:rsidTr="00462665">
        <w:trPr>
          <w:cantSplit/>
          <w:trHeight w:val="454"/>
          <w:tblHeader/>
        </w:trPr>
        <w:tc>
          <w:tcPr>
            <w:tcW w:w="6062" w:type="dxa"/>
            <w:tcBorders>
              <w:top w:val="single" w:sz="4" w:space="0" w:color="auto"/>
            </w:tcBorders>
          </w:tcPr>
          <w:p w14:paraId="039C1132" w14:textId="77777777" w:rsidR="00462665" w:rsidRPr="00357E86" w:rsidRDefault="00462665" w:rsidP="00462665">
            <w:pPr>
              <w:rPr>
                <w:lang w:val="en-GB"/>
              </w:rPr>
            </w:pPr>
          </w:p>
        </w:tc>
        <w:tc>
          <w:tcPr>
            <w:tcW w:w="1519" w:type="dxa"/>
            <w:tcBorders>
              <w:top w:val="single" w:sz="4" w:space="0" w:color="auto"/>
            </w:tcBorders>
          </w:tcPr>
          <w:p w14:paraId="154C4AA3" w14:textId="77777777" w:rsidR="00462665" w:rsidRPr="00357E86" w:rsidRDefault="00462665" w:rsidP="00462665">
            <w:pPr>
              <w:jc w:val="center"/>
              <w:rPr>
                <w:b/>
                <w:lang w:val="en-GB"/>
              </w:rPr>
            </w:pPr>
            <w:r w:rsidRPr="00357E86">
              <w:rPr>
                <w:b/>
                <w:lang w:val="en-GB"/>
              </w:rPr>
              <w:t>$’000</w:t>
            </w:r>
          </w:p>
        </w:tc>
        <w:tc>
          <w:tcPr>
            <w:tcW w:w="1519" w:type="dxa"/>
            <w:tcBorders>
              <w:top w:val="single" w:sz="4" w:space="0" w:color="auto"/>
            </w:tcBorders>
          </w:tcPr>
          <w:p w14:paraId="2AD80DC8" w14:textId="77777777" w:rsidR="00462665" w:rsidRPr="00357E86" w:rsidRDefault="00462665" w:rsidP="00462665">
            <w:pPr>
              <w:jc w:val="center"/>
              <w:rPr>
                <w:b/>
                <w:lang w:val="en-GB"/>
              </w:rPr>
            </w:pPr>
            <w:r w:rsidRPr="00357E86">
              <w:rPr>
                <w:b/>
                <w:lang w:val="en-GB"/>
              </w:rPr>
              <w:t>$’000</w:t>
            </w:r>
          </w:p>
        </w:tc>
      </w:tr>
      <w:tr w:rsidR="00462665" w:rsidRPr="00357E86" w14:paraId="49BD1D05" w14:textId="77777777" w:rsidTr="00462665">
        <w:trPr>
          <w:cantSplit/>
          <w:trHeight w:val="454"/>
        </w:trPr>
        <w:tc>
          <w:tcPr>
            <w:tcW w:w="6062" w:type="dxa"/>
          </w:tcPr>
          <w:p w14:paraId="2B2F8EAB" w14:textId="77777777" w:rsidR="00462665" w:rsidRPr="00357E86" w:rsidRDefault="00462665" w:rsidP="00462665">
            <w:pPr>
              <w:rPr>
                <w:lang w:val="en-GB"/>
              </w:rPr>
            </w:pPr>
            <w:r w:rsidRPr="00357E86">
              <w:rPr>
                <w:lang w:val="en-GB"/>
              </w:rPr>
              <w:t>Cash and cash equivalents</w:t>
            </w:r>
          </w:p>
        </w:tc>
        <w:tc>
          <w:tcPr>
            <w:tcW w:w="1519" w:type="dxa"/>
          </w:tcPr>
          <w:p w14:paraId="5A80EF11" w14:textId="77777777" w:rsidR="00462665" w:rsidRPr="00357E86" w:rsidRDefault="00462665" w:rsidP="00462665">
            <w:pPr>
              <w:tabs>
                <w:tab w:val="clear" w:pos="1378"/>
                <w:tab w:val="decimal" w:pos="1020"/>
              </w:tabs>
              <w:rPr>
                <w:lang w:val="en-GB"/>
              </w:rPr>
            </w:pPr>
            <w:r w:rsidRPr="00357E86">
              <w:rPr>
                <w:lang w:val="en-GB"/>
              </w:rPr>
              <w:t>-</w:t>
            </w:r>
          </w:p>
        </w:tc>
        <w:tc>
          <w:tcPr>
            <w:tcW w:w="1519" w:type="dxa"/>
          </w:tcPr>
          <w:p w14:paraId="1F603AD1" w14:textId="77777777" w:rsidR="00462665" w:rsidRPr="00357E86" w:rsidRDefault="00462665" w:rsidP="00462665">
            <w:pPr>
              <w:tabs>
                <w:tab w:val="clear" w:pos="1378"/>
                <w:tab w:val="decimal" w:pos="1020"/>
              </w:tabs>
              <w:rPr>
                <w:lang w:val="en-GB"/>
              </w:rPr>
            </w:pPr>
            <w:r w:rsidRPr="00357E86">
              <w:rPr>
                <w:lang w:val="en-GB"/>
              </w:rPr>
              <w:t>-</w:t>
            </w:r>
          </w:p>
        </w:tc>
      </w:tr>
      <w:tr w:rsidR="00462665" w:rsidRPr="00357E86" w14:paraId="219DF377" w14:textId="77777777" w:rsidTr="00462665">
        <w:trPr>
          <w:cantSplit/>
          <w:trHeight w:val="454"/>
        </w:trPr>
        <w:tc>
          <w:tcPr>
            <w:tcW w:w="6062" w:type="dxa"/>
          </w:tcPr>
          <w:p w14:paraId="770F3263" w14:textId="77777777" w:rsidR="00462665" w:rsidRPr="00357E86" w:rsidRDefault="00462665" w:rsidP="00462665">
            <w:pPr>
              <w:rPr>
                <w:lang w:val="en-GB"/>
              </w:rPr>
            </w:pPr>
            <w:r w:rsidRPr="00357E86">
              <w:rPr>
                <w:lang w:val="en-GB"/>
              </w:rPr>
              <w:t>Receivables and other current assets</w:t>
            </w:r>
          </w:p>
        </w:tc>
        <w:tc>
          <w:tcPr>
            <w:tcW w:w="1519" w:type="dxa"/>
          </w:tcPr>
          <w:p w14:paraId="1D0CFD8C" w14:textId="77777777" w:rsidR="00462665" w:rsidRPr="00357E86" w:rsidRDefault="00462665" w:rsidP="00462665">
            <w:pPr>
              <w:tabs>
                <w:tab w:val="clear" w:pos="1378"/>
                <w:tab w:val="decimal" w:pos="1020"/>
              </w:tabs>
              <w:rPr>
                <w:lang w:val="en-GB"/>
              </w:rPr>
            </w:pPr>
            <w:r w:rsidRPr="00357E86">
              <w:rPr>
                <w:lang w:val="en-GB"/>
              </w:rPr>
              <w:t>725</w:t>
            </w:r>
          </w:p>
        </w:tc>
        <w:tc>
          <w:tcPr>
            <w:tcW w:w="1519" w:type="dxa"/>
          </w:tcPr>
          <w:p w14:paraId="1667A7D2" w14:textId="77777777" w:rsidR="00462665" w:rsidRPr="00357E86" w:rsidRDefault="00462665" w:rsidP="00462665">
            <w:pPr>
              <w:tabs>
                <w:tab w:val="clear" w:pos="1378"/>
                <w:tab w:val="decimal" w:pos="1020"/>
              </w:tabs>
              <w:rPr>
                <w:lang w:val="en-GB"/>
              </w:rPr>
            </w:pPr>
            <w:r w:rsidRPr="00357E86">
              <w:rPr>
                <w:lang w:val="en-GB"/>
              </w:rPr>
              <w:t>450</w:t>
            </w:r>
          </w:p>
        </w:tc>
      </w:tr>
      <w:tr w:rsidR="00462665" w:rsidRPr="00357E86" w14:paraId="18BBB70B" w14:textId="77777777" w:rsidTr="00462665">
        <w:trPr>
          <w:cantSplit/>
          <w:trHeight w:val="454"/>
        </w:trPr>
        <w:tc>
          <w:tcPr>
            <w:tcW w:w="6062" w:type="dxa"/>
          </w:tcPr>
          <w:p w14:paraId="4391DD58" w14:textId="77777777" w:rsidR="00462665" w:rsidRPr="00357E86" w:rsidRDefault="00462665" w:rsidP="00462665">
            <w:pPr>
              <w:rPr>
                <w:lang w:val="en-GB"/>
              </w:rPr>
            </w:pPr>
            <w:r w:rsidRPr="00357E86">
              <w:rPr>
                <w:lang w:val="en-GB"/>
              </w:rPr>
              <w:t>Less current liabilities</w:t>
            </w:r>
          </w:p>
        </w:tc>
        <w:tc>
          <w:tcPr>
            <w:tcW w:w="1519" w:type="dxa"/>
          </w:tcPr>
          <w:p w14:paraId="4DE54CE3" w14:textId="77777777" w:rsidR="00462665" w:rsidRPr="00357E86" w:rsidRDefault="00462665" w:rsidP="00462665">
            <w:pPr>
              <w:tabs>
                <w:tab w:val="clear" w:pos="1378"/>
                <w:tab w:val="decimal" w:pos="1020"/>
              </w:tabs>
              <w:rPr>
                <w:lang w:val="en-GB"/>
              </w:rPr>
            </w:pPr>
            <w:r w:rsidRPr="00357E86">
              <w:rPr>
                <w:lang w:val="en-GB"/>
              </w:rPr>
              <w:t>(725)</w:t>
            </w:r>
          </w:p>
        </w:tc>
        <w:tc>
          <w:tcPr>
            <w:tcW w:w="1519" w:type="dxa"/>
          </w:tcPr>
          <w:p w14:paraId="70C38B16" w14:textId="77777777" w:rsidR="00462665" w:rsidRPr="00357E86" w:rsidRDefault="00462665" w:rsidP="00462665">
            <w:pPr>
              <w:tabs>
                <w:tab w:val="clear" w:pos="1378"/>
                <w:tab w:val="decimal" w:pos="1020"/>
              </w:tabs>
              <w:rPr>
                <w:lang w:val="en-GB"/>
              </w:rPr>
            </w:pPr>
            <w:r w:rsidRPr="00357E86">
              <w:rPr>
                <w:lang w:val="en-GB"/>
              </w:rPr>
              <w:t>(450)</w:t>
            </w:r>
          </w:p>
        </w:tc>
      </w:tr>
      <w:tr w:rsidR="00462665" w:rsidRPr="00357E86" w14:paraId="1F426268" w14:textId="77777777" w:rsidTr="00462665">
        <w:trPr>
          <w:cantSplit/>
          <w:trHeight w:val="454"/>
        </w:trPr>
        <w:tc>
          <w:tcPr>
            <w:tcW w:w="6062" w:type="dxa"/>
            <w:tcBorders>
              <w:bottom w:val="single" w:sz="4" w:space="0" w:color="auto"/>
            </w:tcBorders>
          </w:tcPr>
          <w:p w14:paraId="7469D1C6" w14:textId="77777777" w:rsidR="00462665" w:rsidRPr="00357E86" w:rsidRDefault="00462665" w:rsidP="00462665">
            <w:pPr>
              <w:rPr>
                <w:b/>
                <w:lang w:val="en-GB"/>
              </w:rPr>
            </w:pPr>
            <w:r w:rsidRPr="00357E86">
              <w:rPr>
                <w:b/>
                <w:lang w:val="en-GB"/>
              </w:rPr>
              <w:t>Working capital</w:t>
            </w:r>
          </w:p>
        </w:tc>
        <w:tc>
          <w:tcPr>
            <w:tcW w:w="1519" w:type="dxa"/>
            <w:tcBorders>
              <w:bottom w:val="single" w:sz="4" w:space="0" w:color="auto"/>
            </w:tcBorders>
          </w:tcPr>
          <w:p w14:paraId="1AA17C4A" w14:textId="77777777" w:rsidR="00462665" w:rsidRPr="00357E86" w:rsidRDefault="00462665" w:rsidP="00462665">
            <w:pPr>
              <w:tabs>
                <w:tab w:val="clear" w:pos="1378"/>
                <w:tab w:val="decimal" w:pos="1020"/>
              </w:tabs>
              <w:rPr>
                <w:b/>
                <w:lang w:val="en-GB"/>
              </w:rPr>
            </w:pPr>
            <w:r w:rsidRPr="00357E86">
              <w:rPr>
                <w:b/>
                <w:lang w:val="en-GB"/>
              </w:rPr>
              <w:t>-</w:t>
            </w:r>
          </w:p>
        </w:tc>
        <w:tc>
          <w:tcPr>
            <w:tcW w:w="1519" w:type="dxa"/>
            <w:tcBorders>
              <w:bottom w:val="single" w:sz="4" w:space="0" w:color="auto"/>
            </w:tcBorders>
          </w:tcPr>
          <w:p w14:paraId="4029D0F7" w14:textId="77777777" w:rsidR="00462665" w:rsidRPr="00357E86" w:rsidRDefault="00462665" w:rsidP="00462665">
            <w:pPr>
              <w:tabs>
                <w:tab w:val="clear" w:pos="1378"/>
                <w:tab w:val="decimal" w:pos="1020"/>
              </w:tabs>
              <w:rPr>
                <w:b/>
                <w:lang w:val="en-GB"/>
              </w:rPr>
            </w:pPr>
            <w:r w:rsidRPr="00357E86">
              <w:rPr>
                <w:b/>
                <w:lang w:val="en-GB"/>
              </w:rPr>
              <w:t>-</w:t>
            </w:r>
          </w:p>
        </w:tc>
      </w:tr>
      <w:tr w:rsidR="00462665" w:rsidRPr="00357E86" w14:paraId="2F4826EA" w14:textId="77777777" w:rsidTr="00462665">
        <w:trPr>
          <w:cantSplit/>
          <w:trHeight w:val="454"/>
        </w:trPr>
        <w:tc>
          <w:tcPr>
            <w:tcW w:w="6062" w:type="dxa"/>
          </w:tcPr>
          <w:p w14:paraId="50C5FEFB" w14:textId="77777777" w:rsidR="00462665" w:rsidRPr="00357E86" w:rsidRDefault="00462665" w:rsidP="00462665">
            <w:pPr>
              <w:rPr>
                <w:lang w:val="en-GB"/>
              </w:rPr>
            </w:pPr>
            <w:r w:rsidRPr="00357E86">
              <w:rPr>
                <w:lang w:val="en-GB"/>
              </w:rPr>
              <w:t>Add non-current assets</w:t>
            </w:r>
          </w:p>
        </w:tc>
        <w:tc>
          <w:tcPr>
            <w:tcW w:w="1519" w:type="dxa"/>
          </w:tcPr>
          <w:p w14:paraId="56D3BCCC" w14:textId="77777777" w:rsidR="00462665" w:rsidRPr="00357E86" w:rsidRDefault="00462665" w:rsidP="00462665">
            <w:pPr>
              <w:tabs>
                <w:tab w:val="clear" w:pos="1378"/>
                <w:tab w:val="decimal" w:pos="1020"/>
              </w:tabs>
              <w:rPr>
                <w:lang w:val="en-GB"/>
              </w:rPr>
            </w:pPr>
            <w:r w:rsidRPr="00357E86">
              <w:rPr>
                <w:lang w:val="en-GB"/>
              </w:rPr>
              <w:t>-</w:t>
            </w:r>
          </w:p>
        </w:tc>
        <w:tc>
          <w:tcPr>
            <w:tcW w:w="1519" w:type="dxa"/>
          </w:tcPr>
          <w:p w14:paraId="13FEC13E" w14:textId="77777777" w:rsidR="00462665" w:rsidRPr="00357E86" w:rsidRDefault="00462665" w:rsidP="00462665">
            <w:pPr>
              <w:tabs>
                <w:tab w:val="clear" w:pos="1378"/>
                <w:tab w:val="decimal" w:pos="1020"/>
              </w:tabs>
              <w:rPr>
                <w:lang w:val="en-GB"/>
              </w:rPr>
            </w:pPr>
            <w:r w:rsidRPr="00357E86">
              <w:rPr>
                <w:lang w:val="en-GB"/>
              </w:rPr>
              <w:t>-</w:t>
            </w:r>
          </w:p>
        </w:tc>
      </w:tr>
      <w:tr w:rsidR="00462665" w:rsidRPr="00357E86" w14:paraId="3AF51D5E" w14:textId="77777777" w:rsidTr="00462665">
        <w:trPr>
          <w:cantSplit/>
          <w:trHeight w:val="454"/>
        </w:trPr>
        <w:tc>
          <w:tcPr>
            <w:tcW w:w="6062" w:type="dxa"/>
          </w:tcPr>
          <w:p w14:paraId="7E09AC1B" w14:textId="77777777" w:rsidR="00462665" w:rsidRPr="00357E86" w:rsidRDefault="00462665" w:rsidP="00462665">
            <w:pPr>
              <w:rPr>
                <w:lang w:val="en-GB"/>
              </w:rPr>
            </w:pPr>
            <w:r w:rsidRPr="00357E86">
              <w:rPr>
                <w:lang w:val="en-GB"/>
              </w:rPr>
              <w:t>Less non-current liabilities</w:t>
            </w:r>
          </w:p>
        </w:tc>
        <w:tc>
          <w:tcPr>
            <w:tcW w:w="1519" w:type="dxa"/>
          </w:tcPr>
          <w:p w14:paraId="541C847D" w14:textId="77777777" w:rsidR="00462665" w:rsidRPr="00357E86" w:rsidRDefault="00462665" w:rsidP="00462665">
            <w:pPr>
              <w:tabs>
                <w:tab w:val="clear" w:pos="1378"/>
                <w:tab w:val="decimal" w:pos="1020"/>
              </w:tabs>
              <w:rPr>
                <w:lang w:val="en-GB"/>
              </w:rPr>
            </w:pPr>
            <w:r w:rsidRPr="00357E86">
              <w:rPr>
                <w:lang w:val="en-GB"/>
              </w:rPr>
              <w:t>-</w:t>
            </w:r>
          </w:p>
        </w:tc>
        <w:tc>
          <w:tcPr>
            <w:tcW w:w="1519" w:type="dxa"/>
          </w:tcPr>
          <w:p w14:paraId="651392D7" w14:textId="77777777" w:rsidR="00462665" w:rsidRPr="00357E86" w:rsidRDefault="00462665" w:rsidP="00462665">
            <w:pPr>
              <w:tabs>
                <w:tab w:val="clear" w:pos="1378"/>
                <w:tab w:val="decimal" w:pos="1020"/>
              </w:tabs>
              <w:rPr>
                <w:lang w:val="en-GB"/>
              </w:rPr>
            </w:pPr>
            <w:r w:rsidRPr="00357E86">
              <w:rPr>
                <w:lang w:val="en-GB"/>
              </w:rPr>
              <w:t>-</w:t>
            </w:r>
          </w:p>
        </w:tc>
      </w:tr>
      <w:tr w:rsidR="00462665" w:rsidRPr="00357E86" w14:paraId="05DE7948" w14:textId="77777777" w:rsidTr="00462665">
        <w:trPr>
          <w:cantSplit/>
          <w:trHeight w:val="454"/>
        </w:trPr>
        <w:tc>
          <w:tcPr>
            <w:tcW w:w="6062" w:type="dxa"/>
            <w:tcBorders>
              <w:bottom w:val="single" w:sz="4" w:space="0" w:color="auto"/>
            </w:tcBorders>
          </w:tcPr>
          <w:p w14:paraId="68748220" w14:textId="77777777" w:rsidR="00462665" w:rsidRPr="00357E86" w:rsidRDefault="00462665" w:rsidP="00462665">
            <w:pPr>
              <w:rPr>
                <w:b/>
                <w:lang w:val="en-GB"/>
              </w:rPr>
            </w:pPr>
            <w:r w:rsidRPr="00357E86">
              <w:rPr>
                <w:b/>
                <w:lang w:val="en-GB"/>
              </w:rPr>
              <w:t>Net assets</w:t>
            </w:r>
          </w:p>
        </w:tc>
        <w:tc>
          <w:tcPr>
            <w:tcW w:w="1519" w:type="dxa"/>
            <w:tcBorders>
              <w:bottom w:val="single" w:sz="4" w:space="0" w:color="auto"/>
            </w:tcBorders>
          </w:tcPr>
          <w:p w14:paraId="58B103CE" w14:textId="77777777" w:rsidR="00462665" w:rsidRPr="00357E86" w:rsidRDefault="00462665" w:rsidP="00462665">
            <w:pPr>
              <w:tabs>
                <w:tab w:val="clear" w:pos="1378"/>
                <w:tab w:val="decimal" w:pos="1020"/>
              </w:tabs>
              <w:rPr>
                <w:lang w:val="en-GB"/>
              </w:rPr>
            </w:pPr>
            <w:r w:rsidRPr="00357E86">
              <w:rPr>
                <w:lang w:val="en-GB"/>
              </w:rPr>
              <w:t>-</w:t>
            </w:r>
          </w:p>
        </w:tc>
        <w:tc>
          <w:tcPr>
            <w:tcW w:w="1519" w:type="dxa"/>
            <w:tcBorders>
              <w:bottom w:val="single" w:sz="4" w:space="0" w:color="auto"/>
            </w:tcBorders>
          </w:tcPr>
          <w:p w14:paraId="19EBCB2F" w14:textId="77777777" w:rsidR="00462665" w:rsidRPr="00357E86" w:rsidRDefault="00462665" w:rsidP="00462665">
            <w:pPr>
              <w:tabs>
                <w:tab w:val="clear" w:pos="1378"/>
                <w:tab w:val="decimal" w:pos="1020"/>
              </w:tabs>
              <w:rPr>
                <w:lang w:val="en-GB"/>
              </w:rPr>
            </w:pPr>
            <w:r w:rsidRPr="00357E86">
              <w:rPr>
                <w:lang w:val="en-GB"/>
              </w:rPr>
              <w:t>-</w:t>
            </w:r>
          </w:p>
        </w:tc>
      </w:tr>
      <w:tr w:rsidR="00462665" w:rsidRPr="00357E86" w14:paraId="25CC95C8" w14:textId="77777777" w:rsidTr="00462665">
        <w:trPr>
          <w:cantSplit/>
          <w:trHeight w:val="454"/>
        </w:trPr>
        <w:tc>
          <w:tcPr>
            <w:tcW w:w="6062" w:type="dxa"/>
            <w:tcBorders>
              <w:top w:val="single" w:sz="4" w:space="0" w:color="auto"/>
            </w:tcBorders>
          </w:tcPr>
          <w:p w14:paraId="42DF8344" w14:textId="77777777" w:rsidR="00462665" w:rsidRPr="00357E86" w:rsidRDefault="00462665" w:rsidP="00462665">
            <w:pPr>
              <w:rPr>
                <w:lang w:val="en-GB"/>
              </w:rPr>
            </w:pPr>
            <w:r w:rsidRPr="00357E86">
              <w:rPr>
                <w:lang w:val="en-GB"/>
              </w:rPr>
              <w:t>Represented by:</w:t>
            </w:r>
          </w:p>
        </w:tc>
        <w:tc>
          <w:tcPr>
            <w:tcW w:w="1519" w:type="dxa"/>
            <w:tcBorders>
              <w:top w:val="single" w:sz="4" w:space="0" w:color="auto"/>
            </w:tcBorders>
          </w:tcPr>
          <w:p w14:paraId="13BBA5D1" w14:textId="77777777" w:rsidR="00462665" w:rsidRPr="00357E86" w:rsidRDefault="00462665" w:rsidP="00462665">
            <w:pPr>
              <w:tabs>
                <w:tab w:val="clear" w:pos="1378"/>
                <w:tab w:val="decimal" w:pos="1020"/>
              </w:tabs>
              <w:rPr>
                <w:lang w:val="en-GB"/>
              </w:rPr>
            </w:pPr>
          </w:p>
        </w:tc>
        <w:tc>
          <w:tcPr>
            <w:tcW w:w="1519" w:type="dxa"/>
            <w:tcBorders>
              <w:top w:val="single" w:sz="4" w:space="0" w:color="auto"/>
            </w:tcBorders>
          </w:tcPr>
          <w:p w14:paraId="20D4FBCC" w14:textId="77777777" w:rsidR="00462665" w:rsidRPr="00357E86" w:rsidRDefault="00462665" w:rsidP="00462665">
            <w:pPr>
              <w:tabs>
                <w:tab w:val="clear" w:pos="1378"/>
                <w:tab w:val="decimal" w:pos="1020"/>
              </w:tabs>
              <w:rPr>
                <w:lang w:val="en-GB"/>
              </w:rPr>
            </w:pPr>
          </w:p>
        </w:tc>
      </w:tr>
      <w:tr w:rsidR="00462665" w:rsidRPr="00357E86" w14:paraId="253C87A0" w14:textId="77777777" w:rsidTr="00462665">
        <w:trPr>
          <w:cantSplit/>
          <w:trHeight w:val="454"/>
        </w:trPr>
        <w:tc>
          <w:tcPr>
            <w:tcW w:w="6062" w:type="dxa"/>
          </w:tcPr>
          <w:p w14:paraId="349AD6E0" w14:textId="77777777" w:rsidR="00462665" w:rsidRPr="00357E86" w:rsidRDefault="00462665" w:rsidP="00462665">
            <w:pPr>
              <w:rPr>
                <w:lang w:val="en-GB"/>
              </w:rPr>
            </w:pPr>
            <w:r w:rsidRPr="00357E86">
              <w:rPr>
                <w:lang w:val="en-GB"/>
              </w:rPr>
              <w:t>Accumulated funds</w:t>
            </w:r>
          </w:p>
        </w:tc>
        <w:tc>
          <w:tcPr>
            <w:tcW w:w="1519" w:type="dxa"/>
          </w:tcPr>
          <w:p w14:paraId="33321236" w14:textId="77777777" w:rsidR="00462665" w:rsidRPr="00357E86" w:rsidRDefault="00462665" w:rsidP="00462665">
            <w:pPr>
              <w:tabs>
                <w:tab w:val="clear" w:pos="1378"/>
                <w:tab w:val="decimal" w:pos="1020"/>
              </w:tabs>
              <w:rPr>
                <w:lang w:val="en-GB"/>
              </w:rPr>
            </w:pPr>
            <w:r w:rsidRPr="00357E86">
              <w:rPr>
                <w:lang w:val="en-GB"/>
              </w:rPr>
              <w:t>-</w:t>
            </w:r>
          </w:p>
        </w:tc>
        <w:tc>
          <w:tcPr>
            <w:tcW w:w="1519" w:type="dxa"/>
          </w:tcPr>
          <w:p w14:paraId="22F17C5C" w14:textId="77777777" w:rsidR="00462665" w:rsidRPr="00357E86" w:rsidRDefault="00462665" w:rsidP="00462665">
            <w:pPr>
              <w:tabs>
                <w:tab w:val="clear" w:pos="1378"/>
                <w:tab w:val="decimal" w:pos="1020"/>
              </w:tabs>
              <w:rPr>
                <w:lang w:val="en-GB"/>
              </w:rPr>
            </w:pPr>
            <w:r w:rsidRPr="00357E86">
              <w:rPr>
                <w:lang w:val="en-GB"/>
              </w:rPr>
              <w:t>-</w:t>
            </w:r>
          </w:p>
        </w:tc>
      </w:tr>
      <w:tr w:rsidR="00462665" w:rsidRPr="00357E86" w14:paraId="10E64F34" w14:textId="77777777" w:rsidTr="00462665">
        <w:trPr>
          <w:cantSplit/>
          <w:trHeight w:val="454"/>
        </w:trPr>
        <w:tc>
          <w:tcPr>
            <w:tcW w:w="6062" w:type="dxa"/>
          </w:tcPr>
          <w:p w14:paraId="1E2BD36D" w14:textId="77777777" w:rsidR="00462665" w:rsidRPr="00357E86" w:rsidRDefault="00462665" w:rsidP="00462665">
            <w:pPr>
              <w:rPr>
                <w:lang w:val="en-GB"/>
              </w:rPr>
            </w:pPr>
            <w:r w:rsidRPr="00357E86">
              <w:rPr>
                <w:lang w:val="en-GB"/>
              </w:rPr>
              <w:t>Capital</w:t>
            </w:r>
          </w:p>
        </w:tc>
        <w:tc>
          <w:tcPr>
            <w:tcW w:w="1519" w:type="dxa"/>
          </w:tcPr>
          <w:p w14:paraId="125ACF52" w14:textId="77777777" w:rsidR="00462665" w:rsidRPr="00357E86" w:rsidRDefault="00462665" w:rsidP="00462665">
            <w:pPr>
              <w:tabs>
                <w:tab w:val="clear" w:pos="1378"/>
                <w:tab w:val="decimal" w:pos="1020"/>
              </w:tabs>
              <w:rPr>
                <w:lang w:val="en-GB"/>
              </w:rPr>
            </w:pPr>
            <w:r w:rsidRPr="00357E86">
              <w:rPr>
                <w:lang w:val="en-GB"/>
              </w:rPr>
              <w:t>-</w:t>
            </w:r>
          </w:p>
        </w:tc>
        <w:tc>
          <w:tcPr>
            <w:tcW w:w="1519" w:type="dxa"/>
          </w:tcPr>
          <w:p w14:paraId="40D044A5" w14:textId="77777777" w:rsidR="00462665" w:rsidRPr="00357E86" w:rsidRDefault="00462665" w:rsidP="00462665">
            <w:pPr>
              <w:tabs>
                <w:tab w:val="clear" w:pos="1378"/>
                <w:tab w:val="decimal" w:pos="1020"/>
              </w:tabs>
              <w:rPr>
                <w:b/>
                <w:lang w:val="en-GB"/>
              </w:rPr>
            </w:pPr>
            <w:r w:rsidRPr="00357E86">
              <w:rPr>
                <w:lang w:val="en-GB"/>
              </w:rPr>
              <w:t>-</w:t>
            </w:r>
          </w:p>
        </w:tc>
      </w:tr>
      <w:tr w:rsidR="00462665" w:rsidRPr="00357E86" w14:paraId="4069AA83" w14:textId="77777777" w:rsidTr="00462665">
        <w:trPr>
          <w:cantSplit/>
          <w:trHeight w:val="454"/>
        </w:trPr>
        <w:tc>
          <w:tcPr>
            <w:tcW w:w="6062" w:type="dxa"/>
            <w:tcBorders>
              <w:bottom w:val="single" w:sz="4" w:space="0" w:color="auto"/>
            </w:tcBorders>
          </w:tcPr>
          <w:p w14:paraId="6E792886" w14:textId="77777777" w:rsidR="00462665" w:rsidRPr="00357E86" w:rsidRDefault="00462665" w:rsidP="00462665">
            <w:pPr>
              <w:rPr>
                <w:b/>
                <w:lang w:val="en-GB"/>
              </w:rPr>
            </w:pPr>
            <w:r w:rsidRPr="00357E86">
              <w:rPr>
                <w:b/>
                <w:lang w:val="en-GB"/>
              </w:rPr>
              <w:t>Equity</w:t>
            </w:r>
          </w:p>
        </w:tc>
        <w:tc>
          <w:tcPr>
            <w:tcW w:w="1519" w:type="dxa"/>
            <w:tcBorders>
              <w:bottom w:val="single" w:sz="4" w:space="0" w:color="auto"/>
            </w:tcBorders>
          </w:tcPr>
          <w:p w14:paraId="39148415" w14:textId="77777777" w:rsidR="00462665" w:rsidRPr="00357E86" w:rsidRDefault="00462665" w:rsidP="00462665">
            <w:pPr>
              <w:tabs>
                <w:tab w:val="clear" w:pos="1378"/>
                <w:tab w:val="decimal" w:pos="1020"/>
              </w:tabs>
              <w:rPr>
                <w:b/>
                <w:lang w:val="en-GB"/>
              </w:rPr>
            </w:pPr>
            <w:r w:rsidRPr="00357E86">
              <w:rPr>
                <w:b/>
                <w:lang w:val="en-GB"/>
              </w:rPr>
              <w:t>-</w:t>
            </w:r>
          </w:p>
        </w:tc>
        <w:tc>
          <w:tcPr>
            <w:tcW w:w="1519" w:type="dxa"/>
            <w:tcBorders>
              <w:bottom w:val="single" w:sz="4" w:space="0" w:color="auto"/>
            </w:tcBorders>
          </w:tcPr>
          <w:p w14:paraId="631BE694" w14:textId="77777777" w:rsidR="00462665" w:rsidRPr="00357E86" w:rsidRDefault="00462665" w:rsidP="00462665">
            <w:pPr>
              <w:tabs>
                <w:tab w:val="clear" w:pos="1378"/>
                <w:tab w:val="decimal" w:pos="1020"/>
              </w:tabs>
              <w:rPr>
                <w:b/>
                <w:lang w:val="en-GB"/>
              </w:rPr>
            </w:pPr>
            <w:r w:rsidRPr="00357E86">
              <w:rPr>
                <w:b/>
                <w:lang w:val="en-GB"/>
              </w:rPr>
              <w:t>-</w:t>
            </w:r>
          </w:p>
        </w:tc>
      </w:tr>
    </w:tbl>
    <w:p w14:paraId="30BF28E6" w14:textId="77777777" w:rsidR="00462665" w:rsidRPr="00357E86" w:rsidRDefault="00462665" w:rsidP="00462665">
      <w:pPr>
        <w:rPr>
          <w:lang w:val="en-GB"/>
        </w:rPr>
      </w:pPr>
    </w:p>
    <w:p w14:paraId="3090DA12" w14:textId="77777777" w:rsidR="00462665" w:rsidRPr="00357E86" w:rsidRDefault="00462665" w:rsidP="00462665">
      <w:pPr>
        <w:rPr>
          <w:lang w:val="en-GB"/>
        </w:rPr>
      </w:pPr>
    </w:p>
    <w:p w14:paraId="400AA833" w14:textId="77777777" w:rsidR="00462665" w:rsidRPr="00357E86" w:rsidRDefault="00462665" w:rsidP="00462665">
      <w:pPr>
        <w:rPr>
          <w:lang w:val="en-GB"/>
        </w:rPr>
      </w:pPr>
    </w:p>
    <w:p w14:paraId="73E38730" w14:textId="77777777" w:rsidR="00462665" w:rsidRPr="00357E86" w:rsidRDefault="00462665" w:rsidP="00462665">
      <w:pPr>
        <w:rPr>
          <w:lang w:val="en-GB"/>
        </w:rPr>
      </w:pPr>
    </w:p>
    <w:p w14:paraId="7AC63465" w14:textId="77777777" w:rsidR="00462665" w:rsidRPr="00357E86" w:rsidRDefault="00462665" w:rsidP="00462665">
      <w:pPr>
        <w:rPr>
          <w:lang w:val="en-GB"/>
        </w:rPr>
      </w:pPr>
    </w:p>
    <w:p w14:paraId="20D4FF8E" w14:textId="77777777" w:rsidR="00462665" w:rsidRPr="00357E86" w:rsidRDefault="00462665" w:rsidP="00462665">
      <w:pPr>
        <w:rPr>
          <w:lang w:val="en-GB"/>
        </w:rPr>
      </w:pPr>
    </w:p>
    <w:p w14:paraId="265C9D9D" w14:textId="77777777" w:rsidR="00462665" w:rsidRPr="00357E86" w:rsidRDefault="00462665" w:rsidP="00011A13">
      <w:pPr>
        <w:rPr>
          <w:lang w:val="en-GB"/>
        </w:rPr>
      </w:pPr>
    </w:p>
    <w:p w14:paraId="4F17D804" w14:textId="77777777" w:rsidR="00D90F94" w:rsidRPr="00357E86" w:rsidRDefault="00D90F94" w:rsidP="00D90F94">
      <w:pPr>
        <w:pStyle w:val="Heading1"/>
        <w:rPr>
          <w:lang w:val="en-GB"/>
        </w:rPr>
      </w:pPr>
      <w:bookmarkStart w:id="22" w:name="_Ref127969551"/>
      <w:bookmarkStart w:id="23" w:name="_Ref122415109"/>
      <w:r w:rsidRPr="00357E86">
        <w:rPr>
          <w:lang w:val="en-GB"/>
        </w:rPr>
        <w:lastRenderedPageBreak/>
        <w:t>Achievement of Grant Outcomes and Outputs</w:t>
      </w:r>
      <w:bookmarkEnd w:id="22"/>
      <w:r w:rsidRPr="00357E86">
        <w:rPr>
          <w:lang w:val="en-GB"/>
        </w:rPr>
        <w:t xml:space="preserve"> </w:t>
      </w:r>
    </w:p>
    <w:p w14:paraId="36953B83" w14:textId="474A0ECD" w:rsidR="00AE1BAA" w:rsidRPr="00357E86" w:rsidRDefault="00D90F94" w:rsidP="00AE1BAA">
      <w:pPr>
        <w:pStyle w:val="Heading2"/>
        <w:rPr>
          <w:lang w:val="en-GB"/>
        </w:rPr>
      </w:pPr>
      <w:r w:rsidRPr="00357E86">
        <w:rPr>
          <w:lang w:val="en-GB"/>
        </w:rPr>
        <w:t xml:space="preserve">Department of </w:t>
      </w:r>
      <w:r w:rsidR="00D81DC7" w:rsidRPr="00357E86">
        <w:rPr>
          <w:lang w:val="en-GB"/>
        </w:rPr>
        <w:t xml:space="preserve">the </w:t>
      </w:r>
      <w:r w:rsidRPr="00357E86">
        <w:rPr>
          <w:lang w:val="en-GB"/>
        </w:rPr>
        <w:t xml:space="preserve">Attorney-General and Justice </w:t>
      </w:r>
    </w:p>
    <w:p w14:paraId="1618DD2B" w14:textId="77777777" w:rsidR="00AE1BAA" w:rsidRPr="00357E86" w:rsidRDefault="00AE1BAA" w:rsidP="00AE1BAA">
      <w:pPr>
        <w:pStyle w:val="Heading3"/>
        <w:rPr>
          <w:lang w:val="en-GB"/>
        </w:rPr>
      </w:pPr>
      <w:r w:rsidRPr="00357E86">
        <w:rPr>
          <w:lang w:val="en-GB"/>
        </w:rPr>
        <w:t>Background</w:t>
      </w:r>
    </w:p>
    <w:p w14:paraId="5029F8E8" w14:textId="5D2CF3E0" w:rsidR="004F3A0F" w:rsidRPr="00357E86" w:rsidRDefault="004F3A0F" w:rsidP="004F3A0F">
      <w:pPr>
        <w:rPr>
          <w:lang w:val="en-GB"/>
        </w:rPr>
      </w:pPr>
      <w:r w:rsidRPr="00357E86">
        <w:rPr>
          <w:lang w:val="en-GB"/>
        </w:rPr>
        <w:t xml:space="preserve">The </w:t>
      </w:r>
      <w:r w:rsidR="00C2465B" w:rsidRPr="00357E86">
        <w:rPr>
          <w:lang w:val="en-GB"/>
        </w:rPr>
        <w:t>N</w:t>
      </w:r>
      <w:r w:rsidR="00300D14" w:rsidRPr="00357E86">
        <w:rPr>
          <w:lang w:val="en-GB"/>
        </w:rPr>
        <w:t xml:space="preserve">orthern </w:t>
      </w:r>
      <w:r w:rsidR="00C2465B" w:rsidRPr="00357E86">
        <w:rPr>
          <w:lang w:val="en-GB"/>
        </w:rPr>
        <w:t>T</w:t>
      </w:r>
      <w:r w:rsidR="00300D14" w:rsidRPr="00357E86">
        <w:rPr>
          <w:lang w:val="en-GB"/>
        </w:rPr>
        <w:t xml:space="preserve">erritory </w:t>
      </w:r>
      <w:r w:rsidR="00C2465B" w:rsidRPr="00357E86">
        <w:rPr>
          <w:lang w:val="en-GB"/>
        </w:rPr>
        <w:t>G</w:t>
      </w:r>
      <w:r w:rsidR="00300D14" w:rsidRPr="00357E86">
        <w:rPr>
          <w:lang w:val="en-GB"/>
        </w:rPr>
        <w:t>overnment (NTG)</w:t>
      </w:r>
      <w:r w:rsidR="00C2465B" w:rsidRPr="00357E86">
        <w:rPr>
          <w:lang w:val="en-GB"/>
        </w:rPr>
        <w:t xml:space="preserve"> Grants </w:t>
      </w:r>
      <w:r w:rsidRPr="00357E86">
        <w:rPr>
          <w:lang w:val="en-GB"/>
        </w:rPr>
        <w:t xml:space="preserve">Policy </w:t>
      </w:r>
      <w:r w:rsidR="00523D93" w:rsidRPr="00357E86">
        <w:rPr>
          <w:lang w:val="en-GB"/>
        </w:rPr>
        <w:t xml:space="preserve">(the Policy) </w:t>
      </w:r>
      <w:r w:rsidRPr="00357E86">
        <w:rPr>
          <w:lang w:val="en-GB"/>
        </w:rPr>
        <w:t xml:space="preserve">outlines the financial management and accountability framework for grants applicable to all NTG agencies. </w:t>
      </w:r>
    </w:p>
    <w:p w14:paraId="52E98686" w14:textId="753EAA21" w:rsidR="00AE1BAA" w:rsidRPr="00357E86" w:rsidRDefault="004F3A0F" w:rsidP="004F3A0F">
      <w:pPr>
        <w:pStyle w:val="Caption"/>
        <w:rPr>
          <w:lang w:val="en-GB"/>
        </w:rPr>
      </w:pPr>
      <w:r w:rsidRPr="00357E86">
        <w:rPr>
          <w:lang w:val="en-GB"/>
        </w:rPr>
        <w:t>Figure 1: NTG Grant Framework</w:t>
      </w:r>
    </w:p>
    <w:p w14:paraId="162333BE" w14:textId="10BB7622" w:rsidR="004F3A0F" w:rsidRPr="00357E86" w:rsidRDefault="004F3A0F" w:rsidP="004F3A0F">
      <w:pPr>
        <w:pStyle w:val="Picture"/>
        <w:rPr>
          <w:noProof w:val="0"/>
          <w:lang w:val="en-GB"/>
        </w:rPr>
      </w:pPr>
      <w:r w:rsidRPr="00357E86">
        <w:drawing>
          <wp:inline distT="0" distB="0" distL="0" distR="0" wp14:anchorId="6E6960D4" wp14:editId="2A1FB010">
            <wp:extent cx="5571526" cy="3087077"/>
            <wp:effectExtent l="0" t="0" r="0" b="0"/>
            <wp:docPr id="10" name="Picture 10" descr="Picture on NTG Grant Frameowrk" title="Figure 1: NTG Gran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7948" cy="3096176"/>
                    </a:xfrm>
                    <a:prstGeom prst="rect">
                      <a:avLst/>
                    </a:prstGeom>
                    <a:noFill/>
                  </pic:spPr>
                </pic:pic>
              </a:graphicData>
            </a:graphic>
          </wp:inline>
        </w:drawing>
      </w:r>
    </w:p>
    <w:p w14:paraId="3069A40B" w14:textId="77777777" w:rsidR="004F3A0F" w:rsidRPr="00357E86" w:rsidRDefault="004F3A0F" w:rsidP="004F3A0F">
      <w:pPr>
        <w:rPr>
          <w:rStyle w:val="CommentReference"/>
          <w:lang w:val="en-GB"/>
        </w:rPr>
      </w:pPr>
      <w:r w:rsidRPr="00357E86">
        <w:rPr>
          <w:rStyle w:val="CommentReference"/>
          <w:lang w:val="en-GB"/>
        </w:rPr>
        <w:t>Source: NTG Grant Policy, June 2022.</w:t>
      </w:r>
    </w:p>
    <w:p w14:paraId="5FC70586" w14:textId="63320CF2" w:rsidR="004F3A0F" w:rsidRPr="00357E86" w:rsidRDefault="004F3A0F" w:rsidP="004F3A0F">
      <w:pPr>
        <w:rPr>
          <w:lang w:val="en-GB"/>
        </w:rPr>
      </w:pPr>
      <w:r w:rsidRPr="00357E86">
        <w:rPr>
          <w:lang w:val="en-GB"/>
        </w:rPr>
        <w:t xml:space="preserve">The Policy addresses the requirements applicable to all grants from planning to sourcing and management of the </w:t>
      </w:r>
      <w:r w:rsidR="000B5493" w:rsidRPr="00357E86">
        <w:rPr>
          <w:lang w:val="en-GB"/>
        </w:rPr>
        <w:t>funding agreement</w:t>
      </w:r>
      <w:r w:rsidRPr="00357E86">
        <w:rPr>
          <w:lang w:val="en-GB"/>
        </w:rPr>
        <w:t xml:space="preserve">. </w:t>
      </w:r>
    </w:p>
    <w:p w14:paraId="4D154948" w14:textId="45A40BB5" w:rsidR="004F3A0F" w:rsidRPr="00357E86" w:rsidRDefault="004F3A0F" w:rsidP="004F3A0F">
      <w:pPr>
        <w:pStyle w:val="Caption"/>
        <w:rPr>
          <w:lang w:val="en-GB"/>
        </w:rPr>
      </w:pPr>
      <w:r w:rsidRPr="00357E86">
        <w:rPr>
          <w:lang w:val="en-GB"/>
        </w:rPr>
        <w:t>Figure 2: Grant funding cycle</w:t>
      </w:r>
    </w:p>
    <w:p w14:paraId="416200C3" w14:textId="2E2C0027" w:rsidR="004F3A0F" w:rsidRPr="00357E86" w:rsidRDefault="004F3A0F" w:rsidP="004F3A0F">
      <w:pPr>
        <w:pStyle w:val="Picture"/>
        <w:rPr>
          <w:noProof w:val="0"/>
          <w:lang w:val="en-GB"/>
        </w:rPr>
      </w:pPr>
      <w:r w:rsidRPr="00357E86">
        <w:drawing>
          <wp:inline distT="0" distB="0" distL="0" distR="0" wp14:anchorId="1D62924E" wp14:editId="1CB227C9">
            <wp:extent cx="2790092" cy="2790092"/>
            <wp:effectExtent l="0" t="0" r="0" b="0"/>
            <wp:docPr id="12" name="Picture 12" descr="Picture of key stages in a grant lifecycle " title="Figure 2: Grant funding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0551" cy="2810551"/>
                    </a:xfrm>
                    <a:prstGeom prst="rect">
                      <a:avLst/>
                    </a:prstGeom>
                    <a:noFill/>
                  </pic:spPr>
                </pic:pic>
              </a:graphicData>
            </a:graphic>
          </wp:inline>
        </w:drawing>
      </w:r>
    </w:p>
    <w:p w14:paraId="5ED096B5" w14:textId="77777777" w:rsidR="004F3A0F" w:rsidRPr="00357E86" w:rsidRDefault="004F3A0F" w:rsidP="004F3A0F">
      <w:pPr>
        <w:rPr>
          <w:rStyle w:val="CommentReference"/>
          <w:lang w:val="en-GB"/>
        </w:rPr>
      </w:pPr>
      <w:r w:rsidRPr="00357E86">
        <w:rPr>
          <w:rStyle w:val="CommentReference"/>
          <w:lang w:val="en-GB"/>
        </w:rPr>
        <w:t>Source: NTG Grant Policy, June 2022.</w:t>
      </w:r>
    </w:p>
    <w:p w14:paraId="4C8D82BB" w14:textId="2FF30B1D" w:rsidR="002F1D07" w:rsidRPr="00357E86" w:rsidRDefault="002F1D07" w:rsidP="008D7DDB">
      <w:pPr>
        <w:pStyle w:val="Heading1-continued"/>
        <w:rPr>
          <w:lang w:val="en-GB"/>
        </w:rPr>
      </w:pPr>
      <w:r w:rsidRPr="00357E86">
        <w:rPr>
          <w:lang w:val="en-GB"/>
        </w:rPr>
        <w:lastRenderedPageBreak/>
        <w:t xml:space="preserve"> </w:t>
      </w:r>
      <w:r w:rsidR="008D7DDB" w:rsidRPr="00357E86">
        <w:rPr>
          <w:lang w:val="en-GB"/>
        </w:rPr>
        <w:t>Achievement of Grant Outcomes and Outputs cont…</w:t>
      </w:r>
    </w:p>
    <w:p w14:paraId="033290FF" w14:textId="1BA08C2C" w:rsidR="004F3A0F" w:rsidRPr="00357E86" w:rsidRDefault="004F3A0F" w:rsidP="004F3A0F">
      <w:pPr>
        <w:rPr>
          <w:lang w:val="en-GB"/>
        </w:rPr>
      </w:pPr>
      <w:r w:rsidRPr="00357E86">
        <w:rPr>
          <w:lang w:val="en-GB"/>
        </w:rPr>
        <w:t>The Policy establishes the overarching principles to b</w:t>
      </w:r>
      <w:r w:rsidR="00523D93" w:rsidRPr="00357E86">
        <w:rPr>
          <w:lang w:val="en-GB"/>
        </w:rPr>
        <w:t xml:space="preserve">e applied when managing grants, </w:t>
      </w:r>
      <w:r w:rsidR="000B5493" w:rsidRPr="00357E86">
        <w:rPr>
          <w:lang w:val="en-GB"/>
        </w:rPr>
        <w:t xml:space="preserve">and </w:t>
      </w:r>
      <w:r w:rsidRPr="00357E86">
        <w:rPr>
          <w:lang w:val="en-GB"/>
        </w:rPr>
        <w:t>provid</w:t>
      </w:r>
      <w:r w:rsidR="000B5493" w:rsidRPr="00357E86">
        <w:rPr>
          <w:lang w:val="en-GB"/>
        </w:rPr>
        <w:t>es</w:t>
      </w:r>
      <w:r w:rsidRPr="00357E86">
        <w:rPr>
          <w:lang w:val="en-GB"/>
        </w:rPr>
        <w:t xml:space="preserve"> guidance on planning, sourcing, management, performance monitoring, reporting requirements and standard grant funding agreements. Agencies need to ensure any agency specific grant management policies and program guidelines align to the Policy.</w:t>
      </w:r>
    </w:p>
    <w:p w14:paraId="45F1480D" w14:textId="77777777" w:rsidR="004F3A0F" w:rsidRPr="00357E86" w:rsidRDefault="004F3A0F" w:rsidP="004F3A0F">
      <w:pPr>
        <w:rPr>
          <w:lang w:val="en-GB"/>
        </w:rPr>
      </w:pPr>
      <w:r w:rsidRPr="00357E86">
        <w:rPr>
          <w:lang w:val="en-GB"/>
        </w:rPr>
        <w:t>The Policy states:</w:t>
      </w:r>
    </w:p>
    <w:p w14:paraId="5465E427" w14:textId="77777777" w:rsidR="004F3A0F" w:rsidRPr="00357E86" w:rsidRDefault="004F3A0F" w:rsidP="004F3A0F">
      <w:pPr>
        <w:rPr>
          <w:i/>
          <w:lang w:val="en-GB"/>
        </w:rPr>
      </w:pPr>
      <w:r w:rsidRPr="00357E86">
        <w:rPr>
          <w:i/>
          <w:lang w:val="en-GB"/>
        </w:rPr>
        <w:t>‘The NT Government needs to ensure public funds achieve the best value for the Territory, an accountable use of public money, and deliver the best outcomes for individuals, families and communities.’</w:t>
      </w:r>
    </w:p>
    <w:p w14:paraId="63EE9D4F" w14:textId="77777777" w:rsidR="004F3A0F" w:rsidRPr="00357E86" w:rsidRDefault="004F3A0F" w:rsidP="004F3A0F">
      <w:pPr>
        <w:rPr>
          <w:lang w:val="en-GB"/>
        </w:rPr>
      </w:pPr>
      <w:r w:rsidRPr="00357E86">
        <w:rPr>
          <w:lang w:val="en-GB"/>
        </w:rPr>
        <w:t>The Program Planning stage includes establishing the need, objectives and outcomes of a grant or grant program, aligned to agency or NTG strategic objectives.</w:t>
      </w:r>
    </w:p>
    <w:p w14:paraId="5415C42D" w14:textId="77777777" w:rsidR="004F3A0F" w:rsidRPr="00357E86" w:rsidRDefault="004F3A0F" w:rsidP="004F3A0F">
      <w:pPr>
        <w:rPr>
          <w:lang w:val="en-GB"/>
        </w:rPr>
      </w:pPr>
      <w:r w:rsidRPr="00357E86">
        <w:rPr>
          <w:lang w:val="en-GB"/>
        </w:rPr>
        <w:t>The Management of the Funding Agreement stage requires periodic evaluations against key performance indicators or measures to understand if the objectives of the grant or grant program have been achieved. This is expected to be achieved through:</w:t>
      </w:r>
    </w:p>
    <w:p w14:paraId="6213E270" w14:textId="29FA0100" w:rsidR="004F3A0F" w:rsidRPr="00357E86" w:rsidRDefault="00054655" w:rsidP="004F3A0F">
      <w:pPr>
        <w:pStyle w:val="BulletMulti-Level"/>
        <w:rPr>
          <w:lang w:val="en-GB"/>
        </w:rPr>
      </w:pPr>
      <w:r w:rsidRPr="00357E86">
        <w:rPr>
          <w:lang w:val="en-GB"/>
        </w:rPr>
        <w:t>P</w:t>
      </w:r>
      <w:r w:rsidR="004F3A0F" w:rsidRPr="00357E86">
        <w:rPr>
          <w:lang w:val="en-GB"/>
        </w:rPr>
        <w:t>erformance monitoring (section 6.1 of the Policy)</w:t>
      </w:r>
    </w:p>
    <w:p w14:paraId="2FE2D8B3" w14:textId="44C1691A" w:rsidR="004F3A0F" w:rsidRPr="00357E86" w:rsidRDefault="00054655" w:rsidP="004F3A0F">
      <w:pPr>
        <w:pStyle w:val="BulletMulti-Level"/>
        <w:rPr>
          <w:lang w:val="en-GB"/>
        </w:rPr>
      </w:pPr>
      <w:r w:rsidRPr="00357E86">
        <w:rPr>
          <w:lang w:val="en-GB"/>
        </w:rPr>
        <w:t>T</w:t>
      </w:r>
      <w:r w:rsidR="004F3A0F" w:rsidRPr="00357E86">
        <w:rPr>
          <w:lang w:val="en-GB"/>
        </w:rPr>
        <w:t>he establishment and adherence to reporting requirements (section 6.2 of the Policy) and</w:t>
      </w:r>
    </w:p>
    <w:p w14:paraId="2CA02817" w14:textId="5B47B360" w:rsidR="004F3A0F" w:rsidRPr="00357E86" w:rsidRDefault="00054655" w:rsidP="004F3A0F">
      <w:pPr>
        <w:pStyle w:val="BulletMulti-Level"/>
        <w:rPr>
          <w:lang w:val="en-GB"/>
        </w:rPr>
      </w:pPr>
      <w:r w:rsidRPr="00357E86">
        <w:rPr>
          <w:lang w:val="en-GB"/>
        </w:rPr>
        <w:t>A</w:t>
      </w:r>
      <w:r w:rsidR="004F3A0F" w:rsidRPr="00357E86">
        <w:rPr>
          <w:lang w:val="en-GB"/>
        </w:rPr>
        <w:t>pplication of the NTG Program Evaluation Framework (section 5 of the Policy).</w:t>
      </w:r>
    </w:p>
    <w:p w14:paraId="4D217A8D" w14:textId="5A0344B4" w:rsidR="004F3A0F" w:rsidRPr="00357E86" w:rsidRDefault="004F3A0F" w:rsidP="004F3A0F">
      <w:pPr>
        <w:rPr>
          <w:lang w:val="en-GB"/>
        </w:rPr>
      </w:pPr>
      <w:r w:rsidRPr="00357E86">
        <w:rPr>
          <w:lang w:val="en-GB"/>
        </w:rPr>
        <w:t>GrantsNT is a</w:t>
      </w:r>
      <w:r w:rsidR="000B5493" w:rsidRPr="00357E86">
        <w:rPr>
          <w:lang w:val="en-GB"/>
        </w:rPr>
        <w:t>n</w:t>
      </w:r>
      <w:r w:rsidRPr="00357E86">
        <w:rPr>
          <w:lang w:val="en-GB"/>
        </w:rPr>
        <w:t xml:space="preserve"> NTG grant management system that is mandated to be used by NTG agencies and grant applicants/recipients to manage grant funding activities.</w:t>
      </w:r>
    </w:p>
    <w:p w14:paraId="63DA9C97" w14:textId="2DC38D3C" w:rsidR="00AE1BAA" w:rsidRPr="00357E86" w:rsidRDefault="00AE1BAA" w:rsidP="00AE1BAA">
      <w:pPr>
        <w:pStyle w:val="Heading3"/>
        <w:rPr>
          <w:lang w:val="en-GB"/>
        </w:rPr>
      </w:pPr>
      <w:r w:rsidRPr="00357E86">
        <w:rPr>
          <w:lang w:val="en-GB"/>
        </w:rPr>
        <w:t xml:space="preserve">Scope and </w:t>
      </w:r>
      <w:r w:rsidR="00FF48CE" w:rsidRPr="00357E86">
        <w:rPr>
          <w:lang w:val="en-GB"/>
        </w:rPr>
        <w:t>o</w:t>
      </w:r>
      <w:r w:rsidRPr="00357E86">
        <w:rPr>
          <w:lang w:val="en-GB"/>
        </w:rPr>
        <w:t>bjectives</w:t>
      </w:r>
    </w:p>
    <w:p w14:paraId="5EDB1E99" w14:textId="77777777" w:rsidR="004F3A0F" w:rsidRPr="00357E86" w:rsidRDefault="004F3A0F" w:rsidP="004F3A0F">
      <w:pPr>
        <w:rPr>
          <w:lang w:val="en-GB"/>
        </w:rPr>
      </w:pPr>
      <w:r w:rsidRPr="00357E86">
        <w:rPr>
          <w:lang w:val="en-GB"/>
        </w:rPr>
        <w:t>The objective of the audit was to assess the performance management systems in place at the Department of the Attorney-General and Justice (the Agency) that enable management to evaluate whether its objectives, as associated with its grant funded service delivery, are being delivered with regard to effectiveness, efficiency and economy.</w:t>
      </w:r>
    </w:p>
    <w:p w14:paraId="54B64BDC" w14:textId="3DABCAB7" w:rsidR="00AE1BAA" w:rsidRPr="00357E86" w:rsidRDefault="004F3A0F" w:rsidP="004F3A0F">
      <w:pPr>
        <w:rPr>
          <w:i/>
          <w:lang w:val="en-GB"/>
        </w:rPr>
      </w:pPr>
      <w:r w:rsidRPr="00357E86">
        <w:rPr>
          <w:lang w:val="en-GB"/>
        </w:rPr>
        <w:t>The N</w:t>
      </w:r>
      <w:r w:rsidR="00300D14" w:rsidRPr="00357E86">
        <w:rPr>
          <w:lang w:val="en-GB"/>
        </w:rPr>
        <w:t xml:space="preserve">orthern </w:t>
      </w:r>
      <w:r w:rsidRPr="00357E86">
        <w:rPr>
          <w:lang w:val="en-GB"/>
        </w:rPr>
        <w:t>T</w:t>
      </w:r>
      <w:r w:rsidR="00300D14" w:rsidRPr="00357E86">
        <w:rPr>
          <w:lang w:val="en-GB"/>
        </w:rPr>
        <w:t>erritory</w:t>
      </w:r>
      <w:r w:rsidRPr="00357E86">
        <w:rPr>
          <w:lang w:val="en-GB"/>
        </w:rPr>
        <w:t xml:space="preserve"> Government </w:t>
      </w:r>
      <w:r w:rsidR="00300D14" w:rsidRPr="00357E86">
        <w:rPr>
          <w:lang w:val="en-GB"/>
        </w:rPr>
        <w:t xml:space="preserve">(NTG) </w:t>
      </w:r>
      <w:r w:rsidRPr="00357E86">
        <w:rPr>
          <w:lang w:val="en-GB"/>
        </w:rPr>
        <w:t xml:space="preserve">Grant Policy </w:t>
      </w:r>
      <w:r w:rsidR="0081073F" w:rsidRPr="00357E86">
        <w:rPr>
          <w:lang w:val="en-GB"/>
        </w:rPr>
        <w:t>version</w:t>
      </w:r>
      <w:r w:rsidRPr="00357E86">
        <w:rPr>
          <w:lang w:val="en-GB"/>
        </w:rPr>
        <w:t xml:space="preserve"> 2.4 (the Policy) defines grants as </w:t>
      </w:r>
      <w:r w:rsidRPr="00357E86">
        <w:rPr>
          <w:i/>
          <w:lang w:val="en-GB"/>
        </w:rPr>
        <w:t>‘the distribution of public money made by the NT Government (an agency) to an external entity or individual (a grant recipient) to provide a diverse range of services, events, activities, outcomes and initiatives, which are directed at achieving agency outcomes.’</w:t>
      </w:r>
    </w:p>
    <w:p w14:paraId="54512F2D" w14:textId="77777777" w:rsidR="009433A1" w:rsidRPr="00357E86" w:rsidRDefault="009433A1" w:rsidP="009433A1">
      <w:pPr>
        <w:rPr>
          <w:lang w:val="en-GB"/>
        </w:rPr>
      </w:pPr>
      <w:r w:rsidRPr="00357E86">
        <w:rPr>
          <w:lang w:val="en-GB"/>
        </w:rPr>
        <w:t>When reviewing the Agency’s performance management systems, the audit assessed the:</w:t>
      </w:r>
    </w:p>
    <w:p w14:paraId="498BA2B8" w14:textId="6C857294" w:rsidR="009433A1" w:rsidRPr="00357E86" w:rsidRDefault="009433A1" w:rsidP="009433A1">
      <w:pPr>
        <w:pStyle w:val="BulletMulti-Level"/>
        <w:rPr>
          <w:lang w:val="en-GB"/>
        </w:rPr>
      </w:pPr>
      <w:r w:rsidRPr="00357E86">
        <w:rPr>
          <w:lang w:val="en-GB"/>
        </w:rPr>
        <w:t>Systems and processes in place to effectively manage grants in accordance with the NTG Grant Framework.</w:t>
      </w:r>
    </w:p>
    <w:p w14:paraId="0CEE50BA" w14:textId="1FB0D401" w:rsidR="009433A1" w:rsidRPr="00357E86" w:rsidRDefault="009433A1" w:rsidP="009433A1">
      <w:pPr>
        <w:pStyle w:val="BulletMulti-Level"/>
        <w:rPr>
          <w:lang w:val="en-GB"/>
        </w:rPr>
      </w:pPr>
      <w:r w:rsidRPr="00357E86">
        <w:rPr>
          <w:lang w:val="en-GB"/>
        </w:rPr>
        <w:t xml:space="preserve">Processes in place at the Agency to effectively plan for service delivery through the payment of grants. </w:t>
      </w:r>
    </w:p>
    <w:p w14:paraId="2D9BA7EB" w14:textId="59308E72" w:rsidR="009433A1" w:rsidRPr="00357E86" w:rsidRDefault="009433A1" w:rsidP="009433A1">
      <w:pPr>
        <w:pStyle w:val="BulletMulti-Level"/>
        <w:rPr>
          <w:lang w:val="en-GB"/>
        </w:rPr>
      </w:pPr>
      <w:r w:rsidRPr="00357E86">
        <w:rPr>
          <w:lang w:val="en-GB"/>
        </w:rPr>
        <w:t>Processes for ensuring identified outcomes from grant funded services are achieved.</w:t>
      </w:r>
    </w:p>
    <w:p w14:paraId="4785ACA0" w14:textId="038E4514" w:rsidR="009433A1" w:rsidRPr="00357E86" w:rsidRDefault="009433A1" w:rsidP="009433A1">
      <w:pPr>
        <w:pStyle w:val="BulletMulti-Level"/>
        <w:rPr>
          <w:lang w:val="en-GB"/>
        </w:rPr>
      </w:pPr>
      <w:r w:rsidRPr="00357E86">
        <w:rPr>
          <w:lang w:val="en-GB"/>
        </w:rPr>
        <w:t>Use of performance assessments of grant funded service delivery.</w:t>
      </w:r>
    </w:p>
    <w:p w14:paraId="028CAB3F" w14:textId="6E3C5030" w:rsidR="009433A1" w:rsidRPr="00357E86" w:rsidRDefault="009433A1" w:rsidP="009433A1">
      <w:pPr>
        <w:rPr>
          <w:lang w:val="en-GB"/>
        </w:rPr>
      </w:pPr>
      <w:r w:rsidRPr="00357E86">
        <w:rPr>
          <w:lang w:val="en-GB"/>
        </w:rPr>
        <w:t>The audit covered the period from 1 July 2021 to 31 August 2022.</w:t>
      </w:r>
    </w:p>
    <w:p w14:paraId="74DA97E4" w14:textId="77777777" w:rsidR="00E16039" w:rsidRPr="00357E86" w:rsidRDefault="00E16039" w:rsidP="00E16039">
      <w:pPr>
        <w:pStyle w:val="Heading3"/>
        <w:rPr>
          <w:lang w:val="en-GB"/>
        </w:rPr>
      </w:pPr>
      <w:r w:rsidRPr="00357E86">
        <w:rPr>
          <w:lang w:val="en-GB"/>
        </w:rPr>
        <w:t>Limitation of scope</w:t>
      </w:r>
    </w:p>
    <w:p w14:paraId="318AECA6" w14:textId="01020429" w:rsidR="002F1D07" w:rsidRPr="00357E86" w:rsidRDefault="00E16039" w:rsidP="00E16039">
      <w:pPr>
        <w:rPr>
          <w:lang w:val="en-GB"/>
        </w:rPr>
      </w:pPr>
      <w:r w:rsidRPr="00357E86">
        <w:rPr>
          <w:lang w:val="en-GB"/>
        </w:rPr>
        <w:t>Audit procedures for testing grants processes were unable to be completed for two of the eight grants due to the requested information not being provided. As a result, audit procedures and further inquiries could not be undertaken.</w:t>
      </w:r>
    </w:p>
    <w:p w14:paraId="3CB9FA2B" w14:textId="286F26D4" w:rsidR="002F1D07" w:rsidRPr="00357E86" w:rsidRDefault="008D7DDB" w:rsidP="008D7DDB">
      <w:pPr>
        <w:pStyle w:val="Heading1-continued"/>
        <w:rPr>
          <w:lang w:val="en-GB"/>
        </w:rPr>
      </w:pPr>
      <w:r w:rsidRPr="00357E86">
        <w:rPr>
          <w:lang w:val="en-GB"/>
        </w:rPr>
        <w:lastRenderedPageBreak/>
        <w:t>Achievement of Grant Outcomes and Outputs cont…</w:t>
      </w:r>
    </w:p>
    <w:p w14:paraId="70890C30" w14:textId="01C88865" w:rsidR="00AE1BAA" w:rsidRPr="00357E86" w:rsidRDefault="00AE1BAA" w:rsidP="00AE1BAA">
      <w:pPr>
        <w:pStyle w:val="Heading3"/>
        <w:rPr>
          <w:lang w:val="en-GB"/>
        </w:rPr>
      </w:pPr>
      <w:r w:rsidRPr="00357E86">
        <w:rPr>
          <w:lang w:val="en-GB"/>
        </w:rPr>
        <w:t>Index</w:t>
      </w:r>
    </w:p>
    <w:p w14:paraId="54A58266" w14:textId="77777777" w:rsidR="00AE1BAA" w:rsidRPr="00357E86" w:rsidRDefault="00AE1BAA" w:rsidP="00AE1BAA">
      <w:pPr>
        <w:rPr>
          <w:lang w:val="en-GB"/>
        </w:rPr>
      </w:pPr>
      <w:r w:rsidRPr="00357E86">
        <w:rPr>
          <w:lang w:val="en-GB"/>
        </w:rPr>
        <w:t>The report on this audit is structured as follows:</w:t>
      </w:r>
    </w:p>
    <w:tbl>
      <w:tblPr>
        <w:tblW w:w="8392" w:type="dxa"/>
        <w:tblLook w:val="04A0" w:firstRow="1" w:lastRow="0" w:firstColumn="1" w:lastColumn="0" w:noHBand="0" w:noVBand="1"/>
        <w:tblCaption w:val="Index"/>
        <w:tblDescription w:val="Index for Achievement of Grant Outcomes and Outputs aduit"/>
      </w:tblPr>
      <w:tblGrid>
        <w:gridCol w:w="6773"/>
        <w:gridCol w:w="1619"/>
      </w:tblGrid>
      <w:tr w:rsidR="00AE1BAA" w:rsidRPr="00357E86" w14:paraId="41CC8B47" w14:textId="77777777" w:rsidTr="006D5339">
        <w:trPr>
          <w:cantSplit/>
          <w:tblHeader/>
        </w:trPr>
        <w:tc>
          <w:tcPr>
            <w:tcW w:w="0" w:type="auto"/>
          </w:tcPr>
          <w:p w14:paraId="6C8871B9" w14:textId="77777777" w:rsidR="00AE1BAA" w:rsidRPr="00357E86" w:rsidRDefault="00AE1BAA" w:rsidP="006D5339">
            <w:pPr>
              <w:rPr>
                <w:b/>
                <w:lang w:val="en-GB"/>
              </w:rPr>
            </w:pPr>
          </w:p>
        </w:tc>
        <w:tc>
          <w:tcPr>
            <w:tcW w:w="0" w:type="auto"/>
          </w:tcPr>
          <w:p w14:paraId="497FAAE9" w14:textId="77777777" w:rsidR="00AE1BAA" w:rsidRPr="00357E86" w:rsidRDefault="00AE1BAA" w:rsidP="006D5339">
            <w:pPr>
              <w:jc w:val="right"/>
              <w:rPr>
                <w:lang w:val="en-GB"/>
              </w:rPr>
            </w:pPr>
            <w:r w:rsidRPr="00357E86">
              <w:rPr>
                <w:lang w:val="en-GB"/>
              </w:rPr>
              <w:t>Page</w:t>
            </w:r>
          </w:p>
        </w:tc>
      </w:tr>
      <w:tr w:rsidR="00AE1BAA" w:rsidRPr="00357E86" w14:paraId="6384C8FF" w14:textId="77777777" w:rsidTr="00463DE0">
        <w:trPr>
          <w:cantSplit/>
        </w:trPr>
        <w:tc>
          <w:tcPr>
            <w:tcW w:w="0" w:type="auto"/>
            <w:shd w:val="clear" w:color="auto" w:fill="auto"/>
          </w:tcPr>
          <w:p w14:paraId="5F080C71" w14:textId="38C9CEC7" w:rsidR="00AE1BAA" w:rsidRPr="00357E86" w:rsidRDefault="00463DE0" w:rsidP="006D5339">
            <w:pPr>
              <w:rPr>
                <w:lang w:val="en-GB"/>
              </w:rPr>
            </w:pPr>
            <w:r w:rsidRPr="00357E86">
              <w:rPr>
                <w:lang w:val="en-GB"/>
              </w:rPr>
              <w:fldChar w:fldCharType="begin"/>
            </w:r>
            <w:r w:rsidRPr="00357E86">
              <w:rPr>
                <w:lang w:val="en-GB"/>
              </w:rPr>
              <w:instrText xml:space="preserve"> REF _Ref128056196 \h  \* MERGEFORMAT </w:instrText>
            </w:r>
            <w:r w:rsidRPr="00357E86">
              <w:rPr>
                <w:lang w:val="en-GB"/>
              </w:rPr>
            </w:r>
            <w:r w:rsidRPr="00357E86">
              <w:rPr>
                <w:lang w:val="en-GB"/>
              </w:rPr>
              <w:fldChar w:fldCharType="separate"/>
            </w:r>
            <w:r w:rsidR="00F9272C" w:rsidRPr="00357E86">
              <w:rPr>
                <w:lang w:val="en-GB"/>
              </w:rPr>
              <w:t>Audit opinion</w:t>
            </w:r>
            <w:r w:rsidRPr="00357E86">
              <w:rPr>
                <w:lang w:val="en-GB"/>
              </w:rPr>
              <w:fldChar w:fldCharType="end"/>
            </w:r>
          </w:p>
        </w:tc>
        <w:tc>
          <w:tcPr>
            <w:tcW w:w="0" w:type="auto"/>
            <w:shd w:val="clear" w:color="auto" w:fill="auto"/>
          </w:tcPr>
          <w:p w14:paraId="52D2293C" w14:textId="296C1362" w:rsidR="00AE1BAA" w:rsidRPr="00357E86" w:rsidRDefault="00136C63" w:rsidP="00136C63">
            <w:pPr>
              <w:jc w:val="right"/>
              <w:rPr>
                <w:lang w:val="en-GB"/>
              </w:rPr>
            </w:pPr>
            <w:r w:rsidRPr="00357E86">
              <w:rPr>
                <w:lang w:val="en-GB"/>
              </w:rPr>
              <w:fldChar w:fldCharType="begin"/>
            </w:r>
            <w:r w:rsidRPr="00357E86">
              <w:rPr>
                <w:lang w:val="en-GB"/>
              </w:rPr>
              <w:instrText xml:space="preserve"> PAGEREF _Ref128056196 \h </w:instrText>
            </w:r>
            <w:r w:rsidRPr="00357E86">
              <w:rPr>
                <w:lang w:val="en-GB"/>
              </w:rPr>
            </w:r>
            <w:r w:rsidRPr="00357E86">
              <w:rPr>
                <w:lang w:val="en-GB"/>
              </w:rPr>
              <w:fldChar w:fldCharType="separate"/>
            </w:r>
            <w:r w:rsidR="00426224">
              <w:rPr>
                <w:noProof/>
                <w:lang w:val="en-GB"/>
              </w:rPr>
              <w:t>34</w:t>
            </w:r>
            <w:r w:rsidRPr="00357E86">
              <w:rPr>
                <w:lang w:val="en-GB"/>
              </w:rPr>
              <w:fldChar w:fldCharType="end"/>
            </w:r>
          </w:p>
        </w:tc>
      </w:tr>
      <w:tr w:rsidR="00AE1BAA" w:rsidRPr="00357E86" w14:paraId="39ACF464" w14:textId="77777777" w:rsidTr="00463DE0">
        <w:trPr>
          <w:cantSplit/>
        </w:trPr>
        <w:tc>
          <w:tcPr>
            <w:tcW w:w="0" w:type="auto"/>
            <w:shd w:val="clear" w:color="auto" w:fill="auto"/>
          </w:tcPr>
          <w:p w14:paraId="781FD58B" w14:textId="093771E1" w:rsidR="00AE1BAA" w:rsidRPr="00357E86" w:rsidRDefault="00463DE0" w:rsidP="006D5339">
            <w:pPr>
              <w:rPr>
                <w:highlight w:val="yellow"/>
                <w:lang w:val="en-GB"/>
              </w:rPr>
            </w:pPr>
            <w:r w:rsidRPr="00357E86">
              <w:rPr>
                <w:highlight w:val="yellow"/>
                <w:lang w:val="en-GB"/>
              </w:rPr>
              <w:fldChar w:fldCharType="begin"/>
            </w:r>
            <w:r w:rsidRPr="00357E86">
              <w:rPr>
                <w:highlight w:val="yellow"/>
                <w:lang w:val="en-GB"/>
              </w:rPr>
              <w:instrText xml:space="preserve"> REF _Ref128056213 \h  \* MERGEFORMAT </w:instrText>
            </w:r>
            <w:r w:rsidRPr="00357E86">
              <w:rPr>
                <w:highlight w:val="yellow"/>
                <w:lang w:val="en-GB"/>
              </w:rPr>
            </w:r>
            <w:r w:rsidRPr="00357E86">
              <w:rPr>
                <w:highlight w:val="yellow"/>
                <w:lang w:val="en-GB"/>
              </w:rPr>
              <w:fldChar w:fldCharType="separate"/>
            </w:r>
            <w:r w:rsidR="00F9272C" w:rsidRPr="00357E86">
              <w:rPr>
                <w:lang w:val="en-GB"/>
              </w:rPr>
              <w:t>Recommendations</w:t>
            </w:r>
            <w:r w:rsidRPr="00357E86">
              <w:rPr>
                <w:highlight w:val="yellow"/>
                <w:lang w:val="en-GB"/>
              </w:rPr>
              <w:fldChar w:fldCharType="end"/>
            </w:r>
          </w:p>
        </w:tc>
        <w:tc>
          <w:tcPr>
            <w:tcW w:w="0" w:type="auto"/>
            <w:shd w:val="clear" w:color="auto" w:fill="auto"/>
          </w:tcPr>
          <w:p w14:paraId="78503FD0" w14:textId="03657E1F" w:rsidR="00AE1BAA" w:rsidRPr="00357E86" w:rsidRDefault="00136C63" w:rsidP="006D5339">
            <w:pPr>
              <w:jc w:val="right"/>
              <w:rPr>
                <w:lang w:val="en-GB"/>
              </w:rPr>
            </w:pPr>
            <w:r w:rsidRPr="00357E86">
              <w:rPr>
                <w:lang w:val="en-GB"/>
              </w:rPr>
              <w:fldChar w:fldCharType="begin"/>
            </w:r>
            <w:r w:rsidRPr="00357E86">
              <w:rPr>
                <w:lang w:val="en-GB"/>
              </w:rPr>
              <w:instrText xml:space="preserve"> PAGEREF _Ref128056213 \h </w:instrText>
            </w:r>
            <w:r w:rsidRPr="00357E86">
              <w:rPr>
                <w:lang w:val="en-GB"/>
              </w:rPr>
            </w:r>
            <w:r w:rsidRPr="00357E86">
              <w:rPr>
                <w:lang w:val="en-GB"/>
              </w:rPr>
              <w:fldChar w:fldCharType="separate"/>
            </w:r>
            <w:r w:rsidR="00426224">
              <w:rPr>
                <w:noProof/>
                <w:lang w:val="en-GB"/>
              </w:rPr>
              <w:t>34</w:t>
            </w:r>
            <w:r w:rsidRPr="00357E86">
              <w:rPr>
                <w:lang w:val="en-GB"/>
              </w:rPr>
              <w:fldChar w:fldCharType="end"/>
            </w:r>
          </w:p>
        </w:tc>
      </w:tr>
      <w:tr w:rsidR="00AE1BAA" w:rsidRPr="00357E86" w14:paraId="6AFBC7F1" w14:textId="77777777" w:rsidTr="00463DE0">
        <w:trPr>
          <w:cantSplit/>
        </w:trPr>
        <w:tc>
          <w:tcPr>
            <w:tcW w:w="0" w:type="auto"/>
            <w:shd w:val="clear" w:color="auto" w:fill="auto"/>
          </w:tcPr>
          <w:p w14:paraId="3B287479" w14:textId="295E4175" w:rsidR="00AE1BAA" w:rsidRPr="00357E86" w:rsidRDefault="00463DE0" w:rsidP="006D5339">
            <w:pPr>
              <w:rPr>
                <w:highlight w:val="yellow"/>
                <w:lang w:val="en-GB"/>
              </w:rPr>
            </w:pPr>
            <w:r w:rsidRPr="00357E86">
              <w:rPr>
                <w:highlight w:val="yellow"/>
                <w:lang w:val="en-GB"/>
              </w:rPr>
              <w:fldChar w:fldCharType="begin"/>
            </w:r>
            <w:r w:rsidRPr="00357E86">
              <w:rPr>
                <w:highlight w:val="yellow"/>
                <w:lang w:val="en-GB"/>
              </w:rPr>
              <w:instrText xml:space="preserve"> REF _Ref128056222 \h  \* MERGEFORMAT </w:instrText>
            </w:r>
            <w:r w:rsidRPr="00357E86">
              <w:rPr>
                <w:highlight w:val="yellow"/>
                <w:lang w:val="en-GB"/>
              </w:rPr>
            </w:r>
            <w:r w:rsidRPr="00357E86">
              <w:rPr>
                <w:highlight w:val="yellow"/>
                <w:lang w:val="en-GB"/>
              </w:rPr>
              <w:fldChar w:fldCharType="separate"/>
            </w:r>
            <w:r w:rsidR="00F9272C" w:rsidRPr="00357E86">
              <w:rPr>
                <w:lang w:val="en-GB"/>
              </w:rPr>
              <w:t>Audit observations</w:t>
            </w:r>
            <w:r w:rsidRPr="00357E86">
              <w:rPr>
                <w:highlight w:val="yellow"/>
                <w:lang w:val="en-GB"/>
              </w:rPr>
              <w:fldChar w:fldCharType="end"/>
            </w:r>
          </w:p>
        </w:tc>
        <w:tc>
          <w:tcPr>
            <w:tcW w:w="0" w:type="auto"/>
            <w:shd w:val="clear" w:color="auto" w:fill="auto"/>
          </w:tcPr>
          <w:p w14:paraId="1A091F20" w14:textId="1C78BEA3" w:rsidR="00AE1BAA" w:rsidRPr="00357E86" w:rsidRDefault="00C947F4" w:rsidP="006D5339">
            <w:pPr>
              <w:jc w:val="right"/>
              <w:rPr>
                <w:lang w:val="en-GB"/>
              </w:rPr>
            </w:pPr>
            <w:r w:rsidRPr="00357E86">
              <w:rPr>
                <w:lang w:val="en-GB"/>
              </w:rPr>
              <w:fldChar w:fldCharType="begin"/>
            </w:r>
            <w:r w:rsidRPr="00357E86">
              <w:rPr>
                <w:lang w:val="en-GB"/>
              </w:rPr>
              <w:instrText xml:space="preserve"> PAGEREF _Ref128056222 \h </w:instrText>
            </w:r>
            <w:r w:rsidRPr="00357E86">
              <w:rPr>
                <w:lang w:val="en-GB"/>
              </w:rPr>
            </w:r>
            <w:r w:rsidRPr="00357E86">
              <w:rPr>
                <w:lang w:val="en-GB"/>
              </w:rPr>
              <w:fldChar w:fldCharType="separate"/>
            </w:r>
            <w:r w:rsidR="00426224">
              <w:rPr>
                <w:noProof/>
                <w:lang w:val="en-GB"/>
              </w:rPr>
              <w:t>35</w:t>
            </w:r>
            <w:r w:rsidRPr="00357E86">
              <w:rPr>
                <w:lang w:val="en-GB"/>
              </w:rPr>
              <w:fldChar w:fldCharType="end"/>
            </w:r>
          </w:p>
        </w:tc>
      </w:tr>
      <w:tr w:rsidR="00AE1BAA" w:rsidRPr="00357E86" w14:paraId="3BF2A8D5" w14:textId="77777777" w:rsidTr="00463DE0">
        <w:trPr>
          <w:cantSplit/>
        </w:trPr>
        <w:tc>
          <w:tcPr>
            <w:tcW w:w="0" w:type="auto"/>
            <w:shd w:val="clear" w:color="auto" w:fill="auto"/>
          </w:tcPr>
          <w:p w14:paraId="0837DAB6" w14:textId="637115EE" w:rsidR="00AE1BAA" w:rsidRPr="00357E86" w:rsidRDefault="00463DE0" w:rsidP="006D5339">
            <w:pPr>
              <w:pStyle w:val="BodyTextIndent"/>
              <w:rPr>
                <w:highlight w:val="yellow"/>
                <w:lang w:val="en-GB"/>
              </w:rPr>
            </w:pPr>
            <w:r w:rsidRPr="00357E86">
              <w:rPr>
                <w:highlight w:val="yellow"/>
                <w:lang w:val="en-GB"/>
              </w:rPr>
              <w:fldChar w:fldCharType="begin"/>
            </w:r>
            <w:r w:rsidRPr="00357E86">
              <w:rPr>
                <w:highlight w:val="yellow"/>
                <w:lang w:val="en-GB"/>
              </w:rPr>
              <w:instrText xml:space="preserve"> REF _Ref128056232 \h  \* MERGEFORMAT </w:instrText>
            </w:r>
            <w:r w:rsidRPr="00357E86">
              <w:rPr>
                <w:highlight w:val="yellow"/>
                <w:lang w:val="en-GB"/>
              </w:rPr>
            </w:r>
            <w:r w:rsidRPr="00357E86">
              <w:rPr>
                <w:highlight w:val="yellow"/>
                <w:lang w:val="en-GB"/>
              </w:rPr>
              <w:fldChar w:fldCharType="separate"/>
            </w:r>
            <w:r w:rsidR="00F9272C" w:rsidRPr="00357E86">
              <w:rPr>
                <w:lang w:val="en-GB"/>
              </w:rPr>
              <w:t>Systems and processes</w:t>
            </w:r>
            <w:r w:rsidRPr="00357E86">
              <w:rPr>
                <w:highlight w:val="yellow"/>
                <w:lang w:val="en-GB"/>
              </w:rPr>
              <w:fldChar w:fldCharType="end"/>
            </w:r>
          </w:p>
        </w:tc>
        <w:tc>
          <w:tcPr>
            <w:tcW w:w="0" w:type="auto"/>
            <w:shd w:val="clear" w:color="auto" w:fill="auto"/>
          </w:tcPr>
          <w:p w14:paraId="61CE21C7" w14:textId="405F4D75" w:rsidR="00AE1BAA" w:rsidRPr="00357E86" w:rsidRDefault="00136C63" w:rsidP="006D5339">
            <w:pPr>
              <w:jc w:val="right"/>
              <w:rPr>
                <w:lang w:val="en-GB"/>
              </w:rPr>
            </w:pPr>
            <w:r w:rsidRPr="00357E86">
              <w:rPr>
                <w:lang w:val="en-GB"/>
              </w:rPr>
              <w:fldChar w:fldCharType="begin"/>
            </w:r>
            <w:r w:rsidRPr="00357E86">
              <w:rPr>
                <w:lang w:val="en-GB"/>
              </w:rPr>
              <w:instrText xml:space="preserve"> PAGEREF _Ref128056232 \h </w:instrText>
            </w:r>
            <w:r w:rsidRPr="00357E86">
              <w:rPr>
                <w:lang w:val="en-GB"/>
              </w:rPr>
            </w:r>
            <w:r w:rsidRPr="00357E86">
              <w:rPr>
                <w:lang w:val="en-GB"/>
              </w:rPr>
              <w:fldChar w:fldCharType="separate"/>
            </w:r>
            <w:r w:rsidR="00426224">
              <w:rPr>
                <w:noProof/>
                <w:lang w:val="en-GB"/>
              </w:rPr>
              <w:t>35</w:t>
            </w:r>
            <w:r w:rsidRPr="00357E86">
              <w:rPr>
                <w:lang w:val="en-GB"/>
              </w:rPr>
              <w:fldChar w:fldCharType="end"/>
            </w:r>
          </w:p>
        </w:tc>
      </w:tr>
      <w:tr w:rsidR="00AE1BAA" w:rsidRPr="00357E86" w14:paraId="07E1D875" w14:textId="77777777" w:rsidTr="00463DE0">
        <w:trPr>
          <w:cantSplit/>
        </w:trPr>
        <w:tc>
          <w:tcPr>
            <w:tcW w:w="0" w:type="auto"/>
            <w:shd w:val="clear" w:color="auto" w:fill="auto"/>
          </w:tcPr>
          <w:p w14:paraId="6743CF8A" w14:textId="68C8087E" w:rsidR="00AE1BAA" w:rsidRPr="00357E86" w:rsidRDefault="00463DE0" w:rsidP="006D5339">
            <w:pPr>
              <w:pStyle w:val="BodyTextIndent"/>
              <w:rPr>
                <w:highlight w:val="yellow"/>
                <w:lang w:val="en-GB"/>
              </w:rPr>
            </w:pPr>
            <w:r w:rsidRPr="00357E86">
              <w:rPr>
                <w:highlight w:val="yellow"/>
                <w:lang w:val="en-GB"/>
              </w:rPr>
              <w:fldChar w:fldCharType="begin"/>
            </w:r>
            <w:r w:rsidRPr="00357E86">
              <w:rPr>
                <w:highlight w:val="yellow"/>
                <w:lang w:val="en-GB"/>
              </w:rPr>
              <w:instrText xml:space="preserve"> REF _Ref128056239 \h  \* MERGEFORMAT </w:instrText>
            </w:r>
            <w:r w:rsidRPr="00357E86">
              <w:rPr>
                <w:highlight w:val="yellow"/>
                <w:lang w:val="en-GB"/>
              </w:rPr>
            </w:r>
            <w:r w:rsidRPr="00357E86">
              <w:rPr>
                <w:highlight w:val="yellow"/>
                <w:lang w:val="en-GB"/>
              </w:rPr>
              <w:fldChar w:fldCharType="separate"/>
            </w:r>
            <w:r w:rsidR="00F9272C" w:rsidRPr="00357E86">
              <w:rPr>
                <w:lang w:val="en-GB"/>
              </w:rPr>
              <w:t>Effective planning</w:t>
            </w:r>
            <w:r w:rsidRPr="00357E86">
              <w:rPr>
                <w:highlight w:val="yellow"/>
                <w:lang w:val="en-GB"/>
              </w:rPr>
              <w:fldChar w:fldCharType="end"/>
            </w:r>
          </w:p>
        </w:tc>
        <w:tc>
          <w:tcPr>
            <w:tcW w:w="0" w:type="auto"/>
            <w:shd w:val="clear" w:color="auto" w:fill="auto"/>
          </w:tcPr>
          <w:p w14:paraId="2F7DCB02" w14:textId="519E2DAA" w:rsidR="00AE1BAA" w:rsidRPr="00357E86" w:rsidRDefault="00136C63" w:rsidP="006D5339">
            <w:pPr>
              <w:jc w:val="right"/>
              <w:rPr>
                <w:lang w:val="en-GB"/>
              </w:rPr>
            </w:pPr>
            <w:r w:rsidRPr="00357E86">
              <w:rPr>
                <w:lang w:val="en-GB"/>
              </w:rPr>
              <w:fldChar w:fldCharType="begin"/>
            </w:r>
            <w:r w:rsidRPr="00357E86">
              <w:rPr>
                <w:lang w:val="en-GB"/>
              </w:rPr>
              <w:instrText xml:space="preserve"> PAGEREF _Ref128056239 \h </w:instrText>
            </w:r>
            <w:r w:rsidRPr="00357E86">
              <w:rPr>
                <w:lang w:val="en-GB"/>
              </w:rPr>
            </w:r>
            <w:r w:rsidRPr="00357E86">
              <w:rPr>
                <w:lang w:val="en-GB"/>
              </w:rPr>
              <w:fldChar w:fldCharType="separate"/>
            </w:r>
            <w:r w:rsidR="00426224">
              <w:rPr>
                <w:noProof/>
                <w:lang w:val="en-GB"/>
              </w:rPr>
              <w:t>37</w:t>
            </w:r>
            <w:r w:rsidRPr="00357E86">
              <w:rPr>
                <w:lang w:val="en-GB"/>
              </w:rPr>
              <w:fldChar w:fldCharType="end"/>
            </w:r>
          </w:p>
        </w:tc>
      </w:tr>
      <w:tr w:rsidR="00AE1BAA" w:rsidRPr="00357E86" w14:paraId="3A482C19" w14:textId="77777777" w:rsidTr="00463DE0">
        <w:trPr>
          <w:cantSplit/>
        </w:trPr>
        <w:tc>
          <w:tcPr>
            <w:tcW w:w="0" w:type="auto"/>
            <w:shd w:val="clear" w:color="auto" w:fill="auto"/>
          </w:tcPr>
          <w:p w14:paraId="7E39B3FA" w14:textId="7B9DE4C5" w:rsidR="00AE1BAA" w:rsidRPr="00357E86" w:rsidRDefault="003443B0" w:rsidP="006D5339">
            <w:pPr>
              <w:pStyle w:val="BodyTextIndent"/>
              <w:rPr>
                <w:highlight w:val="yellow"/>
                <w:lang w:val="en-GB"/>
              </w:rPr>
            </w:pPr>
            <w:r w:rsidRPr="00357E86">
              <w:rPr>
                <w:highlight w:val="yellow"/>
                <w:lang w:val="en-GB"/>
              </w:rPr>
              <w:fldChar w:fldCharType="begin"/>
            </w:r>
            <w:r w:rsidRPr="00357E86">
              <w:rPr>
                <w:highlight w:val="yellow"/>
                <w:lang w:val="en-GB"/>
              </w:rPr>
              <w:instrText xml:space="preserve"> REF _Ref138059381 \h </w:instrText>
            </w:r>
            <w:r w:rsidRPr="00357E86">
              <w:rPr>
                <w:highlight w:val="yellow"/>
                <w:lang w:val="en-GB"/>
              </w:rPr>
            </w:r>
            <w:r w:rsidRPr="00357E86">
              <w:rPr>
                <w:highlight w:val="yellow"/>
                <w:lang w:val="en-GB"/>
              </w:rPr>
              <w:fldChar w:fldCharType="separate"/>
            </w:r>
            <w:r w:rsidR="00F9272C" w:rsidRPr="00357E86">
              <w:rPr>
                <w:lang w:val="en-GB"/>
              </w:rPr>
              <w:t>Achieving outcomes</w:t>
            </w:r>
            <w:r w:rsidRPr="00357E86">
              <w:rPr>
                <w:highlight w:val="yellow"/>
                <w:lang w:val="en-GB"/>
              </w:rPr>
              <w:fldChar w:fldCharType="end"/>
            </w:r>
          </w:p>
        </w:tc>
        <w:tc>
          <w:tcPr>
            <w:tcW w:w="0" w:type="auto"/>
            <w:shd w:val="clear" w:color="auto" w:fill="auto"/>
          </w:tcPr>
          <w:p w14:paraId="06BA75DC" w14:textId="1AC5F8FC" w:rsidR="00AE1BAA" w:rsidRPr="00357E86" w:rsidRDefault="00136C63" w:rsidP="006D5339">
            <w:pPr>
              <w:jc w:val="right"/>
              <w:rPr>
                <w:lang w:val="en-GB"/>
              </w:rPr>
            </w:pPr>
            <w:r w:rsidRPr="00357E86">
              <w:rPr>
                <w:lang w:val="en-GB"/>
              </w:rPr>
              <w:fldChar w:fldCharType="begin"/>
            </w:r>
            <w:r w:rsidRPr="00357E86">
              <w:rPr>
                <w:lang w:val="en-GB"/>
              </w:rPr>
              <w:instrText xml:space="preserve"> PAGEREF _Ref138059381 \h </w:instrText>
            </w:r>
            <w:r w:rsidRPr="00357E86">
              <w:rPr>
                <w:lang w:val="en-GB"/>
              </w:rPr>
            </w:r>
            <w:r w:rsidRPr="00357E86">
              <w:rPr>
                <w:lang w:val="en-GB"/>
              </w:rPr>
              <w:fldChar w:fldCharType="separate"/>
            </w:r>
            <w:r w:rsidR="00426224">
              <w:rPr>
                <w:noProof/>
                <w:lang w:val="en-GB"/>
              </w:rPr>
              <w:t>40</w:t>
            </w:r>
            <w:r w:rsidRPr="00357E86">
              <w:rPr>
                <w:lang w:val="en-GB"/>
              </w:rPr>
              <w:fldChar w:fldCharType="end"/>
            </w:r>
          </w:p>
        </w:tc>
      </w:tr>
      <w:tr w:rsidR="00AE1BAA" w:rsidRPr="00357E86" w14:paraId="2F2688DC" w14:textId="77777777" w:rsidTr="00463DE0">
        <w:trPr>
          <w:cantSplit/>
        </w:trPr>
        <w:tc>
          <w:tcPr>
            <w:tcW w:w="0" w:type="auto"/>
            <w:shd w:val="clear" w:color="auto" w:fill="auto"/>
          </w:tcPr>
          <w:p w14:paraId="7DD0973E" w14:textId="6537B538" w:rsidR="00AE1BAA" w:rsidRPr="00357E86" w:rsidRDefault="00463DE0" w:rsidP="006D5339">
            <w:pPr>
              <w:pStyle w:val="BodyTextIndent"/>
              <w:rPr>
                <w:highlight w:val="yellow"/>
                <w:lang w:val="en-GB"/>
              </w:rPr>
            </w:pPr>
            <w:r w:rsidRPr="00357E86">
              <w:rPr>
                <w:highlight w:val="yellow"/>
                <w:lang w:val="en-GB"/>
              </w:rPr>
              <w:fldChar w:fldCharType="begin"/>
            </w:r>
            <w:r w:rsidRPr="00357E86">
              <w:rPr>
                <w:highlight w:val="yellow"/>
                <w:lang w:val="en-GB"/>
              </w:rPr>
              <w:instrText xml:space="preserve"> REF _Ref128056247 \h  \* MERGEFORMAT </w:instrText>
            </w:r>
            <w:r w:rsidRPr="00357E86">
              <w:rPr>
                <w:highlight w:val="yellow"/>
                <w:lang w:val="en-GB"/>
              </w:rPr>
            </w:r>
            <w:r w:rsidRPr="00357E86">
              <w:rPr>
                <w:highlight w:val="yellow"/>
                <w:lang w:val="en-GB"/>
              </w:rPr>
              <w:fldChar w:fldCharType="separate"/>
            </w:r>
            <w:r w:rsidR="00F9272C" w:rsidRPr="00357E86">
              <w:rPr>
                <w:lang w:val="en-GB"/>
              </w:rPr>
              <w:t>Performance assessments</w:t>
            </w:r>
            <w:r w:rsidRPr="00357E86">
              <w:rPr>
                <w:highlight w:val="yellow"/>
                <w:lang w:val="en-GB"/>
              </w:rPr>
              <w:fldChar w:fldCharType="end"/>
            </w:r>
          </w:p>
        </w:tc>
        <w:tc>
          <w:tcPr>
            <w:tcW w:w="0" w:type="auto"/>
            <w:shd w:val="clear" w:color="auto" w:fill="auto"/>
          </w:tcPr>
          <w:p w14:paraId="46470F66" w14:textId="32942853" w:rsidR="00AE1BAA" w:rsidRPr="00357E86" w:rsidRDefault="00136C63" w:rsidP="006D5339">
            <w:pPr>
              <w:jc w:val="right"/>
              <w:rPr>
                <w:lang w:val="en-GB"/>
              </w:rPr>
            </w:pPr>
            <w:r w:rsidRPr="00357E86">
              <w:rPr>
                <w:lang w:val="en-GB"/>
              </w:rPr>
              <w:fldChar w:fldCharType="begin"/>
            </w:r>
            <w:r w:rsidRPr="00357E86">
              <w:rPr>
                <w:lang w:val="en-GB"/>
              </w:rPr>
              <w:instrText xml:space="preserve"> PAGEREF _Ref128056247 \h </w:instrText>
            </w:r>
            <w:r w:rsidRPr="00357E86">
              <w:rPr>
                <w:lang w:val="en-GB"/>
              </w:rPr>
            </w:r>
            <w:r w:rsidRPr="00357E86">
              <w:rPr>
                <w:lang w:val="en-GB"/>
              </w:rPr>
              <w:fldChar w:fldCharType="separate"/>
            </w:r>
            <w:r w:rsidR="00426224">
              <w:rPr>
                <w:noProof/>
                <w:lang w:val="en-GB"/>
              </w:rPr>
              <w:t>40</w:t>
            </w:r>
            <w:r w:rsidRPr="00357E86">
              <w:rPr>
                <w:lang w:val="en-GB"/>
              </w:rPr>
              <w:fldChar w:fldCharType="end"/>
            </w:r>
          </w:p>
        </w:tc>
      </w:tr>
      <w:tr w:rsidR="00AE1BAA" w:rsidRPr="00357E86" w14:paraId="70E98DDD" w14:textId="77777777" w:rsidTr="00463DE0">
        <w:trPr>
          <w:cantSplit/>
        </w:trPr>
        <w:tc>
          <w:tcPr>
            <w:tcW w:w="0" w:type="auto"/>
            <w:shd w:val="clear" w:color="auto" w:fill="auto"/>
          </w:tcPr>
          <w:p w14:paraId="745D1A5D" w14:textId="19852027" w:rsidR="00AE1BAA" w:rsidRPr="00357E86" w:rsidRDefault="00463DE0" w:rsidP="006D5339">
            <w:pPr>
              <w:pStyle w:val="BodyTextIndent"/>
              <w:rPr>
                <w:highlight w:val="yellow"/>
                <w:lang w:val="en-GB"/>
              </w:rPr>
            </w:pPr>
            <w:r w:rsidRPr="00357E86">
              <w:rPr>
                <w:highlight w:val="yellow"/>
                <w:lang w:val="en-GB"/>
              </w:rPr>
              <w:fldChar w:fldCharType="begin"/>
            </w:r>
            <w:r w:rsidRPr="00357E86">
              <w:rPr>
                <w:highlight w:val="yellow"/>
                <w:lang w:val="en-GB"/>
              </w:rPr>
              <w:instrText xml:space="preserve"> REF _Ref128056251 \h  \* MERGEFORMAT </w:instrText>
            </w:r>
            <w:r w:rsidRPr="00357E86">
              <w:rPr>
                <w:highlight w:val="yellow"/>
                <w:lang w:val="en-GB"/>
              </w:rPr>
            </w:r>
            <w:r w:rsidRPr="00357E86">
              <w:rPr>
                <w:highlight w:val="yellow"/>
                <w:lang w:val="en-GB"/>
              </w:rPr>
              <w:fldChar w:fldCharType="separate"/>
            </w:r>
            <w:r w:rsidR="00F9272C" w:rsidRPr="00357E86">
              <w:rPr>
                <w:lang w:val="en-GB"/>
              </w:rPr>
              <w:t>Testing</w:t>
            </w:r>
            <w:r w:rsidRPr="00357E86">
              <w:rPr>
                <w:highlight w:val="yellow"/>
                <w:lang w:val="en-GB"/>
              </w:rPr>
              <w:fldChar w:fldCharType="end"/>
            </w:r>
          </w:p>
        </w:tc>
        <w:tc>
          <w:tcPr>
            <w:tcW w:w="0" w:type="auto"/>
            <w:shd w:val="clear" w:color="auto" w:fill="auto"/>
          </w:tcPr>
          <w:p w14:paraId="32C955B3" w14:textId="20175CDC" w:rsidR="00AE1BAA" w:rsidRPr="00357E86" w:rsidRDefault="00136C63" w:rsidP="006D5339">
            <w:pPr>
              <w:jc w:val="right"/>
              <w:rPr>
                <w:lang w:val="en-GB"/>
              </w:rPr>
            </w:pPr>
            <w:r w:rsidRPr="00357E86">
              <w:rPr>
                <w:lang w:val="en-GB"/>
              </w:rPr>
              <w:fldChar w:fldCharType="begin"/>
            </w:r>
            <w:r w:rsidRPr="00357E86">
              <w:rPr>
                <w:lang w:val="en-GB"/>
              </w:rPr>
              <w:instrText xml:space="preserve"> PAGEREF _Ref128056251 \h </w:instrText>
            </w:r>
            <w:r w:rsidRPr="00357E86">
              <w:rPr>
                <w:lang w:val="en-GB"/>
              </w:rPr>
            </w:r>
            <w:r w:rsidRPr="00357E86">
              <w:rPr>
                <w:lang w:val="en-GB"/>
              </w:rPr>
              <w:fldChar w:fldCharType="separate"/>
            </w:r>
            <w:r w:rsidR="00426224">
              <w:rPr>
                <w:noProof/>
                <w:lang w:val="en-GB"/>
              </w:rPr>
              <w:t>40</w:t>
            </w:r>
            <w:r w:rsidRPr="00357E86">
              <w:rPr>
                <w:lang w:val="en-GB"/>
              </w:rPr>
              <w:fldChar w:fldCharType="end"/>
            </w:r>
          </w:p>
        </w:tc>
      </w:tr>
    </w:tbl>
    <w:p w14:paraId="3DACD86E" w14:textId="4DC7960D" w:rsidR="00AE1BAA" w:rsidRPr="00357E86" w:rsidRDefault="00AE1BAA" w:rsidP="00AE1BAA">
      <w:pPr>
        <w:pStyle w:val="Heading3"/>
        <w:rPr>
          <w:lang w:val="en-GB"/>
        </w:rPr>
      </w:pPr>
      <w:bookmarkStart w:id="24" w:name="_Ref128056196"/>
      <w:r w:rsidRPr="00357E86">
        <w:rPr>
          <w:lang w:val="en-GB"/>
        </w:rPr>
        <w:t xml:space="preserve">Audit </w:t>
      </w:r>
      <w:r w:rsidR="00FF48CE" w:rsidRPr="00357E86">
        <w:rPr>
          <w:lang w:val="en-GB"/>
        </w:rPr>
        <w:t>o</w:t>
      </w:r>
      <w:r w:rsidRPr="00357E86">
        <w:rPr>
          <w:lang w:val="en-GB"/>
        </w:rPr>
        <w:t>pinion</w:t>
      </w:r>
      <w:bookmarkEnd w:id="24"/>
    </w:p>
    <w:p w14:paraId="2AF7CD5A" w14:textId="36CA4A1B" w:rsidR="00AE1BAA" w:rsidRPr="00357E86" w:rsidRDefault="004F3A0F" w:rsidP="00AE1BAA">
      <w:pPr>
        <w:rPr>
          <w:lang w:val="en-GB"/>
        </w:rPr>
      </w:pPr>
      <w:r w:rsidRPr="00357E86">
        <w:rPr>
          <w:lang w:val="en-GB"/>
        </w:rPr>
        <w:t>In my opinion, the audit identified that the Agency could implement improvements to the performance management systems in order to demonstrate the Agency’s grant objectives are being achieved economically, efficiently and effectively.</w:t>
      </w:r>
    </w:p>
    <w:p w14:paraId="0989AC27" w14:textId="5C180CAA" w:rsidR="00B35D0F" w:rsidRPr="00357E86" w:rsidRDefault="00B35D0F" w:rsidP="00AE1BAA">
      <w:pPr>
        <w:rPr>
          <w:lang w:val="en-GB"/>
        </w:rPr>
      </w:pPr>
      <w:r w:rsidRPr="00357E86">
        <w:rPr>
          <w:lang w:val="en-GB"/>
        </w:rPr>
        <w:t>I draw attention to the limitation of scope paragraph on the previous page.</w:t>
      </w:r>
    </w:p>
    <w:p w14:paraId="7F8DC3EB" w14:textId="77777777" w:rsidR="00AE1BAA" w:rsidRPr="00357E86" w:rsidRDefault="00AE1BAA" w:rsidP="00AE1BAA">
      <w:pPr>
        <w:pStyle w:val="Heading3"/>
        <w:rPr>
          <w:lang w:val="en-GB"/>
        </w:rPr>
      </w:pPr>
      <w:bookmarkStart w:id="25" w:name="_Ref128056213"/>
      <w:r w:rsidRPr="00357E86">
        <w:rPr>
          <w:lang w:val="en-GB"/>
        </w:rPr>
        <w:t>Recommendations</w:t>
      </w:r>
      <w:bookmarkEnd w:id="25"/>
    </w:p>
    <w:p w14:paraId="7CA2007C" w14:textId="23B3D5AE" w:rsidR="00AE1BAA" w:rsidRPr="00357E86" w:rsidRDefault="0081073F" w:rsidP="00AE1BAA">
      <w:pPr>
        <w:rPr>
          <w:lang w:val="en-GB"/>
        </w:rPr>
      </w:pPr>
      <w:r w:rsidRPr="00357E86">
        <w:rPr>
          <w:lang w:val="en-GB"/>
        </w:rPr>
        <w:t xml:space="preserve">Opportunities to improve the grant systems and processes are presented below. </w:t>
      </w:r>
    </w:p>
    <w:p w14:paraId="0B230844" w14:textId="2FFDA542" w:rsidR="00233CB6" w:rsidRPr="00357E86" w:rsidRDefault="00233CB6" w:rsidP="00233CB6">
      <w:pPr>
        <w:pStyle w:val="Heading4"/>
        <w:rPr>
          <w:lang w:val="en-GB"/>
        </w:rPr>
      </w:pPr>
      <w:r w:rsidRPr="00357E86">
        <w:rPr>
          <w:lang w:val="en-GB"/>
        </w:rPr>
        <w:t xml:space="preserve">Setting </w:t>
      </w:r>
      <w:r w:rsidR="00B31614" w:rsidRPr="00357E86">
        <w:rPr>
          <w:lang w:val="en-GB"/>
        </w:rPr>
        <w:t>g</w:t>
      </w:r>
      <w:r w:rsidRPr="00357E86">
        <w:rPr>
          <w:lang w:val="en-GB"/>
        </w:rPr>
        <w:t xml:space="preserve">rant </w:t>
      </w:r>
      <w:r w:rsidR="00B31614" w:rsidRPr="00357E86">
        <w:rPr>
          <w:lang w:val="en-GB"/>
        </w:rPr>
        <w:t>p</w:t>
      </w:r>
      <w:r w:rsidRPr="00357E86">
        <w:rPr>
          <w:lang w:val="en-GB"/>
        </w:rPr>
        <w:t xml:space="preserve">olicy and </w:t>
      </w:r>
      <w:r w:rsidR="00B31614" w:rsidRPr="00357E86">
        <w:rPr>
          <w:lang w:val="en-GB"/>
        </w:rPr>
        <w:t>p</w:t>
      </w:r>
      <w:r w:rsidRPr="00357E86">
        <w:rPr>
          <w:lang w:val="en-GB"/>
        </w:rPr>
        <w:t xml:space="preserve">rocesses </w:t>
      </w:r>
    </w:p>
    <w:p w14:paraId="7DBB4136" w14:textId="3BBD6F3B" w:rsidR="00870D41" w:rsidRPr="00357E86" w:rsidRDefault="000856AA" w:rsidP="00B31614">
      <w:pPr>
        <w:pStyle w:val="BulletMulti-Level"/>
        <w:rPr>
          <w:lang w:val="en-GB"/>
        </w:rPr>
      </w:pPr>
      <w:r w:rsidRPr="00357E86">
        <w:rPr>
          <w:lang w:val="en-GB"/>
        </w:rPr>
        <w:t>Ensure t</w:t>
      </w:r>
      <w:r w:rsidR="00870D41" w:rsidRPr="00357E86">
        <w:rPr>
          <w:lang w:val="en-GB"/>
        </w:rPr>
        <w:t xml:space="preserve">he Accounting and Property Manual is updated </w:t>
      </w:r>
      <w:r w:rsidRPr="00357E86">
        <w:rPr>
          <w:lang w:val="en-GB"/>
        </w:rPr>
        <w:t xml:space="preserve">and reviewed annually </w:t>
      </w:r>
      <w:r w:rsidR="00B35D0F" w:rsidRPr="00357E86">
        <w:rPr>
          <w:lang w:val="en-GB"/>
        </w:rPr>
        <w:t>so</w:t>
      </w:r>
      <w:r w:rsidR="00870D41" w:rsidRPr="00357E86">
        <w:rPr>
          <w:lang w:val="en-GB"/>
        </w:rPr>
        <w:t xml:space="preserve"> it reflects current practices. </w:t>
      </w:r>
      <w:r w:rsidR="008D7DDB" w:rsidRPr="00357E86">
        <w:rPr>
          <w:lang w:val="en-GB"/>
        </w:rPr>
        <w:t>K</w:t>
      </w:r>
      <w:r w:rsidR="00870D41" w:rsidRPr="00357E86">
        <w:rPr>
          <w:lang w:val="en-GB"/>
        </w:rPr>
        <w:t xml:space="preserve">ey corporate governance documents </w:t>
      </w:r>
      <w:r w:rsidR="008D7DDB" w:rsidRPr="00357E86">
        <w:rPr>
          <w:lang w:val="en-GB"/>
        </w:rPr>
        <w:t xml:space="preserve">that </w:t>
      </w:r>
      <w:r w:rsidR="00870D41" w:rsidRPr="00357E86">
        <w:rPr>
          <w:lang w:val="en-GB"/>
        </w:rPr>
        <w:t xml:space="preserve">are out of date or non-existent present risks that appropriate processes are not in place. </w:t>
      </w:r>
    </w:p>
    <w:p w14:paraId="3E66A76D" w14:textId="1F1B3E1F" w:rsidR="0016616D" w:rsidRPr="00357E86" w:rsidRDefault="00B35D0F" w:rsidP="00B31614">
      <w:pPr>
        <w:pStyle w:val="BulletMulti-Level"/>
        <w:rPr>
          <w:lang w:val="en-GB"/>
        </w:rPr>
      </w:pPr>
      <w:r w:rsidRPr="00357E86">
        <w:rPr>
          <w:lang w:val="en-GB"/>
        </w:rPr>
        <w:t>D</w:t>
      </w:r>
      <w:r w:rsidR="0016616D" w:rsidRPr="00357E86">
        <w:rPr>
          <w:lang w:val="en-GB"/>
        </w:rPr>
        <w:t>evelop, implement and communicate</w:t>
      </w:r>
      <w:r w:rsidRPr="00357E86">
        <w:rPr>
          <w:lang w:val="en-GB"/>
        </w:rPr>
        <w:t xml:space="preserve"> guidance and processes</w:t>
      </w:r>
      <w:r w:rsidR="0016616D" w:rsidRPr="00357E86">
        <w:rPr>
          <w:lang w:val="en-GB"/>
        </w:rPr>
        <w:t xml:space="preserve"> to Agency personnel. Where individual business units have additional processes, </w:t>
      </w:r>
      <w:r w:rsidR="000856AA" w:rsidRPr="00357E86">
        <w:rPr>
          <w:lang w:val="en-GB"/>
        </w:rPr>
        <w:t>ensure</w:t>
      </w:r>
      <w:r w:rsidR="0016616D" w:rsidRPr="00357E86">
        <w:rPr>
          <w:lang w:val="en-GB"/>
        </w:rPr>
        <w:t xml:space="preserve"> these </w:t>
      </w:r>
      <w:r w:rsidR="000856AA" w:rsidRPr="00357E86">
        <w:rPr>
          <w:lang w:val="en-GB"/>
        </w:rPr>
        <w:t>are</w:t>
      </w:r>
      <w:r w:rsidR="0016616D" w:rsidRPr="00357E86">
        <w:rPr>
          <w:lang w:val="en-GB"/>
        </w:rPr>
        <w:t xml:space="preserve"> formally documented. Whole of agency practices can help to ensure compliance with applicable frameworks, provide consistency, reliability and comparability and assist with succession planning.</w:t>
      </w:r>
    </w:p>
    <w:p w14:paraId="62A8B9A7" w14:textId="1558667F" w:rsidR="0016616D" w:rsidRPr="00357E86" w:rsidRDefault="000856AA" w:rsidP="00B31614">
      <w:pPr>
        <w:pStyle w:val="BulletMulti-Level"/>
        <w:rPr>
          <w:lang w:val="en-GB"/>
        </w:rPr>
      </w:pPr>
      <w:r w:rsidRPr="00357E86">
        <w:rPr>
          <w:lang w:val="en-GB"/>
        </w:rPr>
        <w:t>Develop</w:t>
      </w:r>
      <w:r w:rsidR="00B35D0F" w:rsidRPr="00357E86">
        <w:rPr>
          <w:lang w:val="en-GB"/>
        </w:rPr>
        <w:t xml:space="preserve"> and deliver</w:t>
      </w:r>
      <w:r w:rsidRPr="00357E86">
        <w:rPr>
          <w:lang w:val="en-GB"/>
        </w:rPr>
        <w:t xml:space="preserve"> </w:t>
      </w:r>
      <w:r w:rsidR="0016616D" w:rsidRPr="00357E86">
        <w:rPr>
          <w:lang w:val="en-GB"/>
        </w:rPr>
        <w:t>training to assist with the effective and efficient management of grants. Consideration could be given to developing both procedural and system training to be made available to grant recipients in addition to employees.</w:t>
      </w:r>
    </w:p>
    <w:p w14:paraId="2D81E70F" w14:textId="13B440E0" w:rsidR="000856AA" w:rsidRPr="00357E86" w:rsidRDefault="000856AA" w:rsidP="00A42D7B">
      <w:pPr>
        <w:pStyle w:val="BulletMulti-Level"/>
        <w:rPr>
          <w:lang w:val="en-GB"/>
        </w:rPr>
      </w:pPr>
      <w:r w:rsidRPr="00357E86">
        <w:rPr>
          <w:lang w:val="en-GB"/>
        </w:rPr>
        <w:t>I</w:t>
      </w:r>
      <w:r w:rsidR="00B35D0F" w:rsidRPr="00357E86">
        <w:rPr>
          <w:lang w:val="en-GB"/>
        </w:rPr>
        <w:t>mplement</w:t>
      </w:r>
      <w:r w:rsidR="0016616D" w:rsidRPr="00357E86">
        <w:rPr>
          <w:lang w:val="en-GB"/>
        </w:rPr>
        <w:t xml:space="preserve"> a centralised support function or person that</w:t>
      </w:r>
      <w:r w:rsidR="00B35D0F" w:rsidRPr="00357E86">
        <w:rPr>
          <w:lang w:val="en-GB"/>
        </w:rPr>
        <w:t xml:space="preserve"> can develop and enhance Agency</w:t>
      </w:r>
      <w:r w:rsidR="00B35D0F" w:rsidRPr="00357E86">
        <w:rPr>
          <w:lang w:val="en-GB"/>
        </w:rPr>
        <w:noBreakHyphen/>
      </w:r>
      <w:r w:rsidR="0016616D" w:rsidRPr="00357E86">
        <w:rPr>
          <w:lang w:val="en-GB"/>
        </w:rPr>
        <w:t>wide grants process</w:t>
      </w:r>
      <w:r w:rsidR="00B35D0F" w:rsidRPr="00357E86">
        <w:rPr>
          <w:lang w:val="en-GB"/>
        </w:rPr>
        <w:t xml:space="preserve">es </w:t>
      </w:r>
      <w:r w:rsidR="0016616D" w:rsidRPr="00357E86">
        <w:rPr>
          <w:lang w:val="en-GB"/>
        </w:rPr>
        <w:t>to provide support and share knowledge.</w:t>
      </w:r>
    </w:p>
    <w:p w14:paraId="5D7321CD" w14:textId="77777777" w:rsidR="008D7DDB" w:rsidRPr="00357E86" w:rsidRDefault="008D7DDB" w:rsidP="008D7DDB">
      <w:pPr>
        <w:pStyle w:val="Heading1-continued"/>
        <w:rPr>
          <w:lang w:val="en-GB"/>
        </w:rPr>
      </w:pPr>
      <w:r w:rsidRPr="00357E86">
        <w:rPr>
          <w:lang w:val="en-GB"/>
        </w:rPr>
        <w:lastRenderedPageBreak/>
        <w:t>Achievement of Grant Outcomes and Outputs cont…</w:t>
      </w:r>
    </w:p>
    <w:p w14:paraId="37512360" w14:textId="77777777" w:rsidR="00A42D7B" w:rsidRPr="00357E86" w:rsidRDefault="00A42D7B" w:rsidP="00A42D7B">
      <w:pPr>
        <w:pStyle w:val="Heading4"/>
        <w:rPr>
          <w:lang w:val="en-GB"/>
        </w:rPr>
      </w:pPr>
      <w:r w:rsidRPr="00357E86">
        <w:rPr>
          <w:lang w:val="en-GB"/>
        </w:rPr>
        <w:t>Measuring the performance of grant recipients</w:t>
      </w:r>
    </w:p>
    <w:p w14:paraId="7DB7CA6A" w14:textId="1338B84B" w:rsidR="00A42D7B" w:rsidRPr="00357E86" w:rsidRDefault="00A42D7B" w:rsidP="00A42D7B">
      <w:pPr>
        <w:pStyle w:val="BulletMulti-Level"/>
        <w:rPr>
          <w:lang w:val="en-GB"/>
        </w:rPr>
      </w:pPr>
      <w:r w:rsidRPr="00357E86">
        <w:rPr>
          <w:lang w:val="en-GB"/>
        </w:rPr>
        <w:t>Review key performance indicators, which are used to assess a grant recipient’s performance, to ensure the indicators are specific, measurable, attainable and relevant and contain</w:t>
      </w:r>
      <w:r w:rsidR="001D07C7" w:rsidRPr="00357E86">
        <w:rPr>
          <w:lang w:val="en-GB"/>
        </w:rPr>
        <w:t xml:space="preserve"> a timeframe for achievement.</w:t>
      </w:r>
    </w:p>
    <w:p w14:paraId="39FDB252" w14:textId="5834D40D" w:rsidR="00B31614" w:rsidRPr="00357E86" w:rsidRDefault="00B31614" w:rsidP="00B31614">
      <w:pPr>
        <w:pStyle w:val="BulletMulti-Level"/>
        <w:rPr>
          <w:lang w:val="en-GB"/>
        </w:rPr>
      </w:pPr>
      <w:r w:rsidRPr="00357E86">
        <w:rPr>
          <w:lang w:val="en-GB"/>
        </w:rPr>
        <w:t>Develop formal performance evaluations that assess, document and communicate a grant recipient’s performance. The recipient’s performance sh</w:t>
      </w:r>
      <w:r w:rsidR="000274AF" w:rsidRPr="00357E86">
        <w:rPr>
          <w:lang w:val="en-GB"/>
        </w:rPr>
        <w:t>ould then be considered when re</w:t>
      </w:r>
      <w:r w:rsidR="000274AF" w:rsidRPr="00357E86">
        <w:rPr>
          <w:lang w:val="en-GB"/>
        </w:rPr>
        <w:noBreakHyphen/>
      </w:r>
      <w:r w:rsidRPr="00357E86">
        <w:rPr>
          <w:lang w:val="en-GB"/>
        </w:rPr>
        <w:t>issuing or awarding future grants.</w:t>
      </w:r>
    </w:p>
    <w:p w14:paraId="40696E42" w14:textId="7BB67230" w:rsidR="000856AA" w:rsidRPr="00357E86" w:rsidRDefault="00233CB6" w:rsidP="00B31614">
      <w:pPr>
        <w:pStyle w:val="BulletMulti-Level"/>
        <w:rPr>
          <w:lang w:val="en-GB"/>
        </w:rPr>
      </w:pPr>
      <w:r w:rsidRPr="00357E86">
        <w:rPr>
          <w:lang w:val="en-GB"/>
        </w:rPr>
        <w:t>Enhance</w:t>
      </w:r>
      <w:r w:rsidR="000856AA" w:rsidRPr="00357E86">
        <w:rPr>
          <w:lang w:val="en-GB"/>
        </w:rPr>
        <w:t xml:space="preserve"> documentation supporting key decisions including the selection of grant recipients and considerations; and conclusions on the recipient’s performance particularly when key performance indicators or deliverables are not met.</w:t>
      </w:r>
    </w:p>
    <w:p w14:paraId="26B1A6AF" w14:textId="38E8D283" w:rsidR="000856AA" w:rsidRPr="00357E86" w:rsidRDefault="00233CB6" w:rsidP="00233CB6">
      <w:pPr>
        <w:pStyle w:val="Heading4"/>
        <w:rPr>
          <w:lang w:val="en-GB"/>
        </w:rPr>
      </w:pPr>
      <w:r w:rsidRPr="00357E86">
        <w:rPr>
          <w:lang w:val="en-GB"/>
        </w:rPr>
        <w:t xml:space="preserve">Monitoring </w:t>
      </w:r>
      <w:r w:rsidR="00B31614" w:rsidRPr="00357E86">
        <w:rPr>
          <w:lang w:val="en-GB"/>
        </w:rPr>
        <w:t>g</w:t>
      </w:r>
      <w:r w:rsidRPr="00357E86">
        <w:rPr>
          <w:lang w:val="en-GB"/>
        </w:rPr>
        <w:t xml:space="preserve">rant </w:t>
      </w:r>
      <w:r w:rsidR="00B31614" w:rsidRPr="00357E86">
        <w:rPr>
          <w:lang w:val="en-GB"/>
        </w:rPr>
        <w:t>p</w:t>
      </w:r>
      <w:r w:rsidRPr="00357E86">
        <w:rPr>
          <w:lang w:val="en-GB"/>
        </w:rPr>
        <w:t xml:space="preserve">ractices </w:t>
      </w:r>
    </w:p>
    <w:p w14:paraId="714F9FA9" w14:textId="58872BD8" w:rsidR="000856AA" w:rsidRPr="00357E86" w:rsidRDefault="00B31614" w:rsidP="00B31614">
      <w:pPr>
        <w:pStyle w:val="BulletMulti-Level"/>
        <w:rPr>
          <w:lang w:val="en-GB"/>
        </w:rPr>
      </w:pPr>
      <w:r w:rsidRPr="00357E86">
        <w:rPr>
          <w:lang w:val="en-GB"/>
        </w:rPr>
        <w:t>C</w:t>
      </w:r>
      <w:r w:rsidR="000856AA" w:rsidRPr="00357E86">
        <w:rPr>
          <w:lang w:val="en-GB"/>
        </w:rPr>
        <w:t xml:space="preserve">onsider key areas where grant management could benefit from quality control measures and implement such measures accordingly. </w:t>
      </w:r>
    </w:p>
    <w:p w14:paraId="3AC1FCF8" w14:textId="2844475A" w:rsidR="00463DE0" w:rsidRPr="00357E86" w:rsidRDefault="00B31614" w:rsidP="00B31614">
      <w:pPr>
        <w:pStyle w:val="BulletMulti-Level"/>
        <w:rPr>
          <w:lang w:val="en-GB"/>
        </w:rPr>
      </w:pPr>
      <w:r w:rsidRPr="00357E86">
        <w:rPr>
          <w:lang w:val="en-GB"/>
        </w:rPr>
        <w:t>D</w:t>
      </w:r>
      <w:r w:rsidR="0016616D" w:rsidRPr="00357E86">
        <w:rPr>
          <w:lang w:val="en-GB"/>
        </w:rPr>
        <w:t>evelop and implement a process that ensures regular review of system access is undertaken by appropriately designated management personnel to minimise the risk of inappropriate access to information.</w:t>
      </w:r>
    </w:p>
    <w:p w14:paraId="51758CCA" w14:textId="3BA8AFDF" w:rsidR="000856AA" w:rsidRPr="00357E86" w:rsidRDefault="00233CB6" w:rsidP="00233CB6">
      <w:pPr>
        <w:pStyle w:val="Heading4"/>
        <w:rPr>
          <w:lang w:val="en-GB"/>
        </w:rPr>
      </w:pPr>
      <w:r w:rsidRPr="00357E86">
        <w:rPr>
          <w:lang w:val="en-GB"/>
        </w:rPr>
        <w:t xml:space="preserve">Documentation </w:t>
      </w:r>
    </w:p>
    <w:p w14:paraId="24F14448" w14:textId="2F9E6514" w:rsidR="0016616D" w:rsidRPr="00357E86" w:rsidRDefault="00B31614" w:rsidP="00B31614">
      <w:pPr>
        <w:pStyle w:val="BulletMulti-Level"/>
        <w:rPr>
          <w:lang w:val="en-GB"/>
        </w:rPr>
      </w:pPr>
      <w:r w:rsidRPr="00357E86">
        <w:rPr>
          <w:lang w:val="en-GB"/>
        </w:rPr>
        <w:t>I</w:t>
      </w:r>
      <w:r w:rsidR="0016616D" w:rsidRPr="00357E86">
        <w:rPr>
          <w:lang w:val="en-GB"/>
        </w:rPr>
        <w:t>mplement</w:t>
      </w:r>
      <w:r w:rsidRPr="00357E86">
        <w:rPr>
          <w:lang w:val="en-GB"/>
        </w:rPr>
        <w:t xml:space="preserve"> processes</w:t>
      </w:r>
      <w:r w:rsidR="0016616D" w:rsidRPr="00357E86">
        <w:rPr>
          <w:lang w:val="en-GB"/>
        </w:rPr>
        <w:t xml:space="preserve"> to ensure grant agreements are in place from the commencement of each grant arrangement and that future agreements are prepared sufficiently in advance of the termination of current agreements to ensure continuity of grant funded functions and activities.</w:t>
      </w:r>
    </w:p>
    <w:p w14:paraId="2E25C5D8" w14:textId="4C188A7E" w:rsidR="0016616D" w:rsidRPr="00357E86" w:rsidRDefault="00B31614" w:rsidP="00B31614">
      <w:pPr>
        <w:pStyle w:val="BulletMulti-Level"/>
        <w:rPr>
          <w:lang w:val="en-GB"/>
        </w:rPr>
      </w:pPr>
      <w:r w:rsidRPr="00357E86">
        <w:rPr>
          <w:lang w:val="en-GB"/>
        </w:rPr>
        <w:t>I</w:t>
      </w:r>
      <w:r w:rsidR="0016616D" w:rsidRPr="00357E86">
        <w:rPr>
          <w:lang w:val="en-GB"/>
        </w:rPr>
        <w:t>mplement processes to ensure records are maintained of discussions held during grant meetings including a record of action to be taken</w:t>
      </w:r>
      <w:r w:rsidR="000B5493" w:rsidRPr="00357E86">
        <w:rPr>
          <w:lang w:val="en-GB"/>
        </w:rPr>
        <w:t>. Maintain</w:t>
      </w:r>
      <w:r w:rsidR="0016616D" w:rsidRPr="00357E86">
        <w:rPr>
          <w:lang w:val="en-GB"/>
        </w:rPr>
        <w:t xml:space="preserve"> these records i</w:t>
      </w:r>
      <w:r w:rsidR="00A11E09" w:rsidRPr="00357E86">
        <w:rPr>
          <w:lang w:val="en-GB"/>
        </w:rPr>
        <w:t>n either GrantsNT or the across</w:t>
      </w:r>
      <w:r w:rsidR="00A11E09" w:rsidRPr="00357E86">
        <w:rPr>
          <w:lang w:val="en-GB"/>
        </w:rPr>
        <w:noBreakHyphen/>
      </w:r>
      <w:r w:rsidR="0016616D" w:rsidRPr="00357E86">
        <w:rPr>
          <w:lang w:val="en-GB"/>
        </w:rPr>
        <w:t xml:space="preserve">government records management system to ensure they remain easily accessible across the life of the grant. </w:t>
      </w:r>
    </w:p>
    <w:p w14:paraId="2492D0C9" w14:textId="5636B2DB" w:rsidR="0016616D" w:rsidRPr="00357E86" w:rsidRDefault="0016616D" w:rsidP="00B31614">
      <w:pPr>
        <w:pStyle w:val="BulletMulti-Level"/>
        <w:rPr>
          <w:lang w:val="en-GB"/>
        </w:rPr>
      </w:pPr>
      <w:r w:rsidRPr="00357E86">
        <w:rPr>
          <w:lang w:val="en-GB"/>
        </w:rPr>
        <w:t>The Policy states that in order to promote transparency, an agency should make the grant program guidelines, including the criteria, assessment and other processes</w:t>
      </w:r>
      <w:r w:rsidR="000274AF" w:rsidRPr="00357E86">
        <w:rPr>
          <w:lang w:val="en-GB"/>
        </w:rPr>
        <w:t>,</w:t>
      </w:r>
      <w:r w:rsidRPr="00357E86">
        <w:rPr>
          <w:lang w:val="en-GB"/>
        </w:rPr>
        <w:t xml:space="preserve"> public where appropriate. </w:t>
      </w:r>
      <w:r w:rsidR="00B31614" w:rsidRPr="00357E86">
        <w:rPr>
          <w:lang w:val="en-GB"/>
        </w:rPr>
        <w:t>Document</w:t>
      </w:r>
      <w:r w:rsidRPr="00357E86">
        <w:rPr>
          <w:lang w:val="en-GB"/>
        </w:rPr>
        <w:t xml:space="preserve"> a whole of Agency approach to pro</w:t>
      </w:r>
      <w:r w:rsidR="00D92489" w:rsidRPr="00357E86">
        <w:rPr>
          <w:lang w:val="en-GB"/>
        </w:rPr>
        <w:t>viding grant information public</w:t>
      </w:r>
      <w:r w:rsidRPr="00357E86">
        <w:rPr>
          <w:lang w:val="en-GB"/>
        </w:rPr>
        <w:t>ly and implement such measures accordingly.</w:t>
      </w:r>
    </w:p>
    <w:p w14:paraId="6DF98776" w14:textId="406970C9" w:rsidR="00AE1BAA" w:rsidRPr="00357E86" w:rsidRDefault="00AE1BAA" w:rsidP="00AE1BAA">
      <w:pPr>
        <w:pStyle w:val="Heading3"/>
        <w:rPr>
          <w:lang w:val="en-GB"/>
        </w:rPr>
      </w:pPr>
      <w:bookmarkStart w:id="26" w:name="_Ref128056222"/>
      <w:r w:rsidRPr="00357E86">
        <w:rPr>
          <w:lang w:val="en-GB"/>
        </w:rPr>
        <w:t xml:space="preserve">Audit </w:t>
      </w:r>
      <w:r w:rsidR="00FF48CE" w:rsidRPr="00357E86">
        <w:rPr>
          <w:lang w:val="en-GB"/>
        </w:rPr>
        <w:t>o</w:t>
      </w:r>
      <w:r w:rsidRPr="00357E86">
        <w:rPr>
          <w:lang w:val="en-GB"/>
        </w:rPr>
        <w:t>bservations</w:t>
      </w:r>
      <w:bookmarkEnd w:id="26"/>
    </w:p>
    <w:p w14:paraId="5D69A53B" w14:textId="04846980" w:rsidR="004F3A0F" w:rsidRPr="00357E86" w:rsidRDefault="004F3A0F" w:rsidP="004F3A0F">
      <w:pPr>
        <w:pStyle w:val="Heading4"/>
        <w:rPr>
          <w:lang w:val="en-GB"/>
        </w:rPr>
      </w:pPr>
      <w:bookmarkStart w:id="27" w:name="_Ref128056232"/>
      <w:r w:rsidRPr="00357E86">
        <w:rPr>
          <w:lang w:val="en-GB"/>
        </w:rPr>
        <w:t>System</w:t>
      </w:r>
      <w:r w:rsidR="001C306C" w:rsidRPr="00357E86">
        <w:rPr>
          <w:lang w:val="en-GB"/>
        </w:rPr>
        <w:t>s</w:t>
      </w:r>
      <w:r w:rsidRPr="00357E86">
        <w:rPr>
          <w:lang w:val="en-GB"/>
        </w:rPr>
        <w:t xml:space="preserve"> and </w:t>
      </w:r>
      <w:r w:rsidR="00FF48CE" w:rsidRPr="00357E86">
        <w:rPr>
          <w:lang w:val="en-GB"/>
        </w:rPr>
        <w:t>p</w:t>
      </w:r>
      <w:r w:rsidRPr="00357E86">
        <w:rPr>
          <w:lang w:val="en-GB"/>
        </w:rPr>
        <w:t>rocesses</w:t>
      </w:r>
      <w:bookmarkEnd w:id="27"/>
    </w:p>
    <w:p w14:paraId="38F4AC9D" w14:textId="77777777" w:rsidR="004F3A0F" w:rsidRPr="00357E86" w:rsidRDefault="004F3A0F" w:rsidP="004F3A0F">
      <w:pPr>
        <w:rPr>
          <w:lang w:val="en-GB"/>
        </w:rPr>
      </w:pPr>
      <w:r w:rsidRPr="00357E86">
        <w:rPr>
          <w:lang w:val="en-GB"/>
        </w:rPr>
        <w:t xml:space="preserve">All grants within the NTG are governed by the NTG Grant Framework and are required to be recorded in the GrantsNT system as outlined in the background. At the Agency, grant processes are decentralised with each business unit being responsible for developing its own practices. </w:t>
      </w:r>
    </w:p>
    <w:p w14:paraId="1D8ED742" w14:textId="563EF1E7" w:rsidR="004F3A0F" w:rsidRPr="00357E86" w:rsidRDefault="004F3A0F" w:rsidP="004F3A0F">
      <w:pPr>
        <w:rPr>
          <w:lang w:val="en-GB"/>
        </w:rPr>
      </w:pPr>
      <w:r w:rsidRPr="00357E86">
        <w:rPr>
          <w:lang w:val="en-GB"/>
        </w:rPr>
        <w:t>In 2020</w:t>
      </w:r>
      <w:r w:rsidR="00C93997" w:rsidRPr="00357E86">
        <w:rPr>
          <w:lang w:val="en-GB"/>
        </w:rPr>
        <w:noBreakHyphen/>
      </w:r>
      <w:r w:rsidRPr="00357E86">
        <w:rPr>
          <w:lang w:val="en-GB"/>
        </w:rPr>
        <w:t xml:space="preserve">21 the Agency provided grants totalling $43.0 million across </w:t>
      </w:r>
      <w:r w:rsidR="00AE43C3" w:rsidRPr="00357E86">
        <w:rPr>
          <w:lang w:val="en-GB"/>
        </w:rPr>
        <w:t>six</w:t>
      </w:r>
      <w:r w:rsidRPr="00357E86">
        <w:rPr>
          <w:lang w:val="en-GB"/>
        </w:rPr>
        <w:t xml:space="preserve"> business units. The total included Commonwealth and NTG funded grants. </w:t>
      </w:r>
    </w:p>
    <w:p w14:paraId="6BAEADDA" w14:textId="77777777" w:rsidR="008D7DDB" w:rsidRPr="00357E86" w:rsidRDefault="008D7DDB" w:rsidP="008D7DDB">
      <w:pPr>
        <w:pStyle w:val="Heading1-continued"/>
        <w:rPr>
          <w:lang w:val="en-GB"/>
        </w:rPr>
      </w:pPr>
      <w:r w:rsidRPr="00357E86">
        <w:rPr>
          <w:lang w:val="en-GB"/>
        </w:rPr>
        <w:lastRenderedPageBreak/>
        <w:t>Achievement of Grant Outcomes and Outputs cont…</w:t>
      </w:r>
    </w:p>
    <w:p w14:paraId="6A07DBC5" w14:textId="5B1DE4BD" w:rsidR="004F3A0F" w:rsidRPr="00357E86" w:rsidRDefault="004F3A0F" w:rsidP="002F1D07">
      <w:pPr>
        <w:pStyle w:val="Caption"/>
        <w:keepNext/>
        <w:rPr>
          <w:lang w:val="en-GB"/>
        </w:rPr>
      </w:pPr>
      <w:r w:rsidRPr="00357E86">
        <w:rPr>
          <w:lang w:val="en-GB"/>
        </w:rPr>
        <w:t>Figure 3: Dollar value of grant</w:t>
      </w:r>
      <w:r w:rsidR="00C734D7" w:rsidRPr="00357E86">
        <w:rPr>
          <w:lang w:val="en-GB"/>
        </w:rPr>
        <w:t>s</w:t>
      </w:r>
      <w:r w:rsidRPr="00357E86">
        <w:rPr>
          <w:lang w:val="en-GB"/>
        </w:rPr>
        <w:t xml:space="preserve"> paid by the Agency in 2021</w:t>
      </w:r>
      <w:r w:rsidR="00C93997" w:rsidRPr="00357E86">
        <w:rPr>
          <w:lang w:val="en-GB"/>
        </w:rPr>
        <w:noBreakHyphen/>
      </w:r>
      <w:r w:rsidRPr="00357E86">
        <w:rPr>
          <w:lang w:val="en-GB"/>
        </w:rPr>
        <w:t>22</w:t>
      </w:r>
    </w:p>
    <w:p w14:paraId="5A465330" w14:textId="1AC3415C" w:rsidR="004F3A0F" w:rsidRPr="00357E86" w:rsidRDefault="00EC3195" w:rsidP="00EC3195">
      <w:pPr>
        <w:pStyle w:val="Picture"/>
        <w:rPr>
          <w:noProof w:val="0"/>
          <w:lang w:val="en-GB"/>
        </w:rPr>
      </w:pPr>
      <w:r w:rsidRPr="00357E86">
        <w:drawing>
          <wp:inline distT="0" distB="0" distL="0" distR="0" wp14:anchorId="0D88591B" wp14:editId="79AD18EA">
            <wp:extent cx="5297805" cy="2792095"/>
            <wp:effectExtent l="0" t="0" r="0" b="8255"/>
            <wp:docPr id="198" name="Picture 198" descr="Bar graph of value of grants paid by across 6 business units for 2021/22." title="Figure 3: Dollar value of grant paid by the Agency in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7805" cy="2792095"/>
                    </a:xfrm>
                    <a:prstGeom prst="rect">
                      <a:avLst/>
                    </a:prstGeom>
                    <a:noFill/>
                  </pic:spPr>
                </pic:pic>
              </a:graphicData>
            </a:graphic>
          </wp:inline>
        </w:drawing>
      </w:r>
    </w:p>
    <w:p w14:paraId="75BBC73C" w14:textId="7F20BBD0" w:rsidR="00EC3195" w:rsidRPr="00357E86" w:rsidRDefault="00EC3195" w:rsidP="00EC3195">
      <w:pPr>
        <w:rPr>
          <w:rStyle w:val="CommentReference"/>
          <w:lang w:val="en-GB"/>
        </w:rPr>
      </w:pPr>
      <w:r w:rsidRPr="00357E86">
        <w:rPr>
          <w:rStyle w:val="CommentReference"/>
          <w:lang w:val="en-GB"/>
        </w:rPr>
        <w:t xml:space="preserve">Source: Agency Internal Documentation </w:t>
      </w:r>
    </w:p>
    <w:p w14:paraId="3FD749C0" w14:textId="77777777" w:rsidR="00EC3195" w:rsidRPr="00357E86" w:rsidRDefault="00EC3195" w:rsidP="00EC3195">
      <w:pPr>
        <w:rPr>
          <w:lang w:val="en-GB"/>
        </w:rPr>
      </w:pPr>
      <w:r w:rsidRPr="00357E86">
        <w:rPr>
          <w:lang w:val="en-GB"/>
        </w:rPr>
        <w:t xml:space="preserve">All grants and transactions were included in GrantsNT and reconciled to the general ledger. </w:t>
      </w:r>
    </w:p>
    <w:p w14:paraId="430AA197" w14:textId="709E3E52" w:rsidR="00EC3195" w:rsidRPr="00357E86" w:rsidRDefault="00EC3195" w:rsidP="00EC3195">
      <w:pPr>
        <w:rPr>
          <w:lang w:val="en-GB"/>
        </w:rPr>
      </w:pPr>
      <w:r w:rsidRPr="00357E86">
        <w:rPr>
          <w:lang w:val="en-GB"/>
        </w:rPr>
        <w:t>Within the Agency, the Finance unit has a central role for managing grants. This role is limited to reconciliation, executive reporting and budget management.</w:t>
      </w:r>
    </w:p>
    <w:p w14:paraId="5F420A0D" w14:textId="09E5FE71" w:rsidR="004F3A0F" w:rsidRPr="00357E86" w:rsidRDefault="00EC3195" w:rsidP="00EC3195">
      <w:pPr>
        <w:rPr>
          <w:lang w:val="en-GB"/>
        </w:rPr>
      </w:pPr>
      <w:r w:rsidRPr="00357E86">
        <w:rPr>
          <w:lang w:val="en-GB"/>
        </w:rPr>
        <w:t>An Agency Accounting and Property Manual was released in August 2017. Whilst the manual includes some requirements relating to grants, it has not been updated to reflect the Agency’s current processes or mandatory requirements from the NTG Grants Framework. The manual includes references to Treasurer’s Directions that no longer exist and includes links to websites that do not exist anymore. There is no other documented whole of agency guidance relating to grant management.</w:t>
      </w:r>
    </w:p>
    <w:p w14:paraId="686D185B" w14:textId="098D1EEB" w:rsidR="00EC3195" w:rsidRPr="00357E86" w:rsidRDefault="00EC3195" w:rsidP="00EC3195">
      <w:pPr>
        <w:rPr>
          <w:lang w:val="en-GB"/>
        </w:rPr>
      </w:pPr>
      <w:r w:rsidRPr="00357E86">
        <w:rPr>
          <w:lang w:val="en-GB"/>
        </w:rPr>
        <w:t xml:space="preserve">Each business unit is responsible for planning, sourcing and managing grant activities. Discussions with the grant managers in each business unit identified that there were no further processes or guidance in relation to grant management documented within their specific area. Agency personnel expressed a need for whole of agency guidance. </w:t>
      </w:r>
      <w:r w:rsidR="00E16039" w:rsidRPr="00357E86">
        <w:rPr>
          <w:lang w:val="en-GB"/>
        </w:rPr>
        <w:t>Agency representatives</w:t>
      </w:r>
      <w:r w:rsidRPr="00357E86">
        <w:rPr>
          <w:lang w:val="en-GB"/>
        </w:rPr>
        <w:t xml:space="preserve"> advised that documenting the grants processes was a key task identified to be undertaken after they had completed data cleansing of the reco</w:t>
      </w:r>
      <w:r w:rsidR="00E16039" w:rsidRPr="00357E86">
        <w:rPr>
          <w:lang w:val="en-GB"/>
        </w:rPr>
        <w:t>rds maintained within GrantsNT.</w:t>
      </w:r>
    </w:p>
    <w:p w14:paraId="3C4C3C17" w14:textId="5FA81D0D" w:rsidR="00EC3195" w:rsidRPr="00357E86" w:rsidRDefault="00292C6B" w:rsidP="00EC3195">
      <w:pPr>
        <w:rPr>
          <w:lang w:val="en-GB"/>
        </w:rPr>
      </w:pPr>
      <w:r w:rsidRPr="00357E86">
        <w:rPr>
          <w:lang w:val="en-GB"/>
        </w:rPr>
        <w:t>There is no other support or training for Agency personnel tasked with managing grants o</w:t>
      </w:r>
      <w:r w:rsidR="00EC3195" w:rsidRPr="00357E86">
        <w:rPr>
          <w:lang w:val="en-GB"/>
        </w:rPr>
        <w:t xml:space="preserve">utside of the NTG framework published by the Department of </w:t>
      </w:r>
      <w:r w:rsidR="00D81DC7" w:rsidRPr="00357E86">
        <w:rPr>
          <w:lang w:val="en-GB"/>
        </w:rPr>
        <w:t xml:space="preserve">the </w:t>
      </w:r>
      <w:r w:rsidR="00EC3195" w:rsidRPr="00357E86">
        <w:rPr>
          <w:lang w:val="en-GB"/>
        </w:rPr>
        <w:t>Chief Minister and Cabinet and GrantsNT system training provided by the Department of Co</w:t>
      </w:r>
      <w:r w:rsidRPr="00357E86">
        <w:rPr>
          <w:lang w:val="en-GB"/>
        </w:rPr>
        <w:t>rporate and Digital Development</w:t>
      </w:r>
      <w:r w:rsidR="00EC3195" w:rsidRPr="00357E86">
        <w:rPr>
          <w:lang w:val="en-GB"/>
        </w:rPr>
        <w:t>. Agency personnel advised the Grants</w:t>
      </w:r>
      <w:r w:rsidR="00462867" w:rsidRPr="00357E86">
        <w:rPr>
          <w:lang w:val="en-GB"/>
        </w:rPr>
        <w:t>NT</w:t>
      </w:r>
      <w:r w:rsidR="00EC3195" w:rsidRPr="00357E86">
        <w:rPr>
          <w:lang w:val="en-GB"/>
        </w:rPr>
        <w:t xml:space="preserve"> system training is thorough however</w:t>
      </w:r>
      <w:r w:rsidR="00C734D7" w:rsidRPr="00357E86">
        <w:rPr>
          <w:lang w:val="en-GB"/>
        </w:rPr>
        <w:t>,</w:t>
      </w:r>
      <w:r w:rsidR="00EC3195" w:rsidRPr="00357E86">
        <w:rPr>
          <w:lang w:val="en-GB"/>
        </w:rPr>
        <w:t xml:space="preserve"> without consistent use of all of the functionality</w:t>
      </w:r>
      <w:r w:rsidR="00C734D7" w:rsidRPr="00357E86">
        <w:rPr>
          <w:lang w:val="en-GB"/>
        </w:rPr>
        <w:t>,</w:t>
      </w:r>
      <w:r w:rsidR="00EC3195" w:rsidRPr="00357E86">
        <w:rPr>
          <w:lang w:val="en-GB"/>
        </w:rPr>
        <w:t xml:space="preserve"> it can be difficult to remember all the content. Classroom style training is limited and it would be beneficial to have knowledgeable individuals within the Agency who can be contacted to share tips. It would be necessary to communicate the existence of such individuals. Agency personnel expressed a need for further training or support. </w:t>
      </w:r>
    </w:p>
    <w:p w14:paraId="400E93C0" w14:textId="77777777" w:rsidR="008121A0" w:rsidRPr="00357E86" w:rsidRDefault="008121A0" w:rsidP="008121A0">
      <w:pPr>
        <w:pStyle w:val="Heading1-continued"/>
        <w:rPr>
          <w:lang w:val="en-GB"/>
        </w:rPr>
      </w:pPr>
      <w:r w:rsidRPr="00357E86">
        <w:rPr>
          <w:lang w:val="en-GB"/>
        </w:rPr>
        <w:lastRenderedPageBreak/>
        <w:t>Achievement of Grant Outcomes and Outputs cont…</w:t>
      </w:r>
    </w:p>
    <w:p w14:paraId="53AA20CF" w14:textId="5C2BAB7D" w:rsidR="00EC3195" w:rsidRPr="00357E86" w:rsidRDefault="00EC3195" w:rsidP="00EC3195">
      <w:pPr>
        <w:rPr>
          <w:lang w:val="en-GB"/>
        </w:rPr>
      </w:pPr>
      <w:r w:rsidRPr="00357E86">
        <w:rPr>
          <w:lang w:val="en-GB"/>
        </w:rPr>
        <w:t xml:space="preserve">Some employees provided examples where they had started to informally collaborate with others to improve and modify grant processes. </w:t>
      </w:r>
    </w:p>
    <w:p w14:paraId="40B998F7" w14:textId="21784A4B" w:rsidR="00EC3195" w:rsidRPr="00357E86" w:rsidRDefault="00EC3195" w:rsidP="00EC3195">
      <w:pPr>
        <w:rPr>
          <w:lang w:val="en-GB"/>
        </w:rPr>
      </w:pPr>
      <w:r w:rsidRPr="00357E86">
        <w:rPr>
          <w:lang w:val="en-GB"/>
        </w:rPr>
        <w:t>Discussions with Agency personnel identified there had been instances where the recipient could not use the GrantsNT functions due to grant recipient’s personnel not being familiar with the system. This is a recurring issue due to the level of staff turnover within enti</w:t>
      </w:r>
      <w:r w:rsidR="00C734D7" w:rsidRPr="00357E86">
        <w:rPr>
          <w:lang w:val="en-GB"/>
        </w:rPr>
        <w:t>ties that are grant recipients.</w:t>
      </w:r>
    </w:p>
    <w:p w14:paraId="2B2E078F" w14:textId="35714A91" w:rsidR="00EC3195" w:rsidRPr="00357E86" w:rsidRDefault="00EC3195" w:rsidP="00EC3195">
      <w:pPr>
        <w:rPr>
          <w:lang w:val="en-GB"/>
        </w:rPr>
      </w:pPr>
      <w:r w:rsidRPr="00357E86">
        <w:rPr>
          <w:lang w:val="en-GB"/>
        </w:rPr>
        <w:t>Not all reporting is submitted by grant recipien</w:t>
      </w:r>
      <w:r w:rsidR="00C734D7" w:rsidRPr="00357E86">
        <w:rPr>
          <w:lang w:val="en-GB"/>
        </w:rPr>
        <w:t>ts through GrantsNT.</w:t>
      </w:r>
    </w:p>
    <w:p w14:paraId="1FE4CBE6" w14:textId="638BF141" w:rsidR="00EC3195" w:rsidRPr="00357E86" w:rsidRDefault="00EC3195" w:rsidP="00EC3195">
      <w:pPr>
        <w:rPr>
          <w:lang w:val="en-GB"/>
        </w:rPr>
      </w:pPr>
      <w:r w:rsidRPr="00357E86">
        <w:rPr>
          <w:lang w:val="en-GB"/>
        </w:rPr>
        <w:t>The GrantsNT system allows various levels of access to be assigned</w:t>
      </w:r>
      <w:r w:rsidR="00C734D7" w:rsidRPr="00357E86">
        <w:rPr>
          <w:lang w:val="en-GB"/>
        </w:rPr>
        <w:t xml:space="preserve"> to a particular user. As at 15 </w:t>
      </w:r>
      <w:r w:rsidRPr="00357E86">
        <w:rPr>
          <w:lang w:val="en-GB"/>
        </w:rPr>
        <w:t xml:space="preserve">September 2022, the Agency had 56 GrantsNT users with 238 different levels of access. Currently, there is no documented process in place to review grant system access. The frequency of reviews undertaken was different in each business unit and usually ad hoc. </w:t>
      </w:r>
    </w:p>
    <w:p w14:paraId="276EECF4" w14:textId="77777777" w:rsidR="00EC3195" w:rsidRPr="00357E86" w:rsidRDefault="00EC3195" w:rsidP="00EC3195">
      <w:pPr>
        <w:pStyle w:val="Heading4"/>
        <w:rPr>
          <w:lang w:val="en-GB"/>
        </w:rPr>
      </w:pPr>
      <w:bookmarkStart w:id="28" w:name="_Ref128056239"/>
      <w:r w:rsidRPr="00357E86">
        <w:rPr>
          <w:lang w:val="en-GB"/>
        </w:rPr>
        <w:t>Effective planning</w:t>
      </w:r>
      <w:bookmarkEnd w:id="28"/>
    </w:p>
    <w:p w14:paraId="65852188" w14:textId="3789AB78" w:rsidR="00EC3195" w:rsidRPr="00357E86" w:rsidRDefault="00EC3195" w:rsidP="00EC3195">
      <w:pPr>
        <w:rPr>
          <w:lang w:val="en-GB"/>
        </w:rPr>
      </w:pPr>
      <w:r w:rsidRPr="00357E86">
        <w:rPr>
          <w:lang w:val="en-GB"/>
        </w:rPr>
        <w:t xml:space="preserve">To assess the effectiveness of planning for the awarding and distribution of grants, the audit considered processes that covered the key principles from section 4 of the Policy. There are opportunities for the Agency to enhance supporting documentation and internal processes intended to address the key principles as presented </w:t>
      </w:r>
      <w:r w:rsidR="009B47C7" w:rsidRPr="00357E86">
        <w:rPr>
          <w:lang w:val="en-GB"/>
        </w:rPr>
        <w:t xml:space="preserve">in Table 1. </w:t>
      </w:r>
    </w:p>
    <w:p w14:paraId="36053594" w14:textId="6794D118" w:rsidR="004F3A0F" w:rsidRPr="00357E86" w:rsidRDefault="00EC3195" w:rsidP="009B47C7">
      <w:pPr>
        <w:pStyle w:val="Caption"/>
        <w:keepNext/>
        <w:rPr>
          <w:lang w:val="en-GB"/>
        </w:rPr>
      </w:pPr>
      <w:r w:rsidRPr="00357E86">
        <w:rPr>
          <w:lang w:val="en-GB"/>
        </w:rPr>
        <w:t>Table 1: Key Principle from section 4 of the Policy</w:t>
      </w:r>
    </w:p>
    <w:tbl>
      <w:tblPr>
        <w:tblW w:w="8931" w:type="dxa"/>
        <w:tblLook w:val="04A0" w:firstRow="1" w:lastRow="0" w:firstColumn="1" w:lastColumn="0" w:noHBand="0" w:noVBand="1"/>
        <w:tblCaption w:val="Table 1: Key Principle from section 4 of the Policy"/>
        <w:tblDescription w:val="Identifies the Agency’s application of the Key Principle from section 4 of the Policy. "/>
      </w:tblPr>
      <w:tblGrid>
        <w:gridCol w:w="3544"/>
        <w:gridCol w:w="5387"/>
      </w:tblGrid>
      <w:tr w:rsidR="0027569A" w:rsidRPr="00357E86" w14:paraId="0716796D" w14:textId="77777777" w:rsidTr="00982205">
        <w:trPr>
          <w:cantSplit/>
          <w:tblHeader/>
        </w:trPr>
        <w:tc>
          <w:tcPr>
            <w:tcW w:w="3544" w:type="dxa"/>
            <w:shd w:val="clear" w:color="auto" w:fill="F2F2F2" w:themeFill="background1" w:themeFillShade="F2"/>
          </w:tcPr>
          <w:p w14:paraId="510DF0E7" w14:textId="77777777" w:rsidR="0027569A" w:rsidRPr="00357E86" w:rsidRDefault="0027569A" w:rsidP="00982205">
            <w:pPr>
              <w:rPr>
                <w:b/>
                <w:lang w:val="en-GB"/>
              </w:rPr>
            </w:pPr>
            <w:r w:rsidRPr="00357E86">
              <w:rPr>
                <w:b/>
                <w:lang w:val="en-GB"/>
              </w:rPr>
              <w:t>Key Principle from section 4 of the Policy</w:t>
            </w:r>
          </w:p>
        </w:tc>
        <w:tc>
          <w:tcPr>
            <w:tcW w:w="5387" w:type="dxa"/>
            <w:shd w:val="clear" w:color="auto" w:fill="F2F2F2" w:themeFill="background1" w:themeFillShade="F2"/>
          </w:tcPr>
          <w:p w14:paraId="1EDFB459" w14:textId="16C1389D" w:rsidR="0027569A" w:rsidRPr="00357E86" w:rsidRDefault="0027569A" w:rsidP="00FF48CE">
            <w:pPr>
              <w:rPr>
                <w:b/>
                <w:lang w:val="en-GB"/>
              </w:rPr>
            </w:pPr>
            <w:r w:rsidRPr="00357E86">
              <w:rPr>
                <w:b/>
                <w:lang w:val="en-GB"/>
              </w:rPr>
              <w:t xml:space="preserve">Agency </w:t>
            </w:r>
            <w:r w:rsidR="00FF48CE" w:rsidRPr="00357E86">
              <w:rPr>
                <w:b/>
                <w:lang w:val="en-GB"/>
              </w:rPr>
              <w:t>a</w:t>
            </w:r>
            <w:r w:rsidRPr="00357E86">
              <w:rPr>
                <w:b/>
                <w:lang w:val="en-GB"/>
              </w:rPr>
              <w:t xml:space="preserve">pplication </w:t>
            </w:r>
          </w:p>
        </w:tc>
      </w:tr>
      <w:tr w:rsidR="0027569A" w:rsidRPr="00357E86" w14:paraId="7C94A3E3" w14:textId="77777777" w:rsidTr="00982205">
        <w:trPr>
          <w:cantSplit/>
        </w:trPr>
        <w:tc>
          <w:tcPr>
            <w:tcW w:w="3544" w:type="dxa"/>
          </w:tcPr>
          <w:p w14:paraId="043CFBD4" w14:textId="77777777" w:rsidR="0027569A" w:rsidRPr="00357E86" w:rsidRDefault="0027569A" w:rsidP="00982205">
            <w:pPr>
              <w:rPr>
                <w:lang w:val="en-GB"/>
              </w:rPr>
            </w:pPr>
            <w:r w:rsidRPr="00357E86">
              <w:rPr>
                <w:lang w:val="en-GB"/>
              </w:rPr>
              <w:t xml:space="preserve">1. The funded activity should provide the </w:t>
            </w:r>
            <w:r w:rsidRPr="00357E86">
              <w:rPr>
                <w:b/>
                <w:lang w:val="en-GB"/>
              </w:rPr>
              <w:t>best value</w:t>
            </w:r>
            <w:r w:rsidRPr="00357E86">
              <w:rPr>
                <w:lang w:val="en-GB"/>
              </w:rPr>
              <w:t xml:space="preserve"> for the Northern Territory</w:t>
            </w:r>
          </w:p>
        </w:tc>
        <w:tc>
          <w:tcPr>
            <w:tcW w:w="5387" w:type="dxa"/>
          </w:tcPr>
          <w:p w14:paraId="3295B475" w14:textId="21D5A5DC" w:rsidR="0027569A" w:rsidRPr="00357E86" w:rsidRDefault="0027569A" w:rsidP="00982205">
            <w:pPr>
              <w:rPr>
                <w:lang w:val="en-GB"/>
              </w:rPr>
            </w:pPr>
            <w:r w:rsidRPr="00357E86">
              <w:rPr>
                <w:lang w:val="en-GB"/>
              </w:rPr>
              <w:t xml:space="preserve">For 27 </w:t>
            </w:r>
            <w:r w:rsidR="00C93997" w:rsidRPr="00357E86">
              <w:rPr>
                <w:lang w:val="en-GB"/>
              </w:rPr>
              <w:t>of the 33 active grants in 2021</w:t>
            </w:r>
            <w:r w:rsidR="00C93997" w:rsidRPr="00357E86">
              <w:rPr>
                <w:lang w:val="en-GB"/>
              </w:rPr>
              <w:noBreakHyphen/>
            </w:r>
            <w:r w:rsidRPr="00357E86">
              <w:rPr>
                <w:lang w:val="en-GB"/>
              </w:rPr>
              <w:t xml:space="preserve">22, the application process was pre-approved to a single recipient. </w:t>
            </w:r>
            <w:r w:rsidR="00E16039" w:rsidRPr="00357E86">
              <w:rPr>
                <w:lang w:val="en-GB"/>
              </w:rPr>
              <w:t>Six</w:t>
            </w:r>
            <w:r w:rsidRPr="00357E86">
              <w:rPr>
                <w:lang w:val="en-GB"/>
              </w:rPr>
              <w:t xml:space="preserve"> grants were subject to an open application process. </w:t>
            </w:r>
          </w:p>
          <w:p w14:paraId="3438A813" w14:textId="509032D2" w:rsidR="0027569A" w:rsidRPr="00357E86" w:rsidRDefault="00C734D7" w:rsidP="00982205">
            <w:pPr>
              <w:rPr>
                <w:lang w:val="en-GB"/>
              </w:rPr>
            </w:pPr>
            <w:r w:rsidRPr="00357E86">
              <w:rPr>
                <w:lang w:val="en-GB"/>
              </w:rPr>
              <w:t>For</w:t>
            </w:r>
            <w:r w:rsidR="0027569A" w:rsidRPr="00357E86">
              <w:rPr>
                <w:lang w:val="en-GB"/>
              </w:rPr>
              <w:t xml:space="preserve"> a sample of grants tested, there was no documented explanation as to why or when a grant would be issued through an open application process rather than being issued directly to a recipient. </w:t>
            </w:r>
          </w:p>
        </w:tc>
      </w:tr>
      <w:tr w:rsidR="0027569A" w:rsidRPr="00357E86" w14:paraId="3C4BE809" w14:textId="77777777" w:rsidTr="00982205">
        <w:trPr>
          <w:cantSplit/>
        </w:trPr>
        <w:tc>
          <w:tcPr>
            <w:tcW w:w="3544" w:type="dxa"/>
          </w:tcPr>
          <w:p w14:paraId="6D602423" w14:textId="77777777" w:rsidR="0027569A" w:rsidRPr="00357E86" w:rsidRDefault="0027569A" w:rsidP="00982205">
            <w:pPr>
              <w:rPr>
                <w:lang w:val="en-GB"/>
              </w:rPr>
            </w:pPr>
            <w:r w:rsidRPr="00357E86">
              <w:rPr>
                <w:lang w:val="en-GB"/>
              </w:rPr>
              <w:t xml:space="preserve">2. </w:t>
            </w:r>
            <w:r w:rsidRPr="00357E86">
              <w:rPr>
                <w:b/>
                <w:lang w:val="en-GB"/>
              </w:rPr>
              <w:t>Clear objectives</w:t>
            </w:r>
            <w:r w:rsidRPr="00357E86">
              <w:rPr>
                <w:lang w:val="en-GB"/>
              </w:rPr>
              <w:t xml:space="preserve"> – allow for a better understanding of the outcomes of a grant program. This makes it easier to develop performance indicators and a monitoring and evaluation framework</w:t>
            </w:r>
          </w:p>
        </w:tc>
        <w:tc>
          <w:tcPr>
            <w:tcW w:w="5387" w:type="dxa"/>
          </w:tcPr>
          <w:p w14:paraId="1C57497B" w14:textId="0C8D9283" w:rsidR="0027569A" w:rsidRPr="00357E86" w:rsidRDefault="0027569A" w:rsidP="00982205">
            <w:pPr>
              <w:rPr>
                <w:lang w:val="en-GB"/>
              </w:rPr>
            </w:pPr>
            <w:r w:rsidRPr="00357E86">
              <w:rPr>
                <w:lang w:val="en-GB"/>
              </w:rPr>
              <w:t>The majority of grants have an underlying agreement, of</w:t>
            </w:r>
            <w:r w:rsidR="009813F9" w:rsidRPr="00357E86">
              <w:rPr>
                <w:lang w:val="en-GB"/>
              </w:rPr>
              <w:t>ten applicable for a period of five</w:t>
            </w:r>
            <w:r w:rsidRPr="00357E86">
              <w:rPr>
                <w:lang w:val="en-GB"/>
              </w:rPr>
              <w:t xml:space="preserve"> years. Agreements are prepared based on the NTG templates. The objective, performance measurements and reporting requirements are outlined in the agreement. </w:t>
            </w:r>
          </w:p>
          <w:p w14:paraId="5BAAA369" w14:textId="77777777" w:rsidR="0027569A" w:rsidRPr="00357E86" w:rsidRDefault="0027569A" w:rsidP="00982205">
            <w:pPr>
              <w:rPr>
                <w:lang w:val="en-GB"/>
              </w:rPr>
            </w:pPr>
            <w:r w:rsidRPr="00357E86">
              <w:rPr>
                <w:lang w:val="en-GB"/>
              </w:rPr>
              <w:t xml:space="preserve">Six grants did not have a current agreement. In these cases, the grant funds were being administered based on an approved extension of the past agreement and the new agreements were being prepared. </w:t>
            </w:r>
          </w:p>
        </w:tc>
      </w:tr>
    </w:tbl>
    <w:p w14:paraId="53268013" w14:textId="3C922C2B" w:rsidR="0027569A" w:rsidRPr="00357E86" w:rsidRDefault="0027569A" w:rsidP="0027569A">
      <w:pPr>
        <w:rPr>
          <w:lang w:val="en-GB"/>
        </w:rPr>
      </w:pPr>
    </w:p>
    <w:p w14:paraId="4EB544E9" w14:textId="3D9CDC5D" w:rsidR="0027569A" w:rsidRPr="00357E86" w:rsidRDefault="0027569A" w:rsidP="0027569A">
      <w:pPr>
        <w:pStyle w:val="Heading1-continued"/>
        <w:rPr>
          <w:lang w:val="en-GB"/>
        </w:rPr>
      </w:pPr>
      <w:r w:rsidRPr="00357E86">
        <w:rPr>
          <w:lang w:val="en-GB"/>
        </w:rPr>
        <w:lastRenderedPageBreak/>
        <w:t>Achievement of Grant Outcomes and Outputs cont…</w:t>
      </w:r>
    </w:p>
    <w:tbl>
      <w:tblPr>
        <w:tblW w:w="8931" w:type="dxa"/>
        <w:tblLook w:val="04A0" w:firstRow="1" w:lastRow="0" w:firstColumn="1" w:lastColumn="0" w:noHBand="0" w:noVBand="1"/>
        <w:tblCaption w:val="Table 1: Key Principle from section 4 of the Policy continued "/>
        <w:tblDescription w:val="Identifies the Agency’s application of the Key Principle from section 4 of the Policy. "/>
      </w:tblPr>
      <w:tblGrid>
        <w:gridCol w:w="3544"/>
        <w:gridCol w:w="5387"/>
      </w:tblGrid>
      <w:tr w:rsidR="00EC3195" w:rsidRPr="00357E86" w14:paraId="21E8F151" w14:textId="77777777" w:rsidTr="009B47C7">
        <w:trPr>
          <w:cantSplit/>
          <w:tblHeader/>
        </w:trPr>
        <w:tc>
          <w:tcPr>
            <w:tcW w:w="3544" w:type="dxa"/>
            <w:shd w:val="clear" w:color="auto" w:fill="F2F2F2" w:themeFill="background1" w:themeFillShade="F2"/>
          </w:tcPr>
          <w:p w14:paraId="2C1A002C" w14:textId="7C9FBE7C" w:rsidR="00EC3195" w:rsidRPr="00357E86" w:rsidRDefault="00EC3195" w:rsidP="00EC3195">
            <w:pPr>
              <w:rPr>
                <w:b/>
                <w:lang w:val="en-GB"/>
              </w:rPr>
            </w:pPr>
            <w:r w:rsidRPr="00357E86">
              <w:rPr>
                <w:b/>
                <w:lang w:val="en-GB"/>
              </w:rPr>
              <w:t>Key Principle from section 4 of the Policy</w:t>
            </w:r>
          </w:p>
        </w:tc>
        <w:tc>
          <w:tcPr>
            <w:tcW w:w="5387" w:type="dxa"/>
            <w:shd w:val="clear" w:color="auto" w:fill="F2F2F2" w:themeFill="background1" w:themeFillShade="F2"/>
          </w:tcPr>
          <w:p w14:paraId="7C8553B3" w14:textId="40BFEA89" w:rsidR="00EC3195" w:rsidRPr="00357E86" w:rsidRDefault="00EC3195" w:rsidP="00FF48CE">
            <w:pPr>
              <w:rPr>
                <w:b/>
                <w:lang w:val="en-GB"/>
              </w:rPr>
            </w:pPr>
            <w:r w:rsidRPr="00357E86">
              <w:rPr>
                <w:b/>
                <w:lang w:val="en-GB"/>
              </w:rPr>
              <w:t xml:space="preserve">Agency </w:t>
            </w:r>
            <w:r w:rsidR="00FF48CE" w:rsidRPr="00357E86">
              <w:rPr>
                <w:b/>
                <w:lang w:val="en-GB"/>
              </w:rPr>
              <w:t>a</w:t>
            </w:r>
            <w:r w:rsidRPr="00357E86">
              <w:rPr>
                <w:b/>
                <w:lang w:val="en-GB"/>
              </w:rPr>
              <w:t xml:space="preserve">pplication </w:t>
            </w:r>
          </w:p>
        </w:tc>
      </w:tr>
      <w:tr w:rsidR="00EC3195" w:rsidRPr="00357E86" w14:paraId="4B811991" w14:textId="77777777" w:rsidTr="009B47C7">
        <w:trPr>
          <w:cantSplit/>
        </w:trPr>
        <w:tc>
          <w:tcPr>
            <w:tcW w:w="3544" w:type="dxa"/>
          </w:tcPr>
          <w:p w14:paraId="02758719" w14:textId="6EE48D9F" w:rsidR="00EC3195" w:rsidRPr="00357E86" w:rsidRDefault="00EC3195" w:rsidP="00456F75">
            <w:pPr>
              <w:rPr>
                <w:lang w:val="en-GB"/>
              </w:rPr>
            </w:pPr>
            <w:r w:rsidRPr="00357E86">
              <w:rPr>
                <w:lang w:val="en-GB"/>
              </w:rPr>
              <w:t xml:space="preserve">3. </w:t>
            </w:r>
            <w:r w:rsidRPr="00357E86">
              <w:rPr>
                <w:b/>
                <w:lang w:val="en-GB"/>
              </w:rPr>
              <w:t>Planning and consistency</w:t>
            </w:r>
            <w:r w:rsidRPr="00357E86">
              <w:rPr>
                <w:lang w:val="en-GB"/>
              </w:rPr>
              <w:t xml:space="preserve"> – assists the implementation of a grant program by having the appropriate processes, resources and mechanisms in place</w:t>
            </w:r>
          </w:p>
        </w:tc>
        <w:tc>
          <w:tcPr>
            <w:tcW w:w="5387" w:type="dxa"/>
          </w:tcPr>
          <w:p w14:paraId="233CAB24" w14:textId="77777777" w:rsidR="00EC3195" w:rsidRPr="00357E86" w:rsidRDefault="00EC3195" w:rsidP="00EC3195">
            <w:pPr>
              <w:rPr>
                <w:lang w:val="en-GB"/>
              </w:rPr>
            </w:pPr>
            <w:r w:rsidRPr="00357E86">
              <w:rPr>
                <w:lang w:val="en-GB"/>
              </w:rPr>
              <w:t xml:space="preserve">Grant management is decentralised and there are no overarching processes. </w:t>
            </w:r>
          </w:p>
          <w:p w14:paraId="697E59DE" w14:textId="77777777" w:rsidR="00EC3195" w:rsidRPr="00357E86" w:rsidRDefault="00EC3195" w:rsidP="00EC3195">
            <w:pPr>
              <w:rPr>
                <w:lang w:val="en-GB"/>
              </w:rPr>
            </w:pPr>
            <w:r w:rsidRPr="00357E86">
              <w:rPr>
                <w:lang w:val="en-GB"/>
              </w:rPr>
              <w:t xml:space="preserve">Some consistency is gained from applying the Policy and using the GrantsNT system to manage the grants. The grant managers expressed a view that centralisation and consistency would be beneficial. </w:t>
            </w:r>
          </w:p>
          <w:p w14:paraId="71CC73BD" w14:textId="293A1B7B" w:rsidR="00EC3195" w:rsidRPr="00357E86" w:rsidRDefault="00EC3195" w:rsidP="00C734D7">
            <w:pPr>
              <w:rPr>
                <w:lang w:val="en-GB"/>
              </w:rPr>
            </w:pPr>
            <w:r w:rsidRPr="00357E86">
              <w:rPr>
                <w:lang w:val="en-GB"/>
              </w:rPr>
              <w:t xml:space="preserve">Review of information within GrantsNT demonstrated inconsistencies in the recording of grant information. There </w:t>
            </w:r>
            <w:r w:rsidR="00C734D7" w:rsidRPr="00357E86">
              <w:rPr>
                <w:lang w:val="en-GB"/>
              </w:rPr>
              <w:t>were</w:t>
            </w:r>
            <w:r w:rsidRPr="00357E86">
              <w:rPr>
                <w:lang w:val="en-GB"/>
              </w:rPr>
              <w:t xml:space="preserve"> inconsistent naming conventions, varying approaches to the level </w:t>
            </w:r>
            <w:r w:rsidR="00E97DE2" w:rsidRPr="00357E86">
              <w:rPr>
                <w:lang w:val="en-GB"/>
              </w:rPr>
              <w:t xml:space="preserve">at which grants are recorded </w:t>
            </w:r>
            <w:r w:rsidRPr="00357E86">
              <w:rPr>
                <w:lang w:val="en-GB"/>
              </w:rPr>
              <w:t xml:space="preserve">and errors in the data. </w:t>
            </w:r>
          </w:p>
        </w:tc>
      </w:tr>
      <w:tr w:rsidR="00EC3195" w:rsidRPr="00357E86" w14:paraId="5DFC0119" w14:textId="77777777" w:rsidTr="009B47C7">
        <w:trPr>
          <w:cantSplit/>
        </w:trPr>
        <w:tc>
          <w:tcPr>
            <w:tcW w:w="3544" w:type="dxa"/>
          </w:tcPr>
          <w:p w14:paraId="4813103F" w14:textId="5BDD734A" w:rsidR="00EC3195" w:rsidRPr="00357E86" w:rsidRDefault="00EC3195" w:rsidP="00EC3195">
            <w:pPr>
              <w:rPr>
                <w:lang w:val="en-GB"/>
              </w:rPr>
            </w:pPr>
            <w:r w:rsidRPr="00357E86">
              <w:rPr>
                <w:lang w:val="en-GB"/>
              </w:rPr>
              <w:t xml:space="preserve">4. </w:t>
            </w:r>
            <w:r w:rsidRPr="00357E86">
              <w:rPr>
                <w:b/>
                <w:lang w:val="en-GB"/>
              </w:rPr>
              <w:t xml:space="preserve">Proportionality </w:t>
            </w:r>
            <w:r w:rsidRPr="00357E86">
              <w:rPr>
                <w:lang w:val="en-GB"/>
              </w:rPr>
              <w:t>– involves adopting processes to match the nature, scale, complexity and risks of the grant or grant program. Grants and grant programs which are considered low financial value or risk should have simpler requirements, specification, monitoring and administrative support than those of higher value or risk</w:t>
            </w:r>
          </w:p>
        </w:tc>
        <w:tc>
          <w:tcPr>
            <w:tcW w:w="5387" w:type="dxa"/>
          </w:tcPr>
          <w:p w14:paraId="1E632E82" w14:textId="599CBE3D" w:rsidR="00EC3195" w:rsidRPr="00357E86" w:rsidRDefault="00EC3195" w:rsidP="00EC3195">
            <w:pPr>
              <w:rPr>
                <w:lang w:val="en-GB"/>
              </w:rPr>
            </w:pPr>
            <w:r w:rsidRPr="00357E86">
              <w:rPr>
                <w:lang w:val="en-GB"/>
              </w:rPr>
              <w:t>The expectations regarding frequency and detail of grant reporting required from recipients are based on the requirements of each grant and documented in the grant agreement.</w:t>
            </w:r>
          </w:p>
        </w:tc>
      </w:tr>
      <w:tr w:rsidR="00EC3195" w:rsidRPr="00357E86" w14:paraId="057BF084" w14:textId="77777777" w:rsidTr="009B47C7">
        <w:trPr>
          <w:cantSplit/>
        </w:trPr>
        <w:tc>
          <w:tcPr>
            <w:tcW w:w="3544" w:type="dxa"/>
          </w:tcPr>
          <w:p w14:paraId="309438EE" w14:textId="6D3B1AA0" w:rsidR="00EC3195" w:rsidRPr="00357E86" w:rsidRDefault="00EC3195" w:rsidP="00EC3195">
            <w:pPr>
              <w:rPr>
                <w:lang w:val="en-GB"/>
              </w:rPr>
            </w:pPr>
            <w:r w:rsidRPr="00357E86">
              <w:rPr>
                <w:lang w:val="en-GB"/>
              </w:rPr>
              <w:t xml:space="preserve">5. </w:t>
            </w:r>
            <w:r w:rsidRPr="00357E86">
              <w:rPr>
                <w:b/>
                <w:lang w:val="en-GB"/>
              </w:rPr>
              <w:t>Collaboration and partnership</w:t>
            </w:r>
            <w:r w:rsidRPr="00357E86">
              <w:rPr>
                <w:lang w:val="en-GB"/>
              </w:rPr>
              <w:t xml:space="preserve"> – effective collaboration, shared understanding of expectations and positive working relationships with grant recipients will increase the likelihood of a grant or grant program meeting its objectives</w:t>
            </w:r>
          </w:p>
        </w:tc>
        <w:tc>
          <w:tcPr>
            <w:tcW w:w="5387" w:type="dxa"/>
          </w:tcPr>
          <w:p w14:paraId="0F795E9E" w14:textId="77777777" w:rsidR="00EC3195" w:rsidRPr="00357E86" w:rsidRDefault="00EC3195" w:rsidP="00EC3195">
            <w:pPr>
              <w:rPr>
                <w:lang w:val="en-GB"/>
              </w:rPr>
            </w:pPr>
            <w:r w:rsidRPr="00357E86">
              <w:rPr>
                <w:lang w:val="en-GB"/>
              </w:rPr>
              <w:t xml:space="preserve">There is a dedicated grant manager for each grant. Grant managers meet with grant recipients on a regular basis. Meeting dates are documented in GrantsNT. </w:t>
            </w:r>
          </w:p>
          <w:p w14:paraId="4158C49F" w14:textId="6722EE84" w:rsidR="00EC3195" w:rsidRPr="00357E86" w:rsidRDefault="00EC3195" w:rsidP="009B47C7">
            <w:pPr>
              <w:rPr>
                <w:lang w:val="en-GB"/>
              </w:rPr>
            </w:pPr>
            <w:r w:rsidRPr="00357E86">
              <w:rPr>
                <w:lang w:val="en-GB"/>
              </w:rPr>
              <w:t>Not all minutes of meetings are rec</w:t>
            </w:r>
            <w:r w:rsidR="00A11E09" w:rsidRPr="00357E86">
              <w:rPr>
                <w:lang w:val="en-GB"/>
              </w:rPr>
              <w:t>orded in GrantsNT or the across</w:t>
            </w:r>
            <w:r w:rsidR="00A11E09" w:rsidRPr="00357E86">
              <w:rPr>
                <w:lang w:val="en-GB"/>
              </w:rPr>
              <w:noBreakHyphen/>
            </w:r>
            <w:r w:rsidRPr="00357E86">
              <w:rPr>
                <w:lang w:val="en-GB"/>
              </w:rPr>
              <w:t xml:space="preserve">government records management system. </w:t>
            </w:r>
          </w:p>
        </w:tc>
      </w:tr>
      <w:tr w:rsidR="00EC3195" w:rsidRPr="00357E86" w14:paraId="2220C915" w14:textId="77777777" w:rsidTr="009B47C7">
        <w:trPr>
          <w:cantSplit/>
        </w:trPr>
        <w:tc>
          <w:tcPr>
            <w:tcW w:w="3544" w:type="dxa"/>
          </w:tcPr>
          <w:p w14:paraId="0DB31DE7" w14:textId="437AECD6" w:rsidR="00EC3195" w:rsidRPr="00357E86" w:rsidRDefault="00EC3195" w:rsidP="00EC3195">
            <w:pPr>
              <w:rPr>
                <w:lang w:val="en-GB"/>
              </w:rPr>
            </w:pPr>
            <w:r w:rsidRPr="00357E86">
              <w:rPr>
                <w:lang w:val="en-GB"/>
              </w:rPr>
              <w:t xml:space="preserve">6. </w:t>
            </w:r>
            <w:r w:rsidRPr="00357E86">
              <w:rPr>
                <w:b/>
                <w:lang w:val="en-GB"/>
              </w:rPr>
              <w:t>Accountability and record keeping</w:t>
            </w:r>
            <w:r w:rsidRPr="00357E86">
              <w:rPr>
                <w:lang w:val="en-GB"/>
              </w:rPr>
              <w:t xml:space="preserve"> – all those involved in the grant process are accountable and need to be able to justify the use of public resources. However, the funded organisation is accountable for the management and delivery of agreed outcomes</w:t>
            </w:r>
          </w:p>
        </w:tc>
        <w:tc>
          <w:tcPr>
            <w:tcW w:w="5387" w:type="dxa"/>
          </w:tcPr>
          <w:p w14:paraId="5DDCA422" w14:textId="77777777" w:rsidR="00EC3195" w:rsidRPr="00357E86" w:rsidRDefault="00EC3195" w:rsidP="00EC3195">
            <w:pPr>
              <w:rPr>
                <w:lang w:val="en-GB"/>
              </w:rPr>
            </w:pPr>
            <w:r w:rsidRPr="00357E86">
              <w:rPr>
                <w:lang w:val="en-GB"/>
              </w:rPr>
              <w:t xml:space="preserve">The grant agreements specify the required reporting of finance and performance information. Grant managers review the reporting and hold meetings with the recipient for further clarification. </w:t>
            </w:r>
          </w:p>
          <w:p w14:paraId="2B8ED8D2" w14:textId="77777777" w:rsidR="00EC3195" w:rsidRPr="00357E86" w:rsidRDefault="00EC3195" w:rsidP="00EC3195">
            <w:pPr>
              <w:rPr>
                <w:lang w:val="en-GB"/>
              </w:rPr>
            </w:pPr>
          </w:p>
        </w:tc>
      </w:tr>
    </w:tbl>
    <w:p w14:paraId="37D92455" w14:textId="76FD3BCD" w:rsidR="009B47C7" w:rsidRPr="00357E86" w:rsidRDefault="0027569A" w:rsidP="0027569A">
      <w:pPr>
        <w:pStyle w:val="Heading1-continued"/>
        <w:rPr>
          <w:lang w:val="en-GB"/>
        </w:rPr>
      </w:pPr>
      <w:r w:rsidRPr="00357E86">
        <w:rPr>
          <w:lang w:val="en-GB"/>
        </w:rPr>
        <w:lastRenderedPageBreak/>
        <w:t>Achievement of Grant Outcomes and Outputs cont…</w:t>
      </w:r>
    </w:p>
    <w:tbl>
      <w:tblPr>
        <w:tblW w:w="8931" w:type="dxa"/>
        <w:tblLook w:val="04A0" w:firstRow="1" w:lastRow="0" w:firstColumn="1" w:lastColumn="0" w:noHBand="0" w:noVBand="1"/>
        <w:tblCaption w:val="Table 1: Key Principle from section 4 of the Policy continued "/>
        <w:tblDescription w:val="Identifies the Agency’s application of the Key Principle from section 4 of the Policy. "/>
      </w:tblPr>
      <w:tblGrid>
        <w:gridCol w:w="3544"/>
        <w:gridCol w:w="5387"/>
      </w:tblGrid>
      <w:tr w:rsidR="0027569A" w:rsidRPr="00357E86" w14:paraId="6FA1A2DE" w14:textId="77777777" w:rsidTr="00982205">
        <w:trPr>
          <w:cantSplit/>
          <w:tblHeader/>
        </w:trPr>
        <w:tc>
          <w:tcPr>
            <w:tcW w:w="3544" w:type="dxa"/>
            <w:shd w:val="clear" w:color="auto" w:fill="F2F2F2" w:themeFill="background1" w:themeFillShade="F2"/>
          </w:tcPr>
          <w:p w14:paraId="0CE36B65" w14:textId="77777777" w:rsidR="0027569A" w:rsidRPr="00357E86" w:rsidRDefault="0027569A" w:rsidP="00982205">
            <w:pPr>
              <w:rPr>
                <w:b/>
                <w:lang w:val="en-GB"/>
              </w:rPr>
            </w:pPr>
            <w:r w:rsidRPr="00357E86">
              <w:rPr>
                <w:b/>
                <w:lang w:val="en-GB"/>
              </w:rPr>
              <w:t>Key Principle from section 4 of the Policy</w:t>
            </w:r>
          </w:p>
        </w:tc>
        <w:tc>
          <w:tcPr>
            <w:tcW w:w="5387" w:type="dxa"/>
            <w:shd w:val="clear" w:color="auto" w:fill="F2F2F2" w:themeFill="background1" w:themeFillShade="F2"/>
          </w:tcPr>
          <w:p w14:paraId="0B9BB5FF" w14:textId="445133F9" w:rsidR="0027569A" w:rsidRPr="00357E86" w:rsidRDefault="0027569A" w:rsidP="00FF48CE">
            <w:pPr>
              <w:rPr>
                <w:b/>
                <w:lang w:val="en-GB"/>
              </w:rPr>
            </w:pPr>
            <w:r w:rsidRPr="00357E86">
              <w:rPr>
                <w:b/>
                <w:lang w:val="en-GB"/>
              </w:rPr>
              <w:t xml:space="preserve">Agency </w:t>
            </w:r>
            <w:r w:rsidR="00FF48CE" w:rsidRPr="00357E86">
              <w:rPr>
                <w:b/>
                <w:lang w:val="en-GB"/>
              </w:rPr>
              <w:t>a</w:t>
            </w:r>
            <w:r w:rsidRPr="00357E86">
              <w:rPr>
                <w:b/>
                <w:lang w:val="en-GB"/>
              </w:rPr>
              <w:t xml:space="preserve">pplication </w:t>
            </w:r>
          </w:p>
        </w:tc>
      </w:tr>
      <w:tr w:rsidR="0027569A" w:rsidRPr="00357E86" w14:paraId="0C5C3112" w14:textId="77777777" w:rsidTr="00982205">
        <w:trPr>
          <w:cantSplit/>
        </w:trPr>
        <w:tc>
          <w:tcPr>
            <w:tcW w:w="3544" w:type="dxa"/>
          </w:tcPr>
          <w:p w14:paraId="3742E44E" w14:textId="77777777" w:rsidR="0027569A" w:rsidRPr="00357E86" w:rsidRDefault="0027569A" w:rsidP="00982205">
            <w:pPr>
              <w:rPr>
                <w:lang w:val="en-GB"/>
              </w:rPr>
            </w:pPr>
            <w:r w:rsidRPr="00357E86">
              <w:rPr>
                <w:lang w:val="en-GB"/>
              </w:rPr>
              <w:t xml:space="preserve">7. </w:t>
            </w:r>
            <w:r w:rsidRPr="00357E86">
              <w:rPr>
                <w:b/>
                <w:lang w:val="en-GB"/>
              </w:rPr>
              <w:t>Probity and transparency</w:t>
            </w:r>
            <w:r w:rsidRPr="00357E86">
              <w:rPr>
                <w:lang w:val="en-GB"/>
              </w:rPr>
              <w:t xml:space="preserve"> – to promote transparency, grant program guidelines, including the criteria, assessment and other processes, should be made public where appropriate and depending on the contestability of the grants process. For probity, the processes undertaken in grant programs should be consistent with the grant program guidelines and other relevant policies</w:t>
            </w:r>
          </w:p>
        </w:tc>
        <w:tc>
          <w:tcPr>
            <w:tcW w:w="5387" w:type="dxa"/>
          </w:tcPr>
          <w:p w14:paraId="1C3D643F" w14:textId="77777777" w:rsidR="0027569A" w:rsidRPr="00357E86" w:rsidRDefault="0027569A" w:rsidP="00982205">
            <w:pPr>
              <w:rPr>
                <w:lang w:val="en-GB"/>
              </w:rPr>
            </w:pPr>
            <w:r w:rsidRPr="00357E86">
              <w:rPr>
                <w:lang w:val="en-GB"/>
              </w:rPr>
              <w:t>The Agency publishes a detailed listing of grants paid in the annual report. The listing of grants includes the grant name, recipient, purpose and amount paid.</w:t>
            </w:r>
          </w:p>
          <w:p w14:paraId="7A3B8B8A" w14:textId="77777777" w:rsidR="0027569A" w:rsidRPr="00357E86" w:rsidRDefault="0027569A" w:rsidP="00982205">
            <w:pPr>
              <w:rPr>
                <w:lang w:val="en-GB"/>
              </w:rPr>
            </w:pPr>
            <w:r w:rsidRPr="00357E86">
              <w:rPr>
                <w:lang w:val="en-GB"/>
              </w:rPr>
              <w:t xml:space="preserve">As most grants are issued directly to a recipient, the criteria, assessment and other processes, are not made public. </w:t>
            </w:r>
          </w:p>
          <w:p w14:paraId="59653859" w14:textId="77777777" w:rsidR="0027569A" w:rsidRPr="00357E86" w:rsidRDefault="0027569A" w:rsidP="00982205">
            <w:pPr>
              <w:rPr>
                <w:lang w:val="en-GB"/>
              </w:rPr>
            </w:pPr>
            <w:r w:rsidRPr="00357E86">
              <w:rPr>
                <w:lang w:val="en-GB"/>
              </w:rPr>
              <w:t xml:space="preserve">There are no documented processes to easily demonstrate how the NTG Grant Framework is complied with. </w:t>
            </w:r>
          </w:p>
          <w:p w14:paraId="1B2F9B0E" w14:textId="77777777" w:rsidR="0027569A" w:rsidRPr="00357E86" w:rsidRDefault="0027569A" w:rsidP="00982205">
            <w:pPr>
              <w:rPr>
                <w:lang w:val="en-GB"/>
              </w:rPr>
            </w:pPr>
          </w:p>
        </w:tc>
      </w:tr>
      <w:tr w:rsidR="0027569A" w:rsidRPr="00357E86" w14:paraId="33C02F9C" w14:textId="77777777" w:rsidTr="00982205">
        <w:trPr>
          <w:cantSplit/>
        </w:trPr>
        <w:tc>
          <w:tcPr>
            <w:tcW w:w="3544" w:type="dxa"/>
          </w:tcPr>
          <w:p w14:paraId="47D32FDE" w14:textId="77777777" w:rsidR="0027569A" w:rsidRPr="00357E86" w:rsidRDefault="0027569A" w:rsidP="00982205">
            <w:pPr>
              <w:rPr>
                <w:lang w:val="en-GB"/>
              </w:rPr>
            </w:pPr>
            <w:r w:rsidRPr="00357E86">
              <w:rPr>
                <w:lang w:val="en-GB"/>
              </w:rPr>
              <w:t>8.</w:t>
            </w:r>
            <w:r w:rsidRPr="00357E86">
              <w:rPr>
                <w:b/>
                <w:lang w:val="en-GB"/>
              </w:rPr>
              <w:t xml:space="preserve"> Sustainability </w:t>
            </w:r>
            <w:r w:rsidRPr="00357E86">
              <w:rPr>
                <w:lang w:val="en-GB"/>
              </w:rPr>
              <w:t>– management of grants and the allocation of resources should support sustainable outcomes and long</w:t>
            </w:r>
            <w:r w:rsidRPr="00357E86">
              <w:rPr>
                <w:lang w:val="en-GB"/>
              </w:rPr>
              <w:noBreakHyphen/>
              <w:t>term goals, including building the capacity of service providers.</w:t>
            </w:r>
          </w:p>
        </w:tc>
        <w:tc>
          <w:tcPr>
            <w:tcW w:w="5387" w:type="dxa"/>
          </w:tcPr>
          <w:p w14:paraId="0BE0378F" w14:textId="77777777" w:rsidR="0027569A" w:rsidRPr="00357E86" w:rsidRDefault="0027569A" w:rsidP="00982205">
            <w:pPr>
              <w:rPr>
                <w:lang w:val="en-GB"/>
              </w:rPr>
            </w:pPr>
            <w:r w:rsidRPr="00357E86">
              <w:rPr>
                <w:lang w:val="en-GB"/>
              </w:rPr>
              <w:t xml:space="preserve">Based on a sample of grants tested, the objectives associated with the grant funding aligned to the Agency’s strategic outcomes. </w:t>
            </w:r>
          </w:p>
        </w:tc>
      </w:tr>
    </w:tbl>
    <w:p w14:paraId="25254E7D" w14:textId="379A5C71" w:rsidR="009B47C7" w:rsidRPr="00357E86" w:rsidRDefault="009B47C7" w:rsidP="009B47C7">
      <w:pPr>
        <w:rPr>
          <w:lang w:val="en-GB"/>
        </w:rPr>
      </w:pPr>
      <w:r w:rsidRPr="00357E86">
        <w:rPr>
          <w:lang w:val="en-GB"/>
        </w:rPr>
        <w:t xml:space="preserve">In order to understand how the Agency determines that grant funding (rather than procurement) will be provided for the delivery of a function or service, Agency personnel were asked whether there were established processes to assist management in determining: </w:t>
      </w:r>
    </w:p>
    <w:p w14:paraId="2340D67F" w14:textId="60F2316B" w:rsidR="009B47C7" w:rsidRPr="00357E86" w:rsidRDefault="009B47C7" w:rsidP="009B47C7">
      <w:pPr>
        <w:pStyle w:val="ListNumber"/>
        <w:rPr>
          <w:lang w:val="en-GB"/>
        </w:rPr>
      </w:pPr>
      <w:r w:rsidRPr="00357E86">
        <w:rPr>
          <w:lang w:val="en-GB"/>
        </w:rPr>
        <w:t>When functions or activities will be undertaken within the Agency using internal resources or will be outsourced.</w:t>
      </w:r>
    </w:p>
    <w:p w14:paraId="09718BC0" w14:textId="7EB3C4AF" w:rsidR="009B47C7" w:rsidRPr="00357E86" w:rsidRDefault="009B47C7" w:rsidP="009B47C7">
      <w:pPr>
        <w:pStyle w:val="ListNumber"/>
        <w:rPr>
          <w:lang w:val="en-GB"/>
        </w:rPr>
      </w:pPr>
      <w:r w:rsidRPr="00357E86">
        <w:rPr>
          <w:lang w:val="en-GB"/>
        </w:rPr>
        <w:t>Whether outsourced functions or activities will be funded through the provision of a grant or procured as a service.</w:t>
      </w:r>
    </w:p>
    <w:p w14:paraId="640AEE69" w14:textId="058504E8" w:rsidR="009B47C7" w:rsidRPr="00357E86" w:rsidRDefault="009B47C7" w:rsidP="009B47C7">
      <w:pPr>
        <w:pStyle w:val="ListNumber"/>
        <w:rPr>
          <w:lang w:val="en-GB"/>
        </w:rPr>
      </w:pPr>
      <w:r w:rsidRPr="00357E86">
        <w:rPr>
          <w:lang w:val="en-GB"/>
        </w:rPr>
        <w:t xml:space="preserve">Whether a grant will be directly issued to a recipient or the Agency will release an open invitation to apply for grant funding. </w:t>
      </w:r>
    </w:p>
    <w:p w14:paraId="12690BB0" w14:textId="00ADD72A" w:rsidR="009B47C7" w:rsidRPr="00357E86" w:rsidRDefault="009B47C7" w:rsidP="009B47C7">
      <w:pPr>
        <w:rPr>
          <w:lang w:val="en-GB"/>
        </w:rPr>
      </w:pPr>
      <w:r w:rsidRPr="00357E86">
        <w:rPr>
          <w:lang w:val="en-GB"/>
        </w:rPr>
        <w:t xml:space="preserve">There is NTG guidance to assist </w:t>
      </w:r>
      <w:r w:rsidR="00C734D7" w:rsidRPr="00357E86">
        <w:rPr>
          <w:lang w:val="en-GB"/>
        </w:rPr>
        <w:t>with</w:t>
      </w:r>
      <w:r w:rsidRPr="00357E86">
        <w:rPr>
          <w:lang w:val="en-GB"/>
        </w:rPr>
        <w:t xml:space="preserve"> identifying when a procurement is required t</w:t>
      </w:r>
      <w:r w:rsidR="00E73BBB" w:rsidRPr="00357E86">
        <w:rPr>
          <w:lang w:val="en-GB"/>
        </w:rPr>
        <w:t xml:space="preserve">o be used compared to a grant. </w:t>
      </w:r>
      <w:r w:rsidRPr="00357E86">
        <w:rPr>
          <w:lang w:val="en-GB"/>
        </w:rPr>
        <w:t xml:space="preserve">A number of Agency representatives interviewed during this audit were not aware of the guidance. </w:t>
      </w:r>
    </w:p>
    <w:p w14:paraId="62F214BC" w14:textId="07749992" w:rsidR="009B47C7" w:rsidRPr="00357E86" w:rsidRDefault="009B47C7" w:rsidP="009B47C7">
      <w:pPr>
        <w:rPr>
          <w:lang w:val="en-GB"/>
        </w:rPr>
      </w:pPr>
      <w:r w:rsidRPr="00357E86">
        <w:rPr>
          <w:lang w:val="en-GB"/>
        </w:rPr>
        <w:t xml:space="preserve">There was no documentation to explain the above decisions. Agency representatives advised that grants are often rolled over from the prior period to the same recipient. </w:t>
      </w:r>
    </w:p>
    <w:p w14:paraId="7C125A2B" w14:textId="514DC6B4" w:rsidR="009B47C7" w:rsidRPr="00357E86" w:rsidRDefault="009B47C7" w:rsidP="009B47C7">
      <w:pPr>
        <w:rPr>
          <w:lang w:val="en-GB"/>
        </w:rPr>
      </w:pPr>
      <w:r w:rsidRPr="00357E86">
        <w:rPr>
          <w:lang w:val="en-GB"/>
        </w:rPr>
        <w:t>A majority of the Agency grants are directly allocated to a recipient with no competitive process undertaken during the application process. For the financial y</w:t>
      </w:r>
      <w:r w:rsidR="00C93997" w:rsidRPr="00357E86">
        <w:rPr>
          <w:lang w:val="en-GB"/>
        </w:rPr>
        <w:t>ear 2021</w:t>
      </w:r>
      <w:r w:rsidR="00C93997" w:rsidRPr="00357E86">
        <w:rPr>
          <w:lang w:val="en-GB"/>
        </w:rPr>
        <w:noBreakHyphen/>
      </w:r>
      <w:r w:rsidRPr="00357E86">
        <w:rPr>
          <w:lang w:val="en-GB"/>
        </w:rPr>
        <w:t xml:space="preserve">22, 33 grants were paid totalling $43 million in payments. Of these 33 grants, </w:t>
      </w:r>
      <w:r w:rsidR="00AE43C3" w:rsidRPr="00357E86">
        <w:rPr>
          <w:lang w:val="en-GB"/>
        </w:rPr>
        <w:t>six</w:t>
      </w:r>
      <w:r w:rsidRPr="00357E86">
        <w:rPr>
          <w:lang w:val="en-GB"/>
        </w:rPr>
        <w:t xml:space="preserve"> grants</w:t>
      </w:r>
      <w:r w:rsidR="00C93997" w:rsidRPr="00357E86">
        <w:rPr>
          <w:lang w:val="en-GB"/>
        </w:rPr>
        <w:t>, with a combined value of $1.1 </w:t>
      </w:r>
      <w:r w:rsidRPr="00357E86">
        <w:rPr>
          <w:lang w:val="en-GB"/>
        </w:rPr>
        <w:t xml:space="preserve">million, were awarded through a competitive process. </w:t>
      </w:r>
    </w:p>
    <w:p w14:paraId="671A16B5" w14:textId="07D2F7E2" w:rsidR="009B47C7" w:rsidRPr="00357E86" w:rsidRDefault="009B47C7" w:rsidP="009B47C7">
      <w:pPr>
        <w:rPr>
          <w:lang w:val="en-GB"/>
        </w:rPr>
      </w:pPr>
      <w:r w:rsidRPr="00357E86">
        <w:rPr>
          <w:lang w:val="en-GB"/>
        </w:rPr>
        <w:t>In some cases the service being provided under the grant is specialised with limited to no competitive market and consequently, approaching one service provid</w:t>
      </w:r>
      <w:r w:rsidR="00C93997" w:rsidRPr="00357E86">
        <w:rPr>
          <w:lang w:val="en-GB"/>
        </w:rPr>
        <w:t>er directly may be appropriate.</w:t>
      </w:r>
    </w:p>
    <w:p w14:paraId="3E383EBD" w14:textId="77777777" w:rsidR="0027569A" w:rsidRPr="00357E86" w:rsidRDefault="0027569A" w:rsidP="0027569A">
      <w:pPr>
        <w:pStyle w:val="Heading1-continued"/>
        <w:rPr>
          <w:lang w:val="en-GB"/>
        </w:rPr>
      </w:pPr>
      <w:bookmarkStart w:id="29" w:name="_Ref128056243"/>
      <w:r w:rsidRPr="00357E86">
        <w:rPr>
          <w:lang w:val="en-GB"/>
        </w:rPr>
        <w:lastRenderedPageBreak/>
        <w:t>Achievement of Grant Outcomes and Outputs cont…</w:t>
      </w:r>
    </w:p>
    <w:p w14:paraId="6EE61DF4" w14:textId="77777777" w:rsidR="009B47C7" w:rsidRPr="00357E86" w:rsidRDefault="009B47C7" w:rsidP="009B47C7">
      <w:pPr>
        <w:pStyle w:val="Heading4"/>
        <w:rPr>
          <w:lang w:val="en-GB"/>
        </w:rPr>
      </w:pPr>
      <w:bookmarkStart w:id="30" w:name="_Ref138059381"/>
      <w:r w:rsidRPr="00357E86">
        <w:rPr>
          <w:lang w:val="en-GB"/>
        </w:rPr>
        <w:t>Achieving outcomes</w:t>
      </w:r>
      <w:bookmarkEnd w:id="29"/>
      <w:bookmarkEnd w:id="30"/>
      <w:r w:rsidRPr="00357E86">
        <w:rPr>
          <w:lang w:val="en-GB"/>
        </w:rPr>
        <w:t xml:space="preserve"> </w:t>
      </w:r>
    </w:p>
    <w:p w14:paraId="0D1811AE" w14:textId="77777777" w:rsidR="009B47C7" w:rsidRPr="00357E86" w:rsidRDefault="009B47C7" w:rsidP="009B47C7">
      <w:pPr>
        <w:rPr>
          <w:lang w:val="en-GB"/>
        </w:rPr>
      </w:pPr>
      <w:r w:rsidRPr="00357E86">
        <w:rPr>
          <w:lang w:val="en-GB"/>
        </w:rPr>
        <w:t xml:space="preserve">As identified above, there is no whole of Agency guidance or processes documented for grants, with grant planning and management being the responsibility of each business unit. </w:t>
      </w:r>
    </w:p>
    <w:p w14:paraId="6F6AF362" w14:textId="77777777" w:rsidR="009B47C7" w:rsidRPr="00357E86" w:rsidRDefault="009B47C7" w:rsidP="009B47C7">
      <w:pPr>
        <w:rPr>
          <w:lang w:val="en-GB"/>
        </w:rPr>
      </w:pPr>
      <w:r w:rsidRPr="00357E86">
        <w:rPr>
          <w:lang w:val="en-GB"/>
        </w:rPr>
        <w:t xml:space="preserve">The objective, performance measurements and reporting requirements are contained in individual grant agreements. </w:t>
      </w:r>
    </w:p>
    <w:p w14:paraId="7507F920" w14:textId="402BD2CC" w:rsidR="009B47C7" w:rsidRPr="00357E86" w:rsidRDefault="009B47C7" w:rsidP="009B47C7">
      <w:pPr>
        <w:rPr>
          <w:lang w:val="en-GB"/>
        </w:rPr>
      </w:pPr>
      <w:r w:rsidRPr="00357E86">
        <w:rPr>
          <w:lang w:val="en-GB"/>
        </w:rPr>
        <w:t xml:space="preserve">There is a dedicated grant manager for each grant. Grant managers meet with grant recipients on a regular basis. Agency personnel advised that the meetings and </w:t>
      </w:r>
      <w:r w:rsidR="00AB5A9F" w:rsidRPr="00357E86">
        <w:rPr>
          <w:lang w:val="en-GB"/>
        </w:rPr>
        <w:t>on-site</w:t>
      </w:r>
      <w:r w:rsidRPr="00357E86">
        <w:rPr>
          <w:lang w:val="en-GB"/>
        </w:rPr>
        <w:t xml:space="preserve"> visits give the Agency greater visibility of how the services are being provided and managed. Grant managers also liaise with other operational staff within the Agency that manage the services or functions p</w:t>
      </w:r>
      <w:r w:rsidR="00C93997" w:rsidRPr="00357E86">
        <w:rPr>
          <w:lang w:val="en-GB"/>
        </w:rPr>
        <w:t>rovided by the grant recipient.</w:t>
      </w:r>
    </w:p>
    <w:p w14:paraId="4DED2AA6" w14:textId="77777777" w:rsidR="009B47C7" w:rsidRPr="00357E86" w:rsidRDefault="009B47C7" w:rsidP="009B47C7">
      <w:pPr>
        <w:rPr>
          <w:lang w:val="en-GB"/>
        </w:rPr>
      </w:pPr>
      <w:r w:rsidRPr="00357E86">
        <w:rPr>
          <w:lang w:val="en-GB"/>
        </w:rPr>
        <w:t xml:space="preserve">Each reporting date is monitored using GrantsNT. Reports are prepared by the recipient and record the recipient’s performance against the key performance indicators and deliverables in the grant agreement. The performance documented in the reports is assessed by the grant manager and marked as ‘meets requirements’ if appropriate. </w:t>
      </w:r>
    </w:p>
    <w:p w14:paraId="1E89FD0C" w14:textId="77777777" w:rsidR="009B47C7" w:rsidRPr="00357E86" w:rsidRDefault="009B47C7" w:rsidP="009B47C7">
      <w:pPr>
        <w:rPr>
          <w:lang w:val="en-GB"/>
        </w:rPr>
      </w:pPr>
      <w:r w:rsidRPr="00357E86">
        <w:rPr>
          <w:lang w:val="en-GB"/>
        </w:rPr>
        <w:t>If an issue or concern is identified as it relates to delivery of the activity or function, the grant manager will discuss the matter with the recipient and document a record of the discussion together with a plan of action for resolution, as appropriate.</w:t>
      </w:r>
    </w:p>
    <w:p w14:paraId="2EBD6790" w14:textId="77777777" w:rsidR="009B47C7" w:rsidRPr="00357E86" w:rsidRDefault="009B47C7" w:rsidP="009B47C7">
      <w:pPr>
        <w:rPr>
          <w:lang w:val="en-GB"/>
        </w:rPr>
      </w:pPr>
      <w:r w:rsidRPr="00357E86">
        <w:rPr>
          <w:lang w:val="en-GB"/>
        </w:rPr>
        <w:t xml:space="preserve">A further review of this process is documented in the Testing section below. </w:t>
      </w:r>
    </w:p>
    <w:p w14:paraId="333ACD9D" w14:textId="77777777" w:rsidR="009B47C7" w:rsidRPr="00357E86" w:rsidRDefault="009B47C7" w:rsidP="009B47C7">
      <w:pPr>
        <w:pStyle w:val="Heading4"/>
        <w:rPr>
          <w:lang w:val="en-GB"/>
        </w:rPr>
      </w:pPr>
      <w:bookmarkStart w:id="31" w:name="_Ref128056247"/>
      <w:r w:rsidRPr="00357E86">
        <w:rPr>
          <w:lang w:val="en-GB"/>
        </w:rPr>
        <w:t>Performance assessments</w:t>
      </w:r>
      <w:bookmarkEnd w:id="31"/>
      <w:r w:rsidRPr="00357E86">
        <w:rPr>
          <w:lang w:val="en-GB"/>
        </w:rPr>
        <w:t xml:space="preserve"> </w:t>
      </w:r>
    </w:p>
    <w:p w14:paraId="71EED2C1" w14:textId="4C41F1FF" w:rsidR="009B47C7" w:rsidRPr="00357E86" w:rsidRDefault="009B47C7" w:rsidP="009B47C7">
      <w:pPr>
        <w:rPr>
          <w:lang w:val="en-GB"/>
        </w:rPr>
      </w:pPr>
      <w:r w:rsidRPr="00357E86">
        <w:rPr>
          <w:lang w:val="en-GB"/>
        </w:rPr>
        <w:t xml:space="preserve">There is currently no formal or documented process to assess the overall performance of a grant recipient. </w:t>
      </w:r>
    </w:p>
    <w:p w14:paraId="72182454" w14:textId="77777777" w:rsidR="009B47C7" w:rsidRPr="00357E86" w:rsidRDefault="009B47C7" w:rsidP="002F1D07">
      <w:pPr>
        <w:pStyle w:val="Heading4"/>
        <w:rPr>
          <w:lang w:val="en-GB"/>
        </w:rPr>
      </w:pPr>
      <w:bookmarkStart w:id="32" w:name="_Ref128056251"/>
      <w:r w:rsidRPr="00357E86">
        <w:rPr>
          <w:lang w:val="en-GB"/>
        </w:rPr>
        <w:t>Testing</w:t>
      </w:r>
      <w:bookmarkEnd w:id="32"/>
      <w:r w:rsidRPr="00357E86">
        <w:rPr>
          <w:lang w:val="en-GB"/>
        </w:rPr>
        <w:t xml:space="preserve"> </w:t>
      </w:r>
    </w:p>
    <w:p w14:paraId="42A2331E" w14:textId="1EB15282" w:rsidR="00EC3195" w:rsidRPr="00357E86" w:rsidRDefault="00DC6542" w:rsidP="009B47C7">
      <w:pPr>
        <w:rPr>
          <w:lang w:val="en-GB"/>
        </w:rPr>
      </w:pPr>
      <w:r w:rsidRPr="00357E86">
        <w:rPr>
          <w:lang w:val="en-GB"/>
        </w:rPr>
        <w:t>The Northern Territory Auditor</w:t>
      </w:r>
      <w:r w:rsidRPr="00357E86">
        <w:rPr>
          <w:lang w:val="en-GB"/>
        </w:rPr>
        <w:noBreakHyphen/>
      </w:r>
      <w:r w:rsidR="002F1D07" w:rsidRPr="00357E86">
        <w:rPr>
          <w:lang w:val="en-GB"/>
        </w:rPr>
        <w:t xml:space="preserve">General’s Office selected eight current grants for testing. </w:t>
      </w:r>
    </w:p>
    <w:p w14:paraId="3F307E5F" w14:textId="5E6F9796" w:rsidR="002F1D07" w:rsidRPr="00357E86" w:rsidRDefault="00C93997" w:rsidP="009B47C7">
      <w:pPr>
        <w:rPr>
          <w:lang w:val="en-GB"/>
        </w:rPr>
      </w:pPr>
      <w:r w:rsidRPr="00357E86">
        <w:rPr>
          <w:lang w:val="en-GB"/>
        </w:rPr>
        <w:t>Audit</w:t>
      </w:r>
      <w:r w:rsidR="002F1D07" w:rsidRPr="00357E86">
        <w:rPr>
          <w:lang w:val="en-GB"/>
        </w:rPr>
        <w:t xml:space="preserve"> testing was not</w:t>
      </w:r>
      <w:r w:rsidRPr="00357E86">
        <w:rPr>
          <w:lang w:val="en-GB"/>
        </w:rPr>
        <w:t xml:space="preserve"> able to be</w:t>
      </w:r>
      <w:r w:rsidR="002F1D07" w:rsidRPr="00357E86">
        <w:rPr>
          <w:lang w:val="en-GB"/>
        </w:rPr>
        <w:t xml:space="preserve"> completed for two </w:t>
      </w:r>
      <w:r w:rsidR="00B1205F" w:rsidRPr="00357E86">
        <w:rPr>
          <w:lang w:val="en-GB"/>
        </w:rPr>
        <w:t xml:space="preserve">of the selected </w:t>
      </w:r>
      <w:r w:rsidR="002F1D07" w:rsidRPr="00357E86">
        <w:rPr>
          <w:lang w:val="en-GB"/>
        </w:rPr>
        <w:t>grants due to the requested information not being provided by the nominated Agency representative</w:t>
      </w:r>
      <w:r w:rsidRPr="00357E86">
        <w:rPr>
          <w:lang w:val="en-GB"/>
        </w:rPr>
        <w:t>.</w:t>
      </w:r>
    </w:p>
    <w:p w14:paraId="6CE27AA0" w14:textId="77777777" w:rsidR="002F1D07" w:rsidRPr="00357E86" w:rsidRDefault="002F1D07" w:rsidP="002F1D07">
      <w:pPr>
        <w:rPr>
          <w:lang w:val="en-GB"/>
        </w:rPr>
      </w:pPr>
      <w:r w:rsidRPr="00357E86">
        <w:rPr>
          <w:lang w:val="en-GB"/>
        </w:rPr>
        <w:t>For all of the grants tested, agreements were in place that identified the grant objective, reporting requirements, meeting requirements and payments. The agreements identified key performance indicators to measure the recipient’s performance. Review of the key performance indicators and reporting received from the recipients identified that, for some grants:</w:t>
      </w:r>
    </w:p>
    <w:p w14:paraId="47873314" w14:textId="66245749" w:rsidR="002F1D07" w:rsidRPr="00357E86" w:rsidRDefault="002F1D07" w:rsidP="002F1D07">
      <w:pPr>
        <w:pStyle w:val="ListBulletMulti-Level"/>
        <w:rPr>
          <w:noProof w:val="0"/>
        </w:rPr>
      </w:pPr>
      <w:r w:rsidRPr="00357E86">
        <w:rPr>
          <w:noProof w:val="0"/>
        </w:rPr>
        <w:t>Key performance indicators or deliverables were not specific or measurable resulting in the assessment of compliance with the performance measures being subjective.</w:t>
      </w:r>
    </w:p>
    <w:p w14:paraId="28BF4FEC" w14:textId="0392E10F" w:rsidR="002F1D07" w:rsidRPr="00357E86" w:rsidRDefault="002F1D07" w:rsidP="002F1D07">
      <w:pPr>
        <w:pStyle w:val="ListBulletMulti-Level"/>
        <w:rPr>
          <w:noProof w:val="0"/>
        </w:rPr>
      </w:pPr>
      <w:r w:rsidRPr="00357E86">
        <w:rPr>
          <w:noProof w:val="0"/>
        </w:rPr>
        <w:t>Extensive reporting was provided however there was no documented assessment of how the performance measures have been met.</w:t>
      </w:r>
    </w:p>
    <w:p w14:paraId="757C1063" w14:textId="15E8742B" w:rsidR="002F1D07" w:rsidRPr="00357E86" w:rsidRDefault="002F1D07" w:rsidP="002F1D07">
      <w:pPr>
        <w:pStyle w:val="ListBulletMulti-Level"/>
        <w:rPr>
          <w:noProof w:val="0"/>
        </w:rPr>
      </w:pPr>
      <w:r w:rsidRPr="00357E86">
        <w:rPr>
          <w:noProof w:val="0"/>
        </w:rPr>
        <w:t>It was difficult to determine whether each performance me</w:t>
      </w:r>
      <w:r w:rsidR="003A1315" w:rsidRPr="00357E86">
        <w:rPr>
          <w:noProof w:val="0"/>
        </w:rPr>
        <w:t xml:space="preserve">asure had been reported against when reviewing the grant </w:t>
      </w:r>
      <w:r w:rsidR="00C93997" w:rsidRPr="00357E86">
        <w:rPr>
          <w:noProof w:val="0"/>
        </w:rPr>
        <w:t>recipients’ reporting.</w:t>
      </w:r>
    </w:p>
    <w:p w14:paraId="3E56E31D" w14:textId="77777777" w:rsidR="00AB5A9F" w:rsidRPr="00357E86" w:rsidRDefault="00AB5A9F" w:rsidP="00AB5A9F">
      <w:pPr>
        <w:pStyle w:val="Heading1-continued"/>
        <w:rPr>
          <w:lang w:val="en-GB"/>
        </w:rPr>
      </w:pPr>
      <w:r w:rsidRPr="00357E86">
        <w:rPr>
          <w:lang w:val="en-GB"/>
        </w:rPr>
        <w:lastRenderedPageBreak/>
        <w:t>Achievement of Grant Outcomes and Outputs cont…</w:t>
      </w:r>
    </w:p>
    <w:p w14:paraId="0894C73C" w14:textId="2AE6549F" w:rsidR="002F1D07" w:rsidRPr="00357E86" w:rsidRDefault="002F1D07" w:rsidP="002F1D07">
      <w:pPr>
        <w:rPr>
          <w:lang w:val="en-GB"/>
        </w:rPr>
      </w:pPr>
      <w:r w:rsidRPr="00357E86">
        <w:rPr>
          <w:lang w:val="en-GB"/>
        </w:rPr>
        <w:t xml:space="preserve">When one or more key performance indicators were not met, there was no further documentation on what follow up activities were performed; why the non-performance was accepted by the Agency; or if the non-compliance represented an isolated incident or continued non-compliance. Often the documentation </w:t>
      </w:r>
      <w:r w:rsidR="00B1205F" w:rsidRPr="00357E86">
        <w:rPr>
          <w:lang w:val="en-GB"/>
        </w:rPr>
        <w:t>was</w:t>
      </w:r>
      <w:r w:rsidRPr="00357E86">
        <w:rPr>
          <w:lang w:val="en-GB"/>
        </w:rPr>
        <w:t xml:space="preserve"> limited to the ‘meets requirements’ response in GrantsNT. Agency personnel advised GrantsNT does allow for further information to be obtained before the ‘meets requirements’ response being entered</w:t>
      </w:r>
      <w:r w:rsidR="00C93997" w:rsidRPr="00357E86">
        <w:rPr>
          <w:lang w:val="en-GB"/>
        </w:rPr>
        <w:t xml:space="preserve"> and</w:t>
      </w:r>
      <w:r w:rsidRPr="00357E86">
        <w:rPr>
          <w:lang w:val="en-GB"/>
        </w:rPr>
        <w:t xml:space="preserve"> the report being accepted. </w:t>
      </w:r>
    </w:p>
    <w:p w14:paraId="4EAC04BD" w14:textId="2AAEC837" w:rsidR="002F1D07" w:rsidRPr="00357E86" w:rsidRDefault="002F1D07" w:rsidP="002F1D07">
      <w:pPr>
        <w:rPr>
          <w:lang w:val="en-GB"/>
        </w:rPr>
      </w:pPr>
      <w:r w:rsidRPr="00357E86">
        <w:rPr>
          <w:lang w:val="en-GB"/>
        </w:rPr>
        <w:t>For one grant, there were significant shortcomings identified in the quality of the service being provided. The grant manager first attempted to resolve this directly with the recipient</w:t>
      </w:r>
      <w:r w:rsidR="00C93997" w:rsidRPr="00357E86">
        <w:rPr>
          <w:lang w:val="en-GB"/>
        </w:rPr>
        <w:t xml:space="preserve"> however</w:t>
      </w:r>
      <w:r w:rsidRPr="00357E86">
        <w:rPr>
          <w:lang w:val="en-GB"/>
        </w:rPr>
        <w:t xml:space="preserve"> a formal letter </w:t>
      </w:r>
      <w:r w:rsidR="00C93997" w:rsidRPr="00357E86">
        <w:rPr>
          <w:lang w:val="en-GB"/>
        </w:rPr>
        <w:t xml:space="preserve">was eventually issued </w:t>
      </w:r>
      <w:r w:rsidRPr="00357E86">
        <w:rPr>
          <w:lang w:val="en-GB"/>
        </w:rPr>
        <w:t xml:space="preserve">to the recipient seeking resolution of the shortcomings. A plan is now in place and actions by the recipient to resolve the issues were ongoing at the time of the audit. Review of the standard performance reports did not identify any further documented communication </w:t>
      </w:r>
      <w:r w:rsidR="00C93997" w:rsidRPr="00357E86">
        <w:rPr>
          <w:lang w:val="en-GB"/>
        </w:rPr>
        <w:t>regarding</w:t>
      </w:r>
      <w:r w:rsidRPr="00357E86">
        <w:rPr>
          <w:lang w:val="en-GB"/>
        </w:rPr>
        <w:t xml:space="preserve"> the </w:t>
      </w:r>
      <w:r w:rsidR="00AB5A9F" w:rsidRPr="00357E86">
        <w:rPr>
          <w:lang w:val="en-GB"/>
        </w:rPr>
        <w:t>non-performance</w:t>
      </w:r>
      <w:r w:rsidRPr="00357E86">
        <w:rPr>
          <w:lang w:val="en-GB"/>
        </w:rPr>
        <w:t xml:space="preserve"> during 2022. </w:t>
      </w:r>
    </w:p>
    <w:p w14:paraId="576C0B7B" w14:textId="1E38B686" w:rsidR="002F1D07" w:rsidRPr="00357E86" w:rsidRDefault="002F1D07" w:rsidP="00C93997">
      <w:pPr>
        <w:rPr>
          <w:lang w:val="en-GB"/>
        </w:rPr>
      </w:pPr>
      <w:r w:rsidRPr="00357E86">
        <w:rPr>
          <w:lang w:val="en-GB"/>
        </w:rPr>
        <w:t>One grant agreement is being consistent</w:t>
      </w:r>
      <w:r w:rsidR="00C93997" w:rsidRPr="00357E86">
        <w:rPr>
          <w:lang w:val="en-GB"/>
        </w:rPr>
        <w:t>ly re</w:t>
      </w:r>
      <w:r w:rsidR="00C93997" w:rsidRPr="00357E86">
        <w:rPr>
          <w:lang w:val="en-GB"/>
        </w:rPr>
        <w:noBreakHyphen/>
      </w:r>
      <w:r w:rsidRPr="00357E86">
        <w:rPr>
          <w:lang w:val="en-GB"/>
        </w:rPr>
        <w:t>issued on a short term (</w:t>
      </w:r>
      <w:r w:rsidR="00AE43C3" w:rsidRPr="00357E86">
        <w:rPr>
          <w:lang w:val="en-GB"/>
        </w:rPr>
        <w:t>six</w:t>
      </w:r>
      <w:r w:rsidR="00AE43C3" w:rsidRPr="00357E86">
        <w:rPr>
          <w:lang w:val="en-GB"/>
        </w:rPr>
        <w:noBreakHyphen/>
      </w:r>
      <w:r w:rsidRPr="00357E86">
        <w:rPr>
          <w:lang w:val="en-GB"/>
        </w:rPr>
        <w:t>month) basis providing no certainty of service delivery to the recipient or the Agency. The grant was established in 2020</w:t>
      </w:r>
      <w:r w:rsidR="00C93997" w:rsidRPr="00357E86">
        <w:rPr>
          <w:lang w:val="en-GB"/>
        </w:rPr>
        <w:t>.</w:t>
      </w:r>
    </w:p>
    <w:p w14:paraId="28F3320B" w14:textId="37AC1C39" w:rsidR="00AE1BAA" w:rsidRPr="00357E86" w:rsidRDefault="002F1D07" w:rsidP="00C93997">
      <w:pPr>
        <w:rPr>
          <w:lang w:val="en-GB"/>
        </w:rPr>
      </w:pPr>
      <w:r w:rsidRPr="00357E86">
        <w:rPr>
          <w:lang w:val="en-GB"/>
        </w:rPr>
        <w:t xml:space="preserve">Within GrantsNT, two separate grants were incorrectly created under the same grant program in different business units. </w:t>
      </w:r>
    </w:p>
    <w:p w14:paraId="0F626779" w14:textId="77777777" w:rsidR="00DF5ADB" w:rsidRPr="00357E86" w:rsidRDefault="00DF5ADB" w:rsidP="00DF5ADB">
      <w:pPr>
        <w:pStyle w:val="Heading1-continued"/>
        <w:rPr>
          <w:lang w:val="en-GB"/>
        </w:rPr>
      </w:pPr>
      <w:r w:rsidRPr="00357E86">
        <w:rPr>
          <w:lang w:val="en-GB"/>
        </w:rPr>
        <w:lastRenderedPageBreak/>
        <w:t>Achievement of Grant Outcomes and Outputs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the Attorney-General and Justice has commented:"/>
        <w:tblDescription w:val="The Department of the Attorney-General and Justice notes the findings and has established a working group to develop improved documentation, training for grants managers and to ensure robust systems are in place to continue to deliver grant programs that are delivered with regard to effectiveness, efficiency and economy."/>
      </w:tblPr>
      <w:tblGrid>
        <w:gridCol w:w="8448"/>
      </w:tblGrid>
      <w:tr w:rsidR="00DF5ADB" w:rsidRPr="00357E86" w14:paraId="0B2FB249" w14:textId="77777777" w:rsidTr="000B5493">
        <w:trPr>
          <w:tblHeader/>
        </w:trPr>
        <w:tc>
          <w:tcPr>
            <w:tcW w:w="8448" w:type="dxa"/>
          </w:tcPr>
          <w:p w14:paraId="42B3EA48" w14:textId="77777777" w:rsidR="00DF5ADB" w:rsidRPr="00357E86" w:rsidRDefault="00DF5ADB" w:rsidP="000B5493">
            <w:pPr>
              <w:rPr>
                <w:b/>
                <w:lang w:val="en-GB"/>
              </w:rPr>
            </w:pPr>
            <w:r w:rsidRPr="00357E86">
              <w:rPr>
                <w:b/>
                <w:lang w:val="en-GB"/>
              </w:rPr>
              <w:t>The Department of the Attorney-General and Justice has commented:</w:t>
            </w:r>
          </w:p>
        </w:tc>
      </w:tr>
      <w:tr w:rsidR="00DF5ADB" w:rsidRPr="00357E86" w14:paraId="4527FB28" w14:textId="77777777" w:rsidTr="000B5493">
        <w:tc>
          <w:tcPr>
            <w:tcW w:w="8448" w:type="dxa"/>
          </w:tcPr>
          <w:p w14:paraId="3FD76419" w14:textId="20CD1157" w:rsidR="00DF5ADB" w:rsidRPr="00357E86" w:rsidRDefault="00680063" w:rsidP="000B5493">
            <w:pPr>
              <w:rPr>
                <w:lang w:val="en-GB"/>
              </w:rPr>
            </w:pPr>
            <w:r w:rsidRPr="00357E86">
              <w:rPr>
                <w:lang w:val="en-GB"/>
              </w:rPr>
              <w:t>The Department of the Attorney-General and Justice notes the findings and has established a working group to develop improved documentation, training for grants managers and to ensure robust systems are in place to continue to deliver grant programs that are delivered with regard to effectiveness, efficiency and economy.</w:t>
            </w:r>
          </w:p>
        </w:tc>
      </w:tr>
    </w:tbl>
    <w:p w14:paraId="7C3BD1D1" w14:textId="77777777" w:rsidR="00AE1BAA" w:rsidRPr="00357E86" w:rsidRDefault="00AE1BAA" w:rsidP="00AE1BAA">
      <w:pPr>
        <w:rPr>
          <w:lang w:val="en-GB"/>
        </w:rPr>
      </w:pPr>
    </w:p>
    <w:p w14:paraId="1EB03D47" w14:textId="575D90C3" w:rsidR="00AE1BAA" w:rsidRPr="00357E86" w:rsidRDefault="00AE1BAA" w:rsidP="00AE1BAA">
      <w:pPr>
        <w:pStyle w:val="Heading1"/>
        <w:rPr>
          <w:lang w:val="en-GB"/>
        </w:rPr>
      </w:pPr>
      <w:bookmarkStart w:id="33" w:name="_Ref127969568"/>
      <w:r w:rsidRPr="00357E86">
        <w:rPr>
          <w:lang w:val="en-GB"/>
        </w:rPr>
        <w:lastRenderedPageBreak/>
        <w:t xml:space="preserve">Achievement of </w:t>
      </w:r>
      <w:r w:rsidR="00C93997" w:rsidRPr="00357E86">
        <w:rPr>
          <w:lang w:val="en-GB"/>
        </w:rPr>
        <w:t>Outsourcing</w:t>
      </w:r>
      <w:r w:rsidRPr="00357E86">
        <w:rPr>
          <w:lang w:val="en-GB"/>
        </w:rPr>
        <w:t xml:space="preserve"> Outcomes and Outputs</w:t>
      </w:r>
      <w:bookmarkEnd w:id="33"/>
      <w:r w:rsidRPr="00357E86">
        <w:rPr>
          <w:lang w:val="en-GB"/>
        </w:rPr>
        <w:t xml:space="preserve"> </w:t>
      </w:r>
    </w:p>
    <w:p w14:paraId="6A2B7FD1" w14:textId="144F54D2" w:rsidR="00AE1BAA" w:rsidRPr="00357E86" w:rsidRDefault="00D90F94" w:rsidP="00AE1BAA">
      <w:pPr>
        <w:pStyle w:val="Heading2"/>
        <w:rPr>
          <w:lang w:val="en-GB"/>
        </w:rPr>
      </w:pPr>
      <w:r w:rsidRPr="00357E86">
        <w:rPr>
          <w:lang w:val="en-GB"/>
        </w:rPr>
        <w:t xml:space="preserve">Department of Health </w:t>
      </w:r>
    </w:p>
    <w:p w14:paraId="21D36984" w14:textId="77777777" w:rsidR="00AE1BAA" w:rsidRPr="00357E86" w:rsidRDefault="00AE1BAA" w:rsidP="00AE1BAA">
      <w:pPr>
        <w:pStyle w:val="Heading3"/>
        <w:rPr>
          <w:lang w:val="en-GB"/>
        </w:rPr>
      </w:pPr>
      <w:bookmarkStart w:id="34" w:name="_Ref138059526"/>
      <w:r w:rsidRPr="00357E86">
        <w:rPr>
          <w:lang w:val="en-GB"/>
        </w:rPr>
        <w:t>Background</w:t>
      </w:r>
      <w:bookmarkEnd w:id="34"/>
    </w:p>
    <w:p w14:paraId="17D0FEF2" w14:textId="516DB50A" w:rsidR="00A179FC" w:rsidRPr="00357E86" w:rsidRDefault="00A179FC" w:rsidP="00A179FC">
      <w:pPr>
        <w:rPr>
          <w:lang w:val="en-GB"/>
        </w:rPr>
      </w:pPr>
      <w:r w:rsidRPr="00357E86">
        <w:rPr>
          <w:lang w:val="en-GB"/>
        </w:rPr>
        <w:t>The N</w:t>
      </w:r>
      <w:r w:rsidR="0033360C" w:rsidRPr="00357E86">
        <w:rPr>
          <w:lang w:val="en-GB"/>
        </w:rPr>
        <w:t xml:space="preserve">orthern </w:t>
      </w:r>
      <w:r w:rsidRPr="00357E86">
        <w:rPr>
          <w:lang w:val="en-GB"/>
        </w:rPr>
        <w:t>T</w:t>
      </w:r>
      <w:r w:rsidR="0033360C" w:rsidRPr="00357E86">
        <w:rPr>
          <w:lang w:val="en-GB"/>
        </w:rPr>
        <w:t xml:space="preserve">erritory </w:t>
      </w:r>
      <w:r w:rsidRPr="00357E86">
        <w:rPr>
          <w:lang w:val="en-GB"/>
        </w:rPr>
        <w:t>G</w:t>
      </w:r>
      <w:r w:rsidR="0033360C" w:rsidRPr="00357E86">
        <w:rPr>
          <w:lang w:val="en-GB"/>
        </w:rPr>
        <w:t>overnment (NTG)</w:t>
      </w:r>
      <w:r w:rsidRPr="00357E86">
        <w:rPr>
          <w:lang w:val="en-GB"/>
        </w:rPr>
        <w:t xml:space="preserve"> Procurement Framework (the Framework) consists of legislation, directions and guidance. </w:t>
      </w:r>
    </w:p>
    <w:p w14:paraId="7C2CF2DC" w14:textId="6CCABFCD" w:rsidR="00A179FC" w:rsidRPr="00357E86" w:rsidRDefault="00A179FC" w:rsidP="00BD3439">
      <w:pPr>
        <w:pStyle w:val="Caption"/>
        <w:rPr>
          <w:lang w:val="en-GB"/>
        </w:rPr>
      </w:pPr>
      <w:r w:rsidRPr="00357E86">
        <w:rPr>
          <w:lang w:val="en-GB"/>
        </w:rPr>
        <w:t>Figure 1: NTG Procurement Framework</w:t>
      </w:r>
    </w:p>
    <w:p w14:paraId="392D0C8A" w14:textId="157EDAC2" w:rsidR="00A179FC" w:rsidRPr="00357E86" w:rsidRDefault="00A179FC" w:rsidP="00A179FC">
      <w:pPr>
        <w:rPr>
          <w:lang w:val="en-GB"/>
        </w:rPr>
      </w:pPr>
      <w:r w:rsidRPr="00357E86">
        <w:rPr>
          <w:noProof/>
          <w:lang w:eastAsia="en-AU"/>
        </w:rPr>
        <w:drawing>
          <wp:inline distT="0" distB="0" distL="0" distR="0" wp14:anchorId="3E9B11CE" wp14:editId="00A1D37B">
            <wp:extent cx="5417389" cy="3756267"/>
            <wp:effectExtent l="0" t="0" r="0" b="0"/>
            <wp:docPr id="15" name="Picture 15" descr="Identifies Legislation, directions and guidance material for the NTG Procurement Framework." title="Figure 1: NTG Procuremen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7032" cy="3769887"/>
                    </a:xfrm>
                    <a:prstGeom prst="rect">
                      <a:avLst/>
                    </a:prstGeom>
                    <a:noFill/>
                  </pic:spPr>
                </pic:pic>
              </a:graphicData>
            </a:graphic>
          </wp:inline>
        </w:drawing>
      </w:r>
    </w:p>
    <w:p w14:paraId="59FD2ECB" w14:textId="77777777" w:rsidR="00A179FC" w:rsidRPr="00357E86" w:rsidRDefault="00A179FC" w:rsidP="00BD3439">
      <w:pPr>
        <w:pStyle w:val="Caption"/>
        <w:rPr>
          <w:lang w:val="en-GB"/>
        </w:rPr>
      </w:pPr>
      <w:r w:rsidRPr="00357E86">
        <w:rPr>
          <w:lang w:val="en-GB"/>
        </w:rPr>
        <w:t>Source: NTG Procurement Framework.</w:t>
      </w:r>
    </w:p>
    <w:p w14:paraId="60F900E7" w14:textId="77777777" w:rsidR="00A179FC" w:rsidRPr="00357E86" w:rsidRDefault="00A179FC" w:rsidP="00A179FC">
      <w:pPr>
        <w:rPr>
          <w:lang w:val="en-GB"/>
        </w:rPr>
      </w:pPr>
      <w:r w:rsidRPr="00357E86">
        <w:rPr>
          <w:lang w:val="en-GB"/>
        </w:rPr>
        <w:t>The Legislation and Directions establish the mandatory requirements that all agencies must follow when undertaking procurement. The Directions comprise the Procurement Governance Policy, Procurement Rules and Procurement Circulars.</w:t>
      </w:r>
    </w:p>
    <w:p w14:paraId="038131E3" w14:textId="0C7E513A" w:rsidR="00A179FC" w:rsidRPr="00357E86" w:rsidRDefault="00A179FC" w:rsidP="00A179FC">
      <w:pPr>
        <w:rPr>
          <w:lang w:val="en-GB"/>
        </w:rPr>
      </w:pPr>
      <w:r w:rsidRPr="00357E86">
        <w:rPr>
          <w:lang w:val="en-GB"/>
        </w:rPr>
        <w:t>Guidance documentation (including lifecycle guides, tools and templates) provides additional information to agencies on recommended approaches that may be adopted when undertaking procurement.</w:t>
      </w:r>
      <w:r w:rsidR="00952B0A" w:rsidRPr="00357E86">
        <w:rPr>
          <w:lang w:val="en-GB"/>
        </w:rPr>
        <w:t xml:space="preserve"> </w:t>
      </w:r>
      <w:r w:rsidRPr="00357E86">
        <w:rPr>
          <w:lang w:val="en-GB"/>
        </w:rPr>
        <w:t>Agencies are not required to follow the Guidance documentation and may establish agency specific processes consistent with the Legislation and Directions.</w:t>
      </w:r>
    </w:p>
    <w:p w14:paraId="0E6393EE" w14:textId="77777777" w:rsidR="00A179FC" w:rsidRPr="00357E86" w:rsidRDefault="00A179FC" w:rsidP="00A179FC">
      <w:pPr>
        <w:rPr>
          <w:lang w:val="en-GB"/>
        </w:rPr>
      </w:pPr>
      <w:r w:rsidRPr="00357E86">
        <w:rPr>
          <w:lang w:val="en-GB"/>
        </w:rPr>
        <w:t>Unless an exemption is applied, NTG agencies are required to comply with the Framework. All government staff must follow the rules of procurement when buying goods and services.</w:t>
      </w:r>
    </w:p>
    <w:p w14:paraId="625B0C81" w14:textId="713ECFB9" w:rsidR="00E349E3" w:rsidRPr="00357E86" w:rsidRDefault="00C93997" w:rsidP="00E349E3">
      <w:pPr>
        <w:pStyle w:val="Heading1-continued"/>
        <w:rPr>
          <w:lang w:val="en-GB"/>
        </w:rPr>
      </w:pPr>
      <w:r w:rsidRPr="00357E86">
        <w:rPr>
          <w:lang w:val="en-GB"/>
        </w:rPr>
        <w:lastRenderedPageBreak/>
        <w:t>Achievement of Outsourcing</w:t>
      </w:r>
      <w:r w:rsidR="00E349E3" w:rsidRPr="00357E86">
        <w:rPr>
          <w:lang w:val="en-GB"/>
        </w:rPr>
        <w:t xml:space="preserve"> Outcomes and Outputs cont…</w:t>
      </w:r>
    </w:p>
    <w:p w14:paraId="588BC173" w14:textId="706FC72D" w:rsidR="00952B0A" w:rsidRPr="00357E86" w:rsidRDefault="00952B0A" w:rsidP="00952B0A">
      <w:pPr>
        <w:rPr>
          <w:lang w:val="en-GB"/>
        </w:rPr>
      </w:pPr>
      <w:r w:rsidRPr="00357E86">
        <w:rPr>
          <w:lang w:val="en-GB"/>
        </w:rPr>
        <w:t xml:space="preserve">The guidance and rules outline </w:t>
      </w:r>
      <w:r w:rsidR="00C93997" w:rsidRPr="00357E86">
        <w:rPr>
          <w:lang w:val="en-GB"/>
        </w:rPr>
        <w:t>the</w:t>
      </w:r>
      <w:r w:rsidRPr="00357E86">
        <w:rPr>
          <w:lang w:val="en-GB"/>
        </w:rPr>
        <w:t xml:space="preserve"> procurement life cycle including planning, sourcing and contract management. </w:t>
      </w:r>
    </w:p>
    <w:p w14:paraId="2B2D34B4" w14:textId="097D1F8B" w:rsidR="00A179FC" w:rsidRPr="00357E86" w:rsidRDefault="00A179FC" w:rsidP="00BD3439">
      <w:pPr>
        <w:pStyle w:val="Caption"/>
        <w:rPr>
          <w:lang w:val="en-GB"/>
        </w:rPr>
      </w:pPr>
      <w:r w:rsidRPr="00357E86">
        <w:rPr>
          <w:lang w:val="en-GB"/>
        </w:rPr>
        <w:t>Figure 2: NTG Procurement Lifecycle</w:t>
      </w:r>
    </w:p>
    <w:p w14:paraId="202FD623" w14:textId="43D5FA38" w:rsidR="00A179FC" w:rsidRPr="00357E86" w:rsidRDefault="00A179FC" w:rsidP="00A179FC">
      <w:pPr>
        <w:rPr>
          <w:lang w:val="en-GB"/>
        </w:rPr>
      </w:pPr>
      <w:r w:rsidRPr="00357E86">
        <w:rPr>
          <w:noProof/>
          <w:lang w:eastAsia="en-AU"/>
        </w:rPr>
        <w:drawing>
          <wp:inline distT="0" distB="0" distL="0" distR="0" wp14:anchorId="02ED0433" wp14:editId="5B3ABC92">
            <wp:extent cx="5523123" cy="2337758"/>
            <wp:effectExtent l="0" t="0" r="1905" b="5715"/>
            <wp:docPr id="18" name="Picture 18" descr="Identifies 9 stages for the NT Procurement Lifecycle." title="Figure 2: NTG Procurement Lif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32414" cy="2341691"/>
                    </a:xfrm>
                    <a:prstGeom prst="rect">
                      <a:avLst/>
                    </a:prstGeom>
                  </pic:spPr>
                </pic:pic>
              </a:graphicData>
            </a:graphic>
          </wp:inline>
        </w:drawing>
      </w:r>
    </w:p>
    <w:p w14:paraId="79E20170" w14:textId="77777777" w:rsidR="00A179FC" w:rsidRPr="00357E86" w:rsidRDefault="00A179FC" w:rsidP="00BD3439">
      <w:pPr>
        <w:pStyle w:val="Caption"/>
        <w:rPr>
          <w:lang w:val="en-GB"/>
        </w:rPr>
      </w:pPr>
      <w:r w:rsidRPr="00357E86">
        <w:rPr>
          <w:lang w:val="en-GB"/>
        </w:rPr>
        <w:t>Source: NTG Procurement Governance Policy</w:t>
      </w:r>
    </w:p>
    <w:p w14:paraId="6E5E21EB" w14:textId="2A0201F2" w:rsidR="00A179FC" w:rsidRPr="00357E86" w:rsidRDefault="00A179FC" w:rsidP="00A179FC">
      <w:pPr>
        <w:rPr>
          <w:lang w:val="en-GB"/>
        </w:rPr>
      </w:pPr>
      <w:r w:rsidRPr="00357E86">
        <w:rPr>
          <w:lang w:val="en-GB"/>
        </w:rPr>
        <w:t xml:space="preserve">The Planning stage </w:t>
      </w:r>
      <w:r w:rsidR="005D41D1" w:rsidRPr="00357E86">
        <w:rPr>
          <w:lang w:val="en-GB"/>
        </w:rPr>
        <w:t>include</w:t>
      </w:r>
      <w:r w:rsidR="0033360C" w:rsidRPr="00357E86">
        <w:rPr>
          <w:lang w:val="en-GB"/>
        </w:rPr>
        <w:t>s</w:t>
      </w:r>
      <w:r w:rsidR="005D41D1" w:rsidRPr="00357E86">
        <w:rPr>
          <w:lang w:val="en-GB"/>
        </w:rPr>
        <w:t xml:space="preserve"> the following activity</w:t>
      </w:r>
      <w:r w:rsidRPr="00357E86">
        <w:rPr>
          <w:lang w:val="en-GB"/>
        </w:rPr>
        <w:t xml:space="preserve">: </w:t>
      </w:r>
    </w:p>
    <w:p w14:paraId="6D678086" w14:textId="2C481481" w:rsidR="00A179FC" w:rsidRPr="00357E86" w:rsidRDefault="00A179FC" w:rsidP="00BD3439">
      <w:pPr>
        <w:pStyle w:val="Caption"/>
        <w:rPr>
          <w:lang w:val="en-GB"/>
        </w:rPr>
      </w:pPr>
      <w:r w:rsidRPr="00357E86">
        <w:rPr>
          <w:lang w:val="en-GB"/>
        </w:rPr>
        <w:t>Table 1: Procurement Lifecycle Stage Activities – Planning</w:t>
      </w:r>
    </w:p>
    <w:tbl>
      <w:tblPr>
        <w:tblW w:w="8789" w:type="dxa"/>
        <w:tblLook w:val="04A0" w:firstRow="1" w:lastRow="0" w:firstColumn="1" w:lastColumn="0" w:noHBand="0" w:noVBand="1"/>
        <w:tblCaption w:val="Table 1: Procurement Lifecycle Stage Activities – Planning"/>
        <w:tblDescription w:val="Identifies the activity and description the Planning stage in the Procurement Lifecycle. "/>
      </w:tblPr>
      <w:tblGrid>
        <w:gridCol w:w="2268"/>
        <w:gridCol w:w="6521"/>
      </w:tblGrid>
      <w:tr w:rsidR="00A179FC" w:rsidRPr="00357E86" w14:paraId="59538BCB" w14:textId="77777777" w:rsidTr="000679EC">
        <w:trPr>
          <w:cantSplit/>
          <w:tblHeader/>
        </w:trPr>
        <w:tc>
          <w:tcPr>
            <w:tcW w:w="2268" w:type="dxa"/>
            <w:shd w:val="clear" w:color="auto" w:fill="F2F2F2" w:themeFill="background1" w:themeFillShade="F2"/>
          </w:tcPr>
          <w:p w14:paraId="4EB90727" w14:textId="4AF63812" w:rsidR="00A179FC" w:rsidRPr="00357E86" w:rsidRDefault="00A179FC" w:rsidP="00A179FC">
            <w:pPr>
              <w:rPr>
                <w:b/>
                <w:lang w:val="en-GB"/>
              </w:rPr>
            </w:pPr>
            <w:r w:rsidRPr="00357E86">
              <w:rPr>
                <w:b/>
                <w:lang w:val="en-GB"/>
              </w:rPr>
              <w:t>Activity</w:t>
            </w:r>
          </w:p>
        </w:tc>
        <w:tc>
          <w:tcPr>
            <w:tcW w:w="6521" w:type="dxa"/>
            <w:shd w:val="clear" w:color="auto" w:fill="F2F2F2" w:themeFill="background1" w:themeFillShade="F2"/>
          </w:tcPr>
          <w:p w14:paraId="2B543A76" w14:textId="62D1E4E7" w:rsidR="00A179FC" w:rsidRPr="00357E86" w:rsidRDefault="00A179FC" w:rsidP="00A179FC">
            <w:pPr>
              <w:rPr>
                <w:b/>
                <w:lang w:val="en-GB"/>
              </w:rPr>
            </w:pPr>
            <w:r w:rsidRPr="00357E86">
              <w:rPr>
                <w:b/>
                <w:lang w:val="en-GB"/>
              </w:rPr>
              <w:t>Description</w:t>
            </w:r>
          </w:p>
        </w:tc>
      </w:tr>
      <w:tr w:rsidR="00A179FC" w:rsidRPr="00357E86" w14:paraId="548950EF" w14:textId="77777777" w:rsidTr="000679EC">
        <w:trPr>
          <w:cantSplit/>
        </w:trPr>
        <w:tc>
          <w:tcPr>
            <w:tcW w:w="2268" w:type="dxa"/>
            <w:tcBorders>
              <w:bottom w:val="single" w:sz="4" w:space="0" w:color="auto"/>
            </w:tcBorders>
          </w:tcPr>
          <w:p w14:paraId="7526DD29" w14:textId="29474E02" w:rsidR="00A179FC" w:rsidRPr="00357E86" w:rsidRDefault="00A179FC" w:rsidP="00A179FC">
            <w:pPr>
              <w:rPr>
                <w:lang w:val="en-GB"/>
              </w:rPr>
            </w:pPr>
            <w:r w:rsidRPr="00357E86">
              <w:rPr>
                <w:lang w:val="en-GB"/>
              </w:rPr>
              <w:t>Define Our Need</w:t>
            </w:r>
          </w:p>
        </w:tc>
        <w:tc>
          <w:tcPr>
            <w:tcW w:w="6521" w:type="dxa"/>
            <w:tcBorders>
              <w:bottom w:val="single" w:sz="4" w:space="0" w:color="auto"/>
            </w:tcBorders>
          </w:tcPr>
          <w:p w14:paraId="6EFF55BE" w14:textId="2F885F45" w:rsidR="00A179FC" w:rsidRPr="00357E86" w:rsidRDefault="00A179FC" w:rsidP="00A179FC">
            <w:pPr>
              <w:rPr>
                <w:lang w:val="en-GB"/>
              </w:rPr>
            </w:pPr>
            <w:r w:rsidRPr="00357E86">
              <w:rPr>
                <w:lang w:val="en-GB"/>
              </w:rPr>
              <w:t>Clearly and effectively articulate the desired supply requirements and associated outcomes.</w:t>
            </w:r>
          </w:p>
        </w:tc>
      </w:tr>
    </w:tbl>
    <w:p w14:paraId="7E86F47B" w14:textId="77777777" w:rsidR="00A179FC" w:rsidRPr="00357E86" w:rsidRDefault="00A179FC" w:rsidP="00BD3439">
      <w:pPr>
        <w:pStyle w:val="Caption"/>
        <w:rPr>
          <w:lang w:val="en-GB"/>
        </w:rPr>
      </w:pPr>
      <w:r w:rsidRPr="00357E86">
        <w:rPr>
          <w:lang w:val="en-GB"/>
        </w:rPr>
        <w:t>Source: NTG Procurement Governance Policy</w:t>
      </w:r>
    </w:p>
    <w:p w14:paraId="1A5E1BCE" w14:textId="38A54F42" w:rsidR="00A179FC" w:rsidRPr="00357E86" w:rsidRDefault="00A179FC" w:rsidP="00A179FC">
      <w:pPr>
        <w:rPr>
          <w:lang w:val="en-GB"/>
        </w:rPr>
      </w:pPr>
      <w:r w:rsidRPr="00357E86">
        <w:rPr>
          <w:lang w:val="en-GB"/>
        </w:rPr>
        <w:t>The Contract Management stage include</w:t>
      </w:r>
      <w:r w:rsidR="00E97DE2" w:rsidRPr="00357E86">
        <w:rPr>
          <w:lang w:val="en-GB"/>
        </w:rPr>
        <w:t>s</w:t>
      </w:r>
      <w:r w:rsidRPr="00357E86">
        <w:rPr>
          <w:lang w:val="en-GB"/>
        </w:rPr>
        <w:t xml:space="preserve"> the following activities: </w:t>
      </w:r>
    </w:p>
    <w:p w14:paraId="74D79626" w14:textId="3B5D9EEF" w:rsidR="00A179FC" w:rsidRPr="00357E86" w:rsidRDefault="00A179FC" w:rsidP="00BD3439">
      <w:pPr>
        <w:pStyle w:val="Caption"/>
        <w:rPr>
          <w:lang w:val="en-GB"/>
        </w:rPr>
      </w:pPr>
      <w:r w:rsidRPr="00357E86">
        <w:rPr>
          <w:lang w:val="en-GB"/>
        </w:rPr>
        <w:t>Table 2: Procurement Lifecycle Stage Activities – Contract Management</w:t>
      </w:r>
    </w:p>
    <w:tbl>
      <w:tblPr>
        <w:tblW w:w="8789" w:type="dxa"/>
        <w:tblLook w:val="04A0" w:firstRow="1" w:lastRow="0" w:firstColumn="1" w:lastColumn="0" w:noHBand="0" w:noVBand="1"/>
        <w:tblCaption w:val="Table 2: Procurement Lifecycle Stage Activities – Contract Management"/>
        <w:tblDescription w:val="Identifies the activity and description the Contract Management stage in the Procurement Lifecycle. "/>
      </w:tblPr>
      <w:tblGrid>
        <w:gridCol w:w="2268"/>
        <w:gridCol w:w="6521"/>
      </w:tblGrid>
      <w:tr w:rsidR="00A179FC" w:rsidRPr="00357E86" w14:paraId="01232B29" w14:textId="77777777" w:rsidTr="00952B0A">
        <w:trPr>
          <w:cantSplit/>
          <w:tblHeader/>
        </w:trPr>
        <w:tc>
          <w:tcPr>
            <w:tcW w:w="2268" w:type="dxa"/>
            <w:shd w:val="clear" w:color="auto" w:fill="F2F2F2" w:themeFill="background1" w:themeFillShade="F2"/>
          </w:tcPr>
          <w:p w14:paraId="3CC5D4D2" w14:textId="77777777" w:rsidR="00A179FC" w:rsidRPr="00357E86" w:rsidRDefault="00A179FC" w:rsidP="00952B0A">
            <w:pPr>
              <w:rPr>
                <w:b/>
                <w:lang w:val="en-GB"/>
              </w:rPr>
            </w:pPr>
            <w:r w:rsidRPr="00357E86">
              <w:rPr>
                <w:b/>
                <w:lang w:val="en-GB"/>
              </w:rPr>
              <w:t>Activity</w:t>
            </w:r>
          </w:p>
        </w:tc>
        <w:tc>
          <w:tcPr>
            <w:tcW w:w="6521" w:type="dxa"/>
            <w:shd w:val="clear" w:color="auto" w:fill="F2F2F2" w:themeFill="background1" w:themeFillShade="F2"/>
          </w:tcPr>
          <w:p w14:paraId="0C82632B" w14:textId="77777777" w:rsidR="00A179FC" w:rsidRPr="00357E86" w:rsidRDefault="00A179FC" w:rsidP="00952B0A">
            <w:pPr>
              <w:rPr>
                <w:b/>
                <w:lang w:val="en-GB"/>
              </w:rPr>
            </w:pPr>
            <w:r w:rsidRPr="00357E86">
              <w:rPr>
                <w:b/>
                <w:lang w:val="en-GB"/>
              </w:rPr>
              <w:t>Description</w:t>
            </w:r>
          </w:p>
        </w:tc>
      </w:tr>
      <w:tr w:rsidR="00A179FC" w:rsidRPr="00357E86" w14:paraId="3556544F" w14:textId="77777777" w:rsidTr="00952B0A">
        <w:trPr>
          <w:cantSplit/>
        </w:trPr>
        <w:tc>
          <w:tcPr>
            <w:tcW w:w="2268" w:type="dxa"/>
          </w:tcPr>
          <w:p w14:paraId="3D3B82C3" w14:textId="0B125EA8" w:rsidR="00A179FC" w:rsidRPr="00357E86" w:rsidRDefault="00A179FC" w:rsidP="00A179FC">
            <w:pPr>
              <w:rPr>
                <w:lang w:val="en-GB"/>
              </w:rPr>
            </w:pPr>
            <w:r w:rsidRPr="00357E86">
              <w:rPr>
                <w:lang w:val="en-GB"/>
              </w:rPr>
              <w:t xml:space="preserve">Establish the Contract </w:t>
            </w:r>
          </w:p>
        </w:tc>
        <w:tc>
          <w:tcPr>
            <w:tcW w:w="6521" w:type="dxa"/>
          </w:tcPr>
          <w:p w14:paraId="2F143587" w14:textId="5AC5FFB0" w:rsidR="00A179FC" w:rsidRPr="00357E86" w:rsidRDefault="00A179FC" w:rsidP="00A179FC">
            <w:pPr>
              <w:rPr>
                <w:lang w:val="en-GB"/>
              </w:rPr>
            </w:pPr>
            <w:r w:rsidRPr="00357E86">
              <w:rPr>
                <w:lang w:val="en-GB"/>
              </w:rPr>
              <w:t xml:space="preserve">Effectively commence the contract to facilitate successful contract execution. </w:t>
            </w:r>
          </w:p>
        </w:tc>
      </w:tr>
      <w:tr w:rsidR="00A179FC" w:rsidRPr="00357E86" w14:paraId="51AEE538" w14:textId="77777777" w:rsidTr="000679EC">
        <w:trPr>
          <w:cantSplit/>
        </w:trPr>
        <w:tc>
          <w:tcPr>
            <w:tcW w:w="2268" w:type="dxa"/>
          </w:tcPr>
          <w:p w14:paraId="16231771" w14:textId="78EEE6AA" w:rsidR="00A179FC" w:rsidRPr="00357E86" w:rsidRDefault="00A179FC" w:rsidP="00A179FC">
            <w:pPr>
              <w:rPr>
                <w:lang w:val="en-GB"/>
              </w:rPr>
            </w:pPr>
            <w:r w:rsidRPr="00357E86">
              <w:rPr>
                <w:lang w:val="en-GB"/>
              </w:rPr>
              <w:t xml:space="preserve">Manage the Contract </w:t>
            </w:r>
          </w:p>
        </w:tc>
        <w:tc>
          <w:tcPr>
            <w:tcW w:w="6521" w:type="dxa"/>
          </w:tcPr>
          <w:p w14:paraId="5B4719A0" w14:textId="0013FEE6" w:rsidR="00A179FC" w:rsidRPr="00357E86" w:rsidRDefault="00A179FC" w:rsidP="00A179FC">
            <w:pPr>
              <w:rPr>
                <w:lang w:val="en-GB"/>
              </w:rPr>
            </w:pPr>
            <w:r w:rsidRPr="00357E86">
              <w:rPr>
                <w:lang w:val="en-GB"/>
              </w:rPr>
              <w:t xml:space="preserve">Proactively manage the contract to ensure the successful achievement of contractual outcomes (i.e. delivery of required supplies). </w:t>
            </w:r>
          </w:p>
        </w:tc>
      </w:tr>
      <w:tr w:rsidR="00A179FC" w:rsidRPr="00357E86" w14:paraId="327A2F2A" w14:textId="77777777" w:rsidTr="000679EC">
        <w:trPr>
          <w:cantSplit/>
        </w:trPr>
        <w:tc>
          <w:tcPr>
            <w:tcW w:w="2268" w:type="dxa"/>
            <w:tcBorders>
              <w:bottom w:val="single" w:sz="4" w:space="0" w:color="auto"/>
            </w:tcBorders>
          </w:tcPr>
          <w:p w14:paraId="26A35AEB" w14:textId="1A2669D7" w:rsidR="00A179FC" w:rsidRPr="00357E86" w:rsidRDefault="00A179FC" w:rsidP="00A179FC">
            <w:pPr>
              <w:rPr>
                <w:lang w:val="en-GB"/>
              </w:rPr>
            </w:pPr>
            <w:r w:rsidRPr="00357E86">
              <w:rPr>
                <w:lang w:val="en-GB"/>
              </w:rPr>
              <w:t xml:space="preserve">Close Out the Contract </w:t>
            </w:r>
          </w:p>
        </w:tc>
        <w:tc>
          <w:tcPr>
            <w:tcW w:w="6521" w:type="dxa"/>
            <w:tcBorders>
              <w:bottom w:val="single" w:sz="4" w:space="0" w:color="auto"/>
            </w:tcBorders>
          </w:tcPr>
          <w:p w14:paraId="63E3BA97" w14:textId="4EB71DFF" w:rsidR="00A179FC" w:rsidRPr="00357E86" w:rsidRDefault="00A179FC" w:rsidP="00A179FC">
            <w:pPr>
              <w:rPr>
                <w:lang w:val="en-GB"/>
              </w:rPr>
            </w:pPr>
            <w:r w:rsidRPr="00357E86">
              <w:rPr>
                <w:lang w:val="en-GB"/>
              </w:rPr>
              <w:t xml:space="preserve">Ensure that all required supplies have been delivered and all contractual obligations are finalised for both parties. Undertake a review and develop learnings for future procurement activities. </w:t>
            </w:r>
          </w:p>
        </w:tc>
      </w:tr>
    </w:tbl>
    <w:p w14:paraId="71DA802A" w14:textId="77777777" w:rsidR="00BD3439" w:rsidRPr="00357E86" w:rsidRDefault="00BD3439" w:rsidP="00BD3439">
      <w:pPr>
        <w:pStyle w:val="Caption"/>
        <w:rPr>
          <w:lang w:val="en-GB"/>
        </w:rPr>
      </w:pPr>
      <w:r w:rsidRPr="00357E86">
        <w:rPr>
          <w:lang w:val="en-GB"/>
        </w:rPr>
        <w:t>Source: NTG Procurement Governance Policy</w:t>
      </w:r>
    </w:p>
    <w:p w14:paraId="3E68AC2B" w14:textId="77777777" w:rsidR="00282B95" w:rsidRPr="00357E86" w:rsidRDefault="00282B95" w:rsidP="00282B95">
      <w:pPr>
        <w:rPr>
          <w:lang w:val="en-GB"/>
        </w:rPr>
      </w:pPr>
      <w:r w:rsidRPr="00357E86">
        <w:rPr>
          <w:lang w:val="en-GB"/>
        </w:rPr>
        <w:t xml:space="preserve">The Procurement Rules include rules specific to defining the scope and contract management. </w:t>
      </w:r>
    </w:p>
    <w:p w14:paraId="11A71CCE" w14:textId="50A1D146" w:rsidR="00A179FC" w:rsidRPr="00357E86" w:rsidRDefault="00282B95" w:rsidP="00282B95">
      <w:pPr>
        <w:rPr>
          <w:lang w:val="en-GB"/>
        </w:rPr>
      </w:pPr>
      <w:r w:rsidRPr="00357E86">
        <w:rPr>
          <w:lang w:val="en-GB"/>
        </w:rPr>
        <w:t>NTG procurement activities are recorded in the Agencies Purchase Requisitions Online (APRO) system. APRO is used for the creation, processing and recording of procurement actions.</w:t>
      </w:r>
    </w:p>
    <w:p w14:paraId="33FF2B43" w14:textId="1FE22E8B" w:rsidR="00E349E3" w:rsidRPr="00357E86" w:rsidRDefault="00E349E3" w:rsidP="00E349E3">
      <w:pPr>
        <w:pStyle w:val="Heading1-continued"/>
        <w:rPr>
          <w:lang w:val="en-GB"/>
        </w:rPr>
      </w:pPr>
      <w:r w:rsidRPr="00357E86">
        <w:rPr>
          <w:lang w:val="en-GB"/>
        </w:rPr>
        <w:lastRenderedPageBreak/>
        <w:t xml:space="preserve">Achievement of </w:t>
      </w:r>
      <w:r w:rsidR="00C93997" w:rsidRPr="00357E86">
        <w:rPr>
          <w:lang w:val="en-GB"/>
        </w:rPr>
        <w:t>Outsourcing</w:t>
      </w:r>
      <w:r w:rsidRPr="00357E86">
        <w:rPr>
          <w:lang w:val="en-GB"/>
        </w:rPr>
        <w:t xml:space="preserve"> Outcomes and Outputs cont…</w:t>
      </w:r>
    </w:p>
    <w:p w14:paraId="4651C3BB" w14:textId="3AD13241" w:rsidR="00AE1BAA" w:rsidRPr="00357E86" w:rsidRDefault="00FF48CE" w:rsidP="00AE1BAA">
      <w:pPr>
        <w:pStyle w:val="Heading3"/>
        <w:rPr>
          <w:lang w:val="en-GB"/>
        </w:rPr>
      </w:pPr>
      <w:bookmarkStart w:id="35" w:name="_Ref138059543"/>
      <w:r w:rsidRPr="00357E86">
        <w:rPr>
          <w:lang w:val="en-GB"/>
        </w:rPr>
        <w:t>Scope and o</w:t>
      </w:r>
      <w:r w:rsidR="00AE1BAA" w:rsidRPr="00357E86">
        <w:rPr>
          <w:lang w:val="en-GB"/>
        </w:rPr>
        <w:t>bjectives</w:t>
      </w:r>
      <w:bookmarkEnd w:id="35"/>
    </w:p>
    <w:p w14:paraId="4CC12ED1" w14:textId="567443C2" w:rsidR="00982205" w:rsidRPr="00357E86" w:rsidRDefault="00982205" w:rsidP="00982205">
      <w:pPr>
        <w:rPr>
          <w:lang w:val="en-GB"/>
        </w:rPr>
      </w:pPr>
      <w:r w:rsidRPr="00357E86">
        <w:rPr>
          <w:lang w:val="en-GB"/>
        </w:rPr>
        <w:t>The objective of the performance management system audit was to assess the performance management systems in place at the Department of Health (the Agency) that enable management to evaluate whether its objectives for public service activities o</w:t>
      </w:r>
      <w:r w:rsidR="00C93997" w:rsidRPr="00357E86">
        <w:rPr>
          <w:lang w:val="en-GB"/>
        </w:rPr>
        <w:t>utsourced under contract to non</w:t>
      </w:r>
      <w:r w:rsidR="00C93997" w:rsidRPr="00357E86">
        <w:rPr>
          <w:lang w:val="en-GB"/>
        </w:rPr>
        <w:noBreakHyphen/>
      </w:r>
      <w:r w:rsidRPr="00357E86">
        <w:rPr>
          <w:lang w:val="en-GB"/>
        </w:rPr>
        <w:t>government organisations are being delivered economically, efficiently and effectively.</w:t>
      </w:r>
    </w:p>
    <w:p w14:paraId="2A2DE6A3" w14:textId="77777777" w:rsidR="00982205" w:rsidRPr="00357E86" w:rsidRDefault="00982205" w:rsidP="00982205">
      <w:pPr>
        <w:rPr>
          <w:lang w:val="en-GB"/>
        </w:rPr>
      </w:pPr>
      <w:r w:rsidRPr="00357E86">
        <w:rPr>
          <w:lang w:val="en-GB"/>
        </w:rPr>
        <w:t xml:space="preserve">In the context of this audit, outsourced activities refers to functions of the agency that are delivered through a contract with an external service provider, for example provision of ambulance services. </w:t>
      </w:r>
    </w:p>
    <w:p w14:paraId="3DF5C578" w14:textId="1C900724" w:rsidR="00982205" w:rsidRPr="00357E86" w:rsidRDefault="00982205" w:rsidP="00982205">
      <w:pPr>
        <w:rPr>
          <w:lang w:val="en-GB"/>
        </w:rPr>
      </w:pPr>
      <w:r w:rsidRPr="00357E86">
        <w:rPr>
          <w:lang w:val="en-GB"/>
        </w:rPr>
        <w:t xml:space="preserve">The audit assessed if the Agency’s performance management systems apply the </w:t>
      </w:r>
      <w:r w:rsidR="0033360C" w:rsidRPr="00357E86">
        <w:rPr>
          <w:lang w:val="en-GB"/>
        </w:rPr>
        <w:t>NTG</w:t>
      </w:r>
      <w:r w:rsidRPr="00357E86">
        <w:rPr>
          <w:lang w:val="en-GB"/>
        </w:rPr>
        <w:t xml:space="preserve"> Procurement Framework when evaluating whether the objectives of outsourced activities are being achieved by examining:</w:t>
      </w:r>
    </w:p>
    <w:p w14:paraId="18A566A9" w14:textId="77777777" w:rsidR="00982205" w:rsidRPr="00357E86" w:rsidRDefault="00982205" w:rsidP="00982205">
      <w:pPr>
        <w:pStyle w:val="ListBulletMulti-Level"/>
        <w:rPr>
          <w:noProof w:val="0"/>
        </w:rPr>
      </w:pPr>
      <w:r w:rsidRPr="00357E86">
        <w:rPr>
          <w:noProof w:val="0"/>
        </w:rPr>
        <w:t>The systems and processes in place to effectively manage outsourced activities in accordance with the NTG Procurement Framework.</w:t>
      </w:r>
    </w:p>
    <w:p w14:paraId="1C60219C" w14:textId="77777777" w:rsidR="00982205" w:rsidRPr="00357E86" w:rsidRDefault="00982205" w:rsidP="00982205">
      <w:pPr>
        <w:pStyle w:val="ListBulletMulti-Level"/>
        <w:rPr>
          <w:noProof w:val="0"/>
        </w:rPr>
      </w:pPr>
      <w:r w:rsidRPr="00357E86">
        <w:rPr>
          <w:noProof w:val="0"/>
        </w:rPr>
        <w:t>The processes in place at the Agency to effectively plan for the delivery of outsourced activities.</w:t>
      </w:r>
    </w:p>
    <w:p w14:paraId="2EF62AB3" w14:textId="77777777" w:rsidR="00982205" w:rsidRPr="00357E86" w:rsidRDefault="00982205" w:rsidP="00982205">
      <w:pPr>
        <w:pStyle w:val="ListBulletMulti-Level"/>
        <w:rPr>
          <w:noProof w:val="0"/>
        </w:rPr>
      </w:pPr>
      <w:r w:rsidRPr="00357E86">
        <w:rPr>
          <w:noProof w:val="0"/>
        </w:rPr>
        <w:t>The Agency’s processes for ensuring the outcomes from outsourced activities are achieved.</w:t>
      </w:r>
    </w:p>
    <w:p w14:paraId="34D0E461" w14:textId="77777777" w:rsidR="00982205" w:rsidRPr="00357E86" w:rsidRDefault="00982205" w:rsidP="00982205">
      <w:pPr>
        <w:pStyle w:val="ListBulletMulti-Level"/>
        <w:rPr>
          <w:noProof w:val="0"/>
        </w:rPr>
      </w:pPr>
      <w:r w:rsidRPr="00357E86">
        <w:rPr>
          <w:noProof w:val="0"/>
        </w:rPr>
        <w:t>The Agency’s use of contractor performance assessments.</w:t>
      </w:r>
    </w:p>
    <w:p w14:paraId="4CD61E6D" w14:textId="76CF2592" w:rsidR="00982205" w:rsidRPr="00357E86" w:rsidRDefault="00982205" w:rsidP="00982205">
      <w:pPr>
        <w:rPr>
          <w:lang w:val="en-GB"/>
        </w:rPr>
      </w:pPr>
      <w:r w:rsidRPr="00357E86">
        <w:rPr>
          <w:lang w:val="en-GB"/>
        </w:rPr>
        <w:t>The audit covered the period from 1 July 2021 to 30 June 2022.</w:t>
      </w:r>
    </w:p>
    <w:p w14:paraId="4ECB9E26" w14:textId="0F79DB04" w:rsidR="00982205" w:rsidRPr="00357E86" w:rsidRDefault="00FF48CE" w:rsidP="00982205">
      <w:pPr>
        <w:pStyle w:val="Heading3"/>
        <w:rPr>
          <w:lang w:val="en-GB"/>
        </w:rPr>
      </w:pPr>
      <w:bookmarkStart w:id="36" w:name="_Ref138059554"/>
      <w:r w:rsidRPr="00357E86">
        <w:rPr>
          <w:lang w:val="en-GB"/>
        </w:rPr>
        <w:t>Limitation of s</w:t>
      </w:r>
      <w:r w:rsidR="00982205" w:rsidRPr="00357E86">
        <w:rPr>
          <w:lang w:val="en-GB"/>
        </w:rPr>
        <w:t>cope</w:t>
      </w:r>
      <w:bookmarkEnd w:id="36"/>
    </w:p>
    <w:p w14:paraId="431173AE" w14:textId="4DC938EB" w:rsidR="00982205" w:rsidRPr="00357E86" w:rsidRDefault="00982205" w:rsidP="00982205">
      <w:pPr>
        <w:rPr>
          <w:lang w:val="en-GB"/>
        </w:rPr>
      </w:pPr>
      <w:r w:rsidRPr="00357E86">
        <w:rPr>
          <w:lang w:val="en-GB"/>
        </w:rPr>
        <w:t>Audit procedures in relation to the management of contracts for the provision of outsourced services were unab</w:t>
      </w:r>
      <w:r w:rsidR="00AE43C3" w:rsidRPr="00357E86">
        <w:rPr>
          <w:lang w:val="en-GB"/>
        </w:rPr>
        <w:t>le to be completed for four</w:t>
      </w:r>
      <w:r w:rsidRPr="00357E86">
        <w:rPr>
          <w:lang w:val="en-GB"/>
        </w:rPr>
        <w:t xml:space="preserve"> of the </w:t>
      </w:r>
      <w:r w:rsidR="00AE43C3" w:rsidRPr="00357E86">
        <w:rPr>
          <w:lang w:val="en-GB"/>
        </w:rPr>
        <w:t>six</w:t>
      </w:r>
      <w:r w:rsidRPr="00357E86">
        <w:rPr>
          <w:lang w:val="en-GB"/>
        </w:rPr>
        <w:t xml:space="preserve"> contracts due to the requested information not being provided. As a result, audit procedures including further inquiries could not be undertaken.</w:t>
      </w:r>
    </w:p>
    <w:p w14:paraId="1B54CF73" w14:textId="77777777" w:rsidR="00AE1BAA" w:rsidRPr="00357E86" w:rsidRDefault="00AE1BAA" w:rsidP="00AE1BAA">
      <w:pPr>
        <w:pStyle w:val="Heading3"/>
        <w:rPr>
          <w:lang w:val="en-GB"/>
        </w:rPr>
      </w:pPr>
      <w:r w:rsidRPr="00357E86">
        <w:rPr>
          <w:lang w:val="en-GB"/>
        </w:rPr>
        <w:t>Index</w:t>
      </w:r>
    </w:p>
    <w:p w14:paraId="1FA71E0F" w14:textId="77777777" w:rsidR="00AE1BAA" w:rsidRPr="00357E86" w:rsidRDefault="00AE1BAA" w:rsidP="00AE1BAA">
      <w:pPr>
        <w:rPr>
          <w:lang w:val="en-GB"/>
        </w:rPr>
      </w:pPr>
      <w:r w:rsidRPr="00357E86">
        <w:rPr>
          <w:lang w:val="en-GB"/>
        </w:rPr>
        <w:t>The report on this audit is structured as follows:</w:t>
      </w:r>
    </w:p>
    <w:tbl>
      <w:tblPr>
        <w:tblW w:w="8392" w:type="dxa"/>
        <w:tblLook w:val="04A0" w:firstRow="1" w:lastRow="0" w:firstColumn="1" w:lastColumn="0" w:noHBand="0" w:noVBand="1"/>
        <w:tblCaption w:val="Index for Achievement of Procurement Outcomes and Outputs audit"/>
        <w:tblDescription w:val="List out heading and page numbers."/>
      </w:tblPr>
      <w:tblGrid>
        <w:gridCol w:w="6678"/>
        <w:gridCol w:w="1714"/>
      </w:tblGrid>
      <w:tr w:rsidR="00AE1BAA" w:rsidRPr="00357E86" w14:paraId="16152385" w14:textId="77777777" w:rsidTr="006D5339">
        <w:trPr>
          <w:cantSplit/>
          <w:tblHeader/>
        </w:trPr>
        <w:tc>
          <w:tcPr>
            <w:tcW w:w="0" w:type="auto"/>
          </w:tcPr>
          <w:p w14:paraId="6938F086" w14:textId="77777777" w:rsidR="00AE1BAA" w:rsidRPr="00357E86" w:rsidRDefault="00AE1BAA" w:rsidP="006D5339">
            <w:pPr>
              <w:rPr>
                <w:b/>
                <w:lang w:val="en-GB"/>
              </w:rPr>
            </w:pPr>
          </w:p>
        </w:tc>
        <w:tc>
          <w:tcPr>
            <w:tcW w:w="0" w:type="auto"/>
          </w:tcPr>
          <w:p w14:paraId="48704508" w14:textId="77777777" w:rsidR="00AE1BAA" w:rsidRPr="00357E86" w:rsidRDefault="00AE1BAA" w:rsidP="006D5339">
            <w:pPr>
              <w:jc w:val="right"/>
              <w:rPr>
                <w:b/>
                <w:lang w:val="en-GB"/>
              </w:rPr>
            </w:pPr>
            <w:r w:rsidRPr="00357E86">
              <w:rPr>
                <w:b/>
                <w:lang w:val="en-GB"/>
              </w:rPr>
              <w:t>Page</w:t>
            </w:r>
          </w:p>
        </w:tc>
      </w:tr>
      <w:tr w:rsidR="00AE1BAA" w:rsidRPr="00357E86" w14:paraId="3A3527F2" w14:textId="77777777" w:rsidTr="006D5339">
        <w:trPr>
          <w:cantSplit/>
        </w:trPr>
        <w:tc>
          <w:tcPr>
            <w:tcW w:w="0" w:type="auto"/>
          </w:tcPr>
          <w:p w14:paraId="4400501A" w14:textId="273EB191" w:rsidR="00AE1BAA" w:rsidRPr="00357E86" w:rsidRDefault="003443B0" w:rsidP="006D5339">
            <w:pPr>
              <w:rPr>
                <w:lang w:val="en-GB"/>
              </w:rPr>
            </w:pPr>
            <w:r w:rsidRPr="00357E86">
              <w:rPr>
                <w:lang w:val="en-GB"/>
              </w:rPr>
              <w:fldChar w:fldCharType="begin"/>
            </w:r>
            <w:r w:rsidRPr="00357E86">
              <w:rPr>
                <w:lang w:val="en-GB"/>
              </w:rPr>
              <w:instrText xml:space="preserve"> REF _Ref138059582 \h </w:instrText>
            </w:r>
            <w:r w:rsidRPr="00357E86">
              <w:rPr>
                <w:lang w:val="en-GB"/>
              </w:rPr>
            </w:r>
            <w:r w:rsidRPr="00357E86">
              <w:rPr>
                <w:lang w:val="en-GB"/>
              </w:rPr>
              <w:fldChar w:fldCharType="separate"/>
            </w:r>
            <w:r w:rsidR="00F9272C" w:rsidRPr="00357E86">
              <w:rPr>
                <w:lang w:val="en-GB"/>
              </w:rPr>
              <w:t>Audit opinion</w:t>
            </w:r>
            <w:r w:rsidRPr="00357E86">
              <w:rPr>
                <w:lang w:val="en-GB"/>
              </w:rPr>
              <w:fldChar w:fldCharType="end"/>
            </w:r>
          </w:p>
        </w:tc>
        <w:tc>
          <w:tcPr>
            <w:tcW w:w="0" w:type="auto"/>
          </w:tcPr>
          <w:p w14:paraId="5B0DC46B" w14:textId="7FDF57C1" w:rsidR="00AE1BAA" w:rsidRPr="00357E86" w:rsidRDefault="003443B0" w:rsidP="006D5339">
            <w:pPr>
              <w:jc w:val="right"/>
              <w:rPr>
                <w:lang w:val="en-GB"/>
              </w:rPr>
            </w:pPr>
            <w:r w:rsidRPr="00357E86">
              <w:rPr>
                <w:lang w:val="en-GB"/>
              </w:rPr>
              <w:fldChar w:fldCharType="begin"/>
            </w:r>
            <w:r w:rsidRPr="00357E86">
              <w:rPr>
                <w:lang w:val="en-GB"/>
              </w:rPr>
              <w:instrText xml:space="preserve"> PAGEREF _Ref138059582 \h </w:instrText>
            </w:r>
            <w:r w:rsidRPr="00357E86">
              <w:rPr>
                <w:lang w:val="en-GB"/>
              </w:rPr>
            </w:r>
            <w:r w:rsidRPr="00357E86">
              <w:rPr>
                <w:lang w:val="en-GB"/>
              </w:rPr>
              <w:fldChar w:fldCharType="separate"/>
            </w:r>
            <w:r w:rsidR="00426224">
              <w:rPr>
                <w:noProof/>
                <w:lang w:val="en-GB"/>
              </w:rPr>
              <w:t>46</w:t>
            </w:r>
            <w:r w:rsidRPr="00357E86">
              <w:rPr>
                <w:lang w:val="en-GB"/>
              </w:rPr>
              <w:fldChar w:fldCharType="end"/>
            </w:r>
          </w:p>
        </w:tc>
      </w:tr>
      <w:tr w:rsidR="00AE1BAA" w:rsidRPr="00357E86" w14:paraId="2986EBCB" w14:textId="77777777" w:rsidTr="006D5339">
        <w:trPr>
          <w:cantSplit/>
        </w:trPr>
        <w:tc>
          <w:tcPr>
            <w:tcW w:w="0" w:type="auto"/>
          </w:tcPr>
          <w:p w14:paraId="244A380C" w14:textId="579209AE" w:rsidR="00AE1BAA" w:rsidRPr="00357E86" w:rsidRDefault="003443B0" w:rsidP="006D5339">
            <w:pPr>
              <w:rPr>
                <w:highlight w:val="yellow"/>
                <w:lang w:val="en-GB"/>
              </w:rPr>
            </w:pPr>
            <w:r w:rsidRPr="00357E86">
              <w:rPr>
                <w:highlight w:val="yellow"/>
                <w:lang w:val="en-GB"/>
              </w:rPr>
              <w:fldChar w:fldCharType="begin"/>
            </w:r>
            <w:r w:rsidRPr="00357E86">
              <w:rPr>
                <w:highlight w:val="yellow"/>
                <w:lang w:val="en-GB"/>
              </w:rPr>
              <w:instrText xml:space="preserve"> REF _Ref138059604 \h </w:instrText>
            </w:r>
            <w:r w:rsidRPr="00357E86">
              <w:rPr>
                <w:highlight w:val="yellow"/>
                <w:lang w:val="en-GB"/>
              </w:rPr>
            </w:r>
            <w:r w:rsidRPr="00357E86">
              <w:rPr>
                <w:highlight w:val="yellow"/>
                <w:lang w:val="en-GB"/>
              </w:rPr>
              <w:fldChar w:fldCharType="separate"/>
            </w:r>
            <w:r w:rsidR="00F9272C" w:rsidRPr="00357E86">
              <w:rPr>
                <w:lang w:val="en-GB"/>
              </w:rPr>
              <w:t>Recommendations</w:t>
            </w:r>
            <w:r w:rsidRPr="00357E86">
              <w:rPr>
                <w:highlight w:val="yellow"/>
                <w:lang w:val="en-GB"/>
              </w:rPr>
              <w:fldChar w:fldCharType="end"/>
            </w:r>
          </w:p>
        </w:tc>
        <w:tc>
          <w:tcPr>
            <w:tcW w:w="0" w:type="auto"/>
          </w:tcPr>
          <w:p w14:paraId="4E54E2A0" w14:textId="670B8810" w:rsidR="00AE1BAA" w:rsidRPr="00357E86" w:rsidRDefault="003443B0" w:rsidP="006D5339">
            <w:pPr>
              <w:jc w:val="right"/>
              <w:rPr>
                <w:lang w:val="en-GB"/>
              </w:rPr>
            </w:pPr>
            <w:r w:rsidRPr="00357E86">
              <w:rPr>
                <w:lang w:val="en-GB"/>
              </w:rPr>
              <w:fldChar w:fldCharType="begin"/>
            </w:r>
            <w:r w:rsidRPr="00357E86">
              <w:rPr>
                <w:lang w:val="en-GB"/>
              </w:rPr>
              <w:instrText xml:space="preserve"> PAGEREF _Ref138059604 \h </w:instrText>
            </w:r>
            <w:r w:rsidRPr="00357E86">
              <w:rPr>
                <w:lang w:val="en-GB"/>
              </w:rPr>
            </w:r>
            <w:r w:rsidRPr="00357E86">
              <w:rPr>
                <w:lang w:val="en-GB"/>
              </w:rPr>
              <w:fldChar w:fldCharType="separate"/>
            </w:r>
            <w:r w:rsidR="00426224">
              <w:rPr>
                <w:noProof/>
                <w:lang w:val="en-GB"/>
              </w:rPr>
              <w:t>46</w:t>
            </w:r>
            <w:r w:rsidRPr="00357E86">
              <w:rPr>
                <w:lang w:val="en-GB"/>
              </w:rPr>
              <w:fldChar w:fldCharType="end"/>
            </w:r>
          </w:p>
        </w:tc>
      </w:tr>
      <w:tr w:rsidR="00AE1BAA" w:rsidRPr="00357E86" w14:paraId="66A8C38B" w14:textId="77777777" w:rsidTr="006D5339">
        <w:trPr>
          <w:cantSplit/>
        </w:trPr>
        <w:tc>
          <w:tcPr>
            <w:tcW w:w="0" w:type="auto"/>
          </w:tcPr>
          <w:p w14:paraId="38109227" w14:textId="45AE7605" w:rsidR="00AE1BAA" w:rsidRPr="00357E86" w:rsidRDefault="003443B0" w:rsidP="006D5339">
            <w:pPr>
              <w:rPr>
                <w:highlight w:val="yellow"/>
                <w:lang w:val="en-GB"/>
              </w:rPr>
            </w:pPr>
            <w:r w:rsidRPr="00357E86">
              <w:rPr>
                <w:highlight w:val="yellow"/>
                <w:lang w:val="en-GB"/>
              </w:rPr>
              <w:fldChar w:fldCharType="begin"/>
            </w:r>
            <w:r w:rsidRPr="00357E86">
              <w:rPr>
                <w:highlight w:val="yellow"/>
                <w:lang w:val="en-GB"/>
              </w:rPr>
              <w:instrText xml:space="preserve"> REF _Ref138059624 \h </w:instrText>
            </w:r>
            <w:r w:rsidRPr="00357E86">
              <w:rPr>
                <w:highlight w:val="yellow"/>
                <w:lang w:val="en-GB"/>
              </w:rPr>
            </w:r>
            <w:r w:rsidRPr="00357E86">
              <w:rPr>
                <w:highlight w:val="yellow"/>
                <w:lang w:val="en-GB"/>
              </w:rPr>
              <w:fldChar w:fldCharType="separate"/>
            </w:r>
            <w:r w:rsidR="00F9272C" w:rsidRPr="00357E86">
              <w:rPr>
                <w:lang w:val="en-GB"/>
              </w:rPr>
              <w:t>Audit observations</w:t>
            </w:r>
            <w:r w:rsidRPr="00357E86">
              <w:rPr>
                <w:highlight w:val="yellow"/>
                <w:lang w:val="en-GB"/>
              </w:rPr>
              <w:fldChar w:fldCharType="end"/>
            </w:r>
          </w:p>
        </w:tc>
        <w:tc>
          <w:tcPr>
            <w:tcW w:w="0" w:type="auto"/>
          </w:tcPr>
          <w:p w14:paraId="6EC3BFFA" w14:textId="180391E2" w:rsidR="00AE1BAA" w:rsidRPr="00357E86" w:rsidRDefault="003443B0" w:rsidP="006D5339">
            <w:pPr>
              <w:jc w:val="right"/>
              <w:rPr>
                <w:lang w:val="en-GB"/>
              </w:rPr>
            </w:pPr>
            <w:r w:rsidRPr="00357E86">
              <w:rPr>
                <w:lang w:val="en-GB"/>
              </w:rPr>
              <w:fldChar w:fldCharType="begin"/>
            </w:r>
            <w:r w:rsidRPr="00357E86">
              <w:rPr>
                <w:lang w:val="en-GB"/>
              </w:rPr>
              <w:instrText xml:space="preserve"> PAGEREF _Ref138059624 \h </w:instrText>
            </w:r>
            <w:r w:rsidRPr="00357E86">
              <w:rPr>
                <w:lang w:val="en-GB"/>
              </w:rPr>
            </w:r>
            <w:r w:rsidRPr="00357E86">
              <w:rPr>
                <w:lang w:val="en-GB"/>
              </w:rPr>
              <w:fldChar w:fldCharType="separate"/>
            </w:r>
            <w:r w:rsidR="00426224">
              <w:rPr>
                <w:noProof/>
                <w:lang w:val="en-GB"/>
              </w:rPr>
              <w:t>47</w:t>
            </w:r>
            <w:r w:rsidRPr="00357E86">
              <w:rPr>
                <w:lang w:val="en-GB"/>
              </w:rPr>
              <w:fldChar w:fldCharType="end"/>
            </w:r>
          </w:p>
        </w:tc>
      </w:tr>
      <w:tr w:rsidR="00AE1BAA" w:rsidRPr="00357E86" w14:paraId="0340E7E3" w14:textId="77777777" w:rsidTr="006D5339">
        <w:trPr>
          <w:cantSplit/>
        </w:trPr>
        <w:tc>
          <w:tcPr>
            <w:tcW w:w="0" w:type="auto"/>
          </w:tcPr>
          <w:p w14:paraId="727C64D7" w14:textId="5004FD7D" w:rsidR="00AE1BAA" w:rsidRPr="00357E86" w:rsidRDefault="00136C63" w:rsidP="006D5339">
            <w:pPr>
              <w:pStyle w:val="BodyTextIndent"/>
              <w:rPr>
                <w:highlight w:val="yellow"/>
                <w:lang w:val="en-GB"/>
              </w:rPr>
            </w:pPr>
            <w:r w:rsidRPr="00357E86">
              <w:rPr>
                <w:highlight w:val="yellow"/>
                <w:lang w:val="en-GB"/>
              </w:rPr>
              <w:fldChar w:fldCharType="begin"/>
            </w:r>
            <w:r w:rsidRPr="00357E86">
              <w:rPr>
                <w:highlight w:val="yellow"/>
                <w:lang w:val="en-GB"/>
              </w:rPr>
              <w:instrText xml:space="preserve"> REF _Ref142459199 \h </w:instrText>
            </w:r>
            <w:r w:rsidRPr="00357E86">
              <w:rPr>
                <w:highlight w:val="yellow"/>
                <w:lang w:val="en-GB"/>
              </w:rPr>
            </w:r>
            <w:r w:rsidRPr="00357E86">
              <w:rPr>
                <w:highlight w:val="yellow"/>
                <w:lang w:val="en-GB"/>
              </w:rPr>
              <w:fldChar w:fldCharType="separate"/>
            </w:r>
            <w:r w:rsidR="00F9272C" w:rsidRPr="00357E86">
              <w:rPr>
                <w:lang w:val="en-GB"/>
              </w:rPr>
              <w:t>Systems and processes</w:t>
            </w:r>
            <w:r w:rsidRPr="00357E86">
              <w:rPr>
                <w:highlight w:val="yellow"/>
                <w:lang w:val="en-GB"/>
              </w:rPr>
              <w:fldChar w:fldCharType="end"/>
            </w:r>
          </w:p>
        </w:tc>
        <w:tc>
          <w:tcPr>
            <w:tcW w:w="0" w:type="auto"/>
          </w:tcPr>
          <w:p w14:paraId="293577C7" w14:textId="1339453D" w:rsidR="00AE1BAA" w:rsidRPr="00357E86" w:rsidRDefault="00136C63" w:rsidP="006D5339">
            <w:pPr>
              <w:jc w:val="right"/>
              <w:rPr>
                <w:lang w:val="en-GB"/>
              </w:rPr>
            </w:pPr>
            <w:r w:rsidRPr="00357E86">
              <w:rPr>
                <w:lang w:val="en-GB"/>
              </w:rPr>
              <w:fldChar w:fldCharType="begin"/>
            </w:r>
            <w:r w:rsidRPr="00357E86">
              <w:rPr>
                <w:lang w:val="en-GB"/>
              </w:rPr>
              <w:instrText xml:space="preserve"> PAGEREF _Ref142459199 \h </w:instrText>
            </w:r>
            <w:r w:rsidRPr="00357E86">
              <w:rPr>
                <w:lang w:val="en-GB"/>
              </w:rPr>
            </w:r>
            <w:r w:rsidRPr="00357E86">
              <w:rPr>
                <w:lang w:val="en-GB"/>
              </w:rPr>
              <w:fldChar w:fldCharType="separate"/>
            </w:r>
            <w:r w:rsidR="00426224">
              <w:rPr>
                <w:noProof/>
                <w:lang w:val="en-GB"/>
              </w:rPr>
              <w:t>47</w:t>
            </w:r>
            <w:r w:rsidRPr="00357E86">
              <w:rPr>
                <w:lang w:val="en-GB"/>
              </w:rPr>
              <w:fldChar w:fldCharType="end"/>
            </w:r>
          </w:p>
        </w:tc>
      </w:tr>
      <w:tr w:rsidR="00AE1BAA" w:rsidRPr="00357E86" w14:paraId="5505884B" w14:textId="77777777" w:rsidTr="006D5339">
        <w:trPr>
          <w:cantSplit/>
        </w:trPr>
        <w:tc>
          <w:tcPr>
            <w:tcW w:w="0" w:type="auto"/>
          </w:tcPr>
          <w:p w14:paraId="6C0C93BA" w14:textId="5B953449" w:rsidR="00AE1BAA" w:rsidRPr="00357E86" w:rsidRDefault="00136C63" w:rsidP="006D5339">
            <w:pPr>
              <w:pStyle w:val="BodyTextIndent"/>
              <w:rPr>
                <w:highlight w:val="yellow"/>
                <w:lang w:val="en-GB"/>
              </w:rPr>
            </w:pPr>
            <w:r w:rsidRPr="00357E86">
              <w:rPr>
                <w:highlight w:val="yellow"/>
                <w:lang w:val="en-GB"/>
              </w:rPr>
              <w:fldChar w:fldCharType="begin"/>
            </w:r>
            <w:r w:rsidRPr="00357E86">
              <w:rPr>
                <w:highlight w:val="yellow"/>
                <w:lang w:val="en-GB"/>
              </w:rPr>
              <w:instrText xml:space="preserve"> REF _Ref142459204 \h </w:instrText>
            </w:r>
            <w:r w:rsidRPr="00357E86">
              <w:rPr>
                <w:highlight w:val="yellow"/>
                <w:lang w:val="en-GB"/>
              </w:rPr>
            </w:r>
            <w:r w:rsidRPr="00357E86">
              <w:rPr>
                <w:highlight w:val="yellow"/>
                <w:lang w:val="en-GB"/>
              </w:rPr>
              <w:fldChar w:fldCharType="separate"/>
            </w:r>
            <w:r w:rsidR="00F9272C" w:rsidRPr="00357E86">
              <w:rPr>
                <w:lang w:val="en-GB"/>
              </w:rPr>
              <w:t>Effective planning</w:t>
            </w:r>
            <w:r w:rsidRPr="00357E86">
              <w:rPr>
                <w:highlight w:val="yellow"/>
                <w:lang w:val="en-GB"/>
              </w:rPr>
              <w:fldChar w:fldCharType="end"/>
            </w:r>
          </w:p>
        </w:tc>
        <w:tc>
          <w:tcPr>
            <w:tcW w:w="0" w:type="auto"/>
          </w:tcPr>
          <w:p w14:paraId="398C437B" w14:textId="0C4816FC" w:rsidR="00AE1BAA" w:rsidRPr="00357E86" w:rsidRDefault="00136C63" w:rsidP="006D5339">
            <w:pPr>
              <w:jc w:val="right"/>
              <w:rPr>
                <w:lang w:val="en-GB"/>
              </w:rPr>
            </w:pPr>
            <w:r w:rsidRPr="00357E86">
              <w:rPr>
                <w:lang w:val="en-GB"/>
              </w:rPr>
              <w:fldChar w:fldCharType="begin"/>
            </w:r>
            <w:r w:rsidRPr="00357E86">
              <w:rPr>
                <w:lang w:val="en-GB"/>
              </w:rPr>
              <w:instrText xml:space="preserve"> PAGEREF _Ref142459204 \h </w:instrText>
            </w:r>
            <w:r w:rsidRPr="00357E86">
              <w:rPr>
                <w:lang w:val="en-GB"/>
              </w:rPr>
            </w:r>
            <w:r w:rsidRPr="00357E86">
              <w:rPr>
                <w:lang w:val="en-GB"/>
              </w:rPr>
              <w:fldChar w:fldCharType="separate"/>
            </w:r>
            <w:r w:rsidR="00426224">
              <w:rPr>
                <w:noProof/>
                <w:lang w:val="en-GB"/>
              </w:rPr>
              <w:t>48</w:t>
            </w:r>
            <w:r w:rsidRPr="00357E86">
              <w:rPr>
                <w:lang w:val="en-GB"/>
              </w:rPr>
              <w:fldChar w:fldCharType="end"/>
            </w:r>
          </w:p>
        </w:tc>
      </w:tr>
      <w:tr w:rsidR="00AE1BAA" w:rsidRPr="00357E86" w14:paraId="28F2EA5D" w14:textId="77777777" w:rsidTr="006D5339">
        <w:trPr>
          <w:cantSplit/>
        </w:trPr>
        <w:tc>
          <w:tcPr>
            <w:tcW w:w="0" w:type="auto"/>
          </w:tcPr>
          <w:p w14:paraId="504A9171" w14:textId="35A9670D" w:rsidR="00AE1BAA" w:rsidRPr="00357E86" w:rsidRDefault="00136C63" w:rsidP="006D5339">
            <w:pPr>
              <w:pStyle w:val="BodyTextIndent"/>
              <w:rPr>
                <w:highlight w:val="yellow"/>
                <w:lang w:val="en-GB"/>
              </w:rPr>
            </w:pPr>
            <w:r w:rsidRPr="00357E86">
              <w:rPr>
                <w:highlight w:val="yellow"/>
                <w:lang w:val="en-GB"/>
              </w:rPr>
              <w:fldChar w:fldCharType="begin"/>
            </w:r>
            <w:r w:rsidRPr="00357E86">
              <w:rPr>
                <w:highlight w:val="yellow"/>
                <w:lang w:val="en-GB"/>
              </w:rPr>
              <w:instrText xml:space="preserve"> REF _Ref142459207 \h </w:instrText>
            </w:r>
            <w:r w:rsidRPr="00357E86">
              <w:rPr>
                <w:highlight w:val="yellow"/>
                <w:lang w:val="en-GB"/>
              </w:rPr>
            </w:r>
            <w:r w:rsidRPr="00357E86">
              <w:rPr>
                <w:highlight w:val="yellow"/>
                <w:lang w:val="en-GB"/>
              </w:rPr>
              <w:fldChar w:fldCharType="separate"/>
            </w:r>
            <w:r w:rsidR="00F9272C" w:rsidRPr="00357E86">
              <w:rPr>
                <w:lang w:val="en-GB"/>
              </w:rPr>
              <w:t>Performance evaluations</w:t>
            </w:r>
            <w:r w:rsidRPr="00357E86">
              <w:rPr>
                <w:highlight w:val="yellow"/>
                <w:lang w:val="en-GB"/>
              </w:rPr>
              <w:fldChar w:fldCharType="end"/>
            </w:r>
          </w:p>
        </w:tc>
        <w:tc>
          <w:tcPr>
            <w:tcW w:w="0" w:type="auto"/>
          </w:tcPr>
          <w:p w14:paraId="57BA80FA" w14:textId="3F99A7B9" w:rsidR="00AE1BAA" w:rsidRPr="00357E86" w:rsidRDefault="00136C63" w:rsidP="006D5339">
            <w:pPr>
              <w:jc w:val="right"/>
              <w:rPr>
                <w:lang w:val="en-GB"/>
              </w:rPr>
            </w:pPr>
            <w:r w:rsidRPr="00357E86">
              <w:rPr>
                <w:lang w:val="en-GB"/>
              </w:rPr>
              <w:fldChar w:fldCharType="begin"/>
            </w:r>
            <w:r w:rsidRPr="00357E86">
              <w:rPr>
                <w:lang w:val="en-GB"/>
              </w:rPr>
              <w:instrText xml:space="preserve"> PAGEREF _Ref142459207 \h </w:instrText>
            </w:r>
            <w:r w:rsidRPr="00357E86">
              <w:rPr>
                <w:lang w:val="en-GB"/>
              </w:rPr>
            </w:r>
            <w:r w:rsidRPr="00357E86">
              <w:rPr>
                <w:lang w:val="en-GB"/>
              </w:rPr>
              <w:fldChar w:fldCharType="separate"/>
            </w:r>
            <w:r w:rsidR="00426224">
              <w:rPr>
                <w:noProof/>
                <w:lang w:val="en-GB"/>
              </w:rPr>
              <w:t>49</w:t>
            </w:r>
            <w:r w:rsidRPr="00357E86">
              <w:rPr>
                <w:lang w:val="en-GB"/>
              </w:rPr>
              <w:fldChar w:fldCharType="end"/>
            </w:r>
          </w:p>
        </w:tc>
      </w:tr>
      <w:tr w:rsidR="00AE1BAA" w:rsidRPr="00357E86" w14:paraId="2879CC74" w14:textId="77777777" w:rsidTr="006D5339">
        <w:trPr>
          <w:cantSplit/>
        </w:trPr>
        <w:tc>
          <w:tcPr>
            <w:tcW w:w="0" w:type="auto"/>
          </w:tcPr>
          <w:p w14:paraId="0A15A8B6" w14:textId="13B9B16E" w:rsidR="00AE1BAA" w:rsidRPr="00357E86" w:rsidRDefault="00136C63" w:rsidP="006D5339">
            <w:pPr>
              <w:pStyle w:val="BodyTextIndent"/>
              <w:rPr>
                <w:highlight w:val="yellow"/>
                <w:lang w:val="en-GB"/>
              </w:rPr>
            </w:pPr>
            <w:r w:rsidRPr="00357E86">
              <w:rPr>
                <w:highlight w:val="yellow"/>
                <w:lang w:val="en-GB"/>
              </w:rPr>
              <w:fldChar w:fldCharType="begin"/>
            </w:r>
            <w:r w:rsidRPr="00357E86">
              <w:rPr>
                <w:highlight w:val="yellow"/>
                <w:lang w:val="en-GB"/>
              </w:rPr>
              <w:instrText xml:space="preserve"> REF _Ref142459211 \h </w:instrText>
            </w:r>
            <w:r w:rsidRPr="00357E86">
              <w:rPr>
                <w:highlight w:val="yellow"/>
                <w:lang w:val="en-GB"/>
              </w:rPr>
            </w:r>
            <w:r w:rsidRPr="00357E86">
              <w:rPr>
                <w:highlight w:val="yellow"/>
                <w:lang w:val="en-GB"/>
              </w:rPr>
              <w:fldChar w:fldCharType="separate"/>
            </w:r>
            <w:r w:rsidR="00F9272C" w:rsidRPr="00357E86">
              <w:rPr>
                <w:lang w:val="en-GB"/>
              </w:rPr>
              <w:t>Testing</w:t>
            </w:r>
            <w:r w:rsidRPr="00357E86">
              <w:rPr>
                <w:highlight w:val="yellow"/>
                <w:lang w:val="en-GB"/>
              </w:rPr>
              <w:fldChar w:fldCharType="end"/>
            </w:r>
          </w:p>
        </w:tc>
        <w:tc>
          <w:tcPr>
            <w:tcW w:w="0" w:type="auto"/>
          </w:tcPr>
          <w:p w14:paraId="7BF6070F" w14:textId="79842D65" w:rsidR="00AE1BAA" w:rsidRPr="00357E86" w:rsidRDefault="00136C63" w:rsidP="006D5339">
            <w:pPr>
              <w:jc w:val="right"/>
              <w:rPr>
                <w:lang w:val="en-GB"/>
              </w:rPr>
            </w:pPr>
            <w:r w:rsidRPr="00357E86">
              <w:rPr>
                <w:lang w:val="en-GB"/>
              </w:rPr>
              <w:fldChar w:fldCharType="begin"/>
            </w:r>
            <w:r w:rsidRPr="00357E86">
              <w:rPr>
                <w:lang w:val="en-GB"/>
              </w:rPr>
              <w:instrText xml:space="preserve"> PAGEREF _Ref142459211 \h </w:instrText>
            </w:r>
            <w:r w:rsidRPr="00357E86">
              <w:rPr>
                <w:lang w:val="en-GB"/>
              </w:rPr>
            </w:r>
            <w:r w:rsidRPr="00357E86">
              <w:rPr>
                <w:lang w:val="en-GB"/>
              </w:rPr>
              <w:fldChar w:fldCharType="separate"/>
            </w:r>
            <w:r w:rsidR="00426224">
              <w:rPr>
                <w:noProof/>
                <w:lang w:val="en-GB"/>
              </w:rPr>
              <w:t>49</w:t>
            </w:r>
            <w:r w:rsidRPr="00357E86">
              <w:rPr>
                <w:lang w:val="en-GB"/>
              </w:rPr>
              <w:fldChar w:fldCharType="end"/>
            </w:r>
          </w:p>
        </w:tc>
      </w:tr>
    </w:tbl>
    <w:p w14:paraId="1CF48B1E" w14:textId="3E08214B" w:rsidR="00E349E3" w:rsidRPr="00357E86" w:rsidRDefault="00E349E3" w:rsidP="00E349E3">
      <w:pPr>
        <w:pStyle w:val="Heading1-continued"/>
        <w:rPr>
          <w:lang w:val="en-GB"/>
        </w:rPr>
      </w:pPr>
      <w:r w:rsidRPr="00357E86">
        <w:rPr>
          <w:lang w:val="en-GB"/>
        </w:rPr>
        <w:lastRenderedPageBreak/>
        <w:t xml:space="preserve">Achievement of </w:t>
      </w:r>
      <w:r w:rsidR="00C93997" w:rsidRPr="00357E86">
        <w:rPr>
          <w:lang w:val="en-GB"/>
        </w:rPr>
        <w:t>Outsourcing</w:t>
      </w:r>
      <w:r w:rsidRPr="00357E86">
        <w:rPr>
          <w:lang w:val="en-GB"/>
        </w:rPr>
        <w:t xml:space="preserve"> Outcomes and Outputs cont…</w:t>
      </w:r>
    </w:p>
    <w:p w14:paraId="16C812F5" w14:textId="5D225D2D" w:rsidR="00AE1BAA" w:rsidRPr="00357E86" w:rsidRDefault="00FF48CE" w:rsidP="00AE1BAA">
      <w:pPr>
        <w:pStyle w:val="Heading3"/>
        <w:rPr>
          <w:lang w:val="en-GB"/>
        </w:rPr>
      </w:pPr>
      <w:bookmarkStart w:id="37" w:name="_Ref138059582"/>
      <w:r w:rsidRPr="00357E86">
        <w:rPr>
          <w:lang w:val="en-GB"/>
        </w:rPr>
        <w:t>Audit o</w:t>
      </w:r>
      <w:r w:rsidR="00AE1BAA" w:rsidRPr="00357E86">
        <w:rPr>
          <w:lang w:val="en-GB"/>
        </w:rPr>
        <w:t>pinion</w:t>
      </w:r>
      <w:bookmarkEnd w:id="37"/>
    </w:p>
    <w:p w14:paraId="5F6425E6" w14:textId="04DB86FB" w:rsidR="00282B95" w:rsidRPr="00357E86" w:rsidRDefault="00282B95" w:rsidP="00282B95">
      <w:pPr>
        <w:rPr>
          <w:lang w:val="en-GB"/>
        </w:rPr>
      </w:pPr>
      <w:r w:rsidRPr="00357E86">
        <w:rPr>
          <w:lang w:val="en-GB"/>
        </w:rPr>
        <w:t>The objective of the performance management system audit was to assess the performance management systems in place at the Department of Health (the Agency) that enable management to evaluate whether its objectives for public service activities o</w:t>
      </w:r>
      <w:r w:rsidR="00327683" w:rsidRPr="00357E86">
        <w:rPr>
          <w:lang w:val="en-GB"/>
        </w:rPr>
        <w:t>utsourced under contract to non</w:t>
      </w:r>
      <w:r w:rsidR="00327683" w:rsidRPr="00357E86">
        <w:rPr>
          <w:lang w:val="en-GB"/>
        </w:rPr>
        <w:noBreakHyphen/>
      </w:r>
      <w:r w:rsidRPr="00357E86">
        <w:rPr>
          <w:lang w:val="en-GB"/>
        </w:rPr>
        <w:t>government organisations are being delivered economically, efficiently and effectively.</w:t>
      </w:r>
    </w:p>
    <w:p w14:paraId="6791C2E9" w14:textId="3B519516" w:rsidR="00982205" w:rsidRPr="00357E86" w:rsidRDefault="00C93997" w:rsidP="00282B95">
      <w:pPr>
        <w:rPr>
          <w:lang w:val="en-GB"/>
        </w:rPr>
      </w:pPr>
      <w:r w:rsidRPr="00357E86">
        <w:rPr>
          <w:lang w:val="en-GB"/>
        </w:rPr>
        <w:t xml:space="preserve">In my opinion, </w:t>
      </w:r>
      <w:r w:rsidR="00282B95" w:rsidRPr="00357E86">
        <w:rPr>
          <w:lang w:val="en-GB"/>
        </w:rPr>
        <w:t>the Agency could implement improvements</w:t>
      </w:r>
      <w:r w:rsidRPr="00357E86">
        <w:rPr>
          <w:lang w:val="en-GB"/>
        </w:rPr>
        <w:t xml:space="preserve"> to the performance management systems in place as they relate to outsourced activities</w:t>
      </w:r>
      <w:r w:rsidR="00282B95" w:rsidRPr="00357E86">
        <w:rPr>
          <w:lang w:val="en-GB"/>
        </w:rPr>
        <w:t xml:space="preserve"> in order to demonstrate the Agency</w:t>
      </w:r>
      <w:r w:rsidRPr="00357E86">
        <w:rPr>
          <w:lang w:val="en-GB"/>
        </w:rPr>
        <w:t>’s</w:t>
      </w:r>
      <w:r w:rsidR="00282B95" w:rsidRPr="00357E86">
        <w:rPr>
          <w:lang w:val="en-GB"/>
        </w:rPr>
        <w:t xml:space="preserve"> objectives are being achieved economically, efficiently and effectively.</w:t>
      </w:r>
    </w:p>
    <w:p w14:paraId="43D14A5A" w14:textId="0EB0B84E" w:rsidR="00C93997" w:rsidRPr="00357E86" w:rsidRDefault="00C93997" w:rsidP="00282B95">
      <w:pPr>
        <w:rPr>
          <w:lang w:val="en-GB"/>
        </w:rPr>
      </w:pPr>
      <w:r w:rsidRPr="00357E86">
        <w:rPr>
          <w:lang w:val="en-GB"/>
        </w:rPr>
        <w:t>I draw attention to the limitation of scope paragraph on the previous page.</w:t>
      </w:r>
    </w:p>
    <w:p w14:paraId="5B92FD4C" w14:textId="26AB5FEB" w:rsidR="00AE1BAA" w:rsidRPr="00357E86" w:rsidRDefault="00AE1BAA" w:rsidP="00AE1BAA">
      <w:pPr>
        <w:pStyle w:val="Heading3"/>
        <w:rPr>
          <w:lang w:val="en-GB"/>
        </w:rPr>
      </w:pPr>
      <w:bookmarkStart w:id="38" w:name="_Ref138059604"/>
      <w:r w:rsidRPr="00357E86">
        <w:rPr>
          <w:lang w:val="en-GB"/>
        </w:rPr>
        <w:t>Recommendations</w:t>
      </w:r>
      <w:bookmarkEnd w:id="38"/>
    </w:p>
    <w:p w14:paraId="178B93B0" w14:textId="71912247" w:rsidR="00C93997" w:rsidRPr="00357E86" w:rsidRDefault="00C93997" w:rsidP="00C93997">
      <w:pPr>
        <w:rPr>
          <w:lang w:val="en-GB"/>
        </w:rPr>
      </w:pPr>
      <w:r w:rsidRPr="00357E86">
        <w:rPr>
          <w:lang w:val="en-GB"/>
        </w:rPr>
        <w:t>Opportunities to improve the systems and processes to manage outsourced activities are presented below.</w:t>
      </w:r>
    </w:p>
    <w:p w14:paraId="71449E9E" w14:textId="58354549" w:rsidR="000B2328" w:rsidRPr="00357E86" w:rsidRDefault="00FF48CE" w:rsidP="000B2328">
      <w:pPr>
        <w:pStyle w:val="Heading4"/>
        <w:rPr>
          <w:lang w:val="en-GB"/>
        </w:rPr>
      </w:pPr>
      <w:r w:rsidRPr="00357E86">
        <w:rPr>
          <w:lang w:val="en-GB"/>
        </w:rPr>
        <w:t>Policy and p</w:t>
      </w:r>
      <w:r w:rsidR="000B2328" w:rsidRPr="00357E86">
        <w:rPr>
          <w:lang w:val="en-GB"/>
        </w:rPr>
        <w:t xml:space="preserve">rocesses </w:t>
      </w:r>
    </w:p>
    <w:p w14:paraId="14631F21" w14:textId="7701DE25" w:rsidR="000B2328" w:rsidRPr="00357E86" w:rsidRDefault="000B2328" w:rsidP="00E27B6B">
      <w:pPr>
        <w:pStyle w:val="BulletMulti-Level"/>
        <w:rPr>
          <w:lang w:val="en-GB"/>
        </w:rPr>
      </w:pPr>
      <w:r w:rsidRPr="00357E86">
        <w:rPr>
          <w:lang w:val="en-GB"/>
        </w:rPr>
        <w:t xml:space="preserve">Address non-compliance with mandated NTG policies and Agency procedures. Consider the root cause of non-compliance and what additional </w:t>
      </w:r>
      <w:r w:rsidR="00E97DE2" w:rsidRPr="00357E86">
        <w:rPr>
          <w:lang w:val="en-GB"/>
        </w:rPr>
        <w:t>controls</w:t>
      </w:r>
      <w:r w:rsidRPr="00357E86">
        <w:rPr>
          <w:lang w:val="en-GB"/>
        </w:rPr>
        <w:t xml:space="preserve"> are needed to strengthen processes</w:t>
      </w:r>
      <w:r w:rsidR="00E27B6B" w:rsidRPr="00357E86">
        <w:rPr>
          <w:lang w:val="en-GB"/>
        </w:rPr>
        <w:t xml:space="preserve"> designed to manage contracts</w:t>
      </w:r>
      <w:r w:rsidR="00B1205F" w:rsidRPr="00357E86">
        <w:rPr>
          <w:lang w:val="en-GB"/>
        </w:rPr>
        <w:t xml:space="preserve"> for outsourced services</w:t>
      </w:r>
      <w:r w:rsidRPr="00357E86">
        <w:rPr>
          <w:lang w:val="en-GB"/>
        </w:rPr>
        <w:t xml:space="preserve">. </w:t>
      </w:r>
      <w:r w:rsidR="00E27B6B" w:rsidRPr="00357E86">
        <w:rPr>
          <w:lang w:val="en-GB"/>
        </w:rPr>
        <w:t>T</w:t>
      </w:r>
      <w:r w:rsidRPr="00357E86">
        <w:rPr>
          <w:lang w:val="en-GB"/>
        </w:rPr>
        <w:t>o facilitate compliance:</w:t>
      </w:r>
    </w:p>
    <w:p w14:paraId="39ADE132" w14:textId="500B5901" w:rsidR="000B2328" w:rsidRPr="00357E86" w:rsidRDefault="00E27B6B" w:rsidP="00D5082E">
      <w:pPr>
        <w:pStyle w:val="ListBulletMulti-Level"/>
        <w:numPr>
          <w:ilvl w:val="1"/>
          <w:numId w:val="13"/>
        </w:numPr>
        <w:rPr>
          <w:noProof w:val="0"/>
        </w:rPr>
      </w:pPr>
      <w:r w:rsidRPr="00357E86">
        <w:rPr>
          <w:noProof w:val="0"/>
        </w:rPr>
        <w:t>P</w:t>
      </w:r>
      <w:r w:rsidR="000B2328" w:rsidRPr="00357E86">
        <w:rPr>
          <w:noProof w:val="0"/>
        </w:rPr>
        <w:t xml:space="preserve">olicies and procedures need to be </w:t>
      </w:r>
      <w:r w:rsidRPr="00357E86">
        <w:rPr>
          <w:noProof w:val="0"/>
        </w:rPr>
        <w:t xml:space="preserve">documented and </w:t>
      </w:r>
      <w:r w:rsidR="000B2328" w:rsidRPr="00357E86">
        <w:rPr>
          <w:noProof w:val="0"/>
        </w:rPr>
        <w:t xml:space="preserve">accessible. </w:t>
      </w:r>
    </w:p>
    <w:p w14:paraId="5EA51B72" w14:textId="58BB21B8" w:rsidR="000B2328" w:rsidRPr="00357E86" w:rsidRDefault="00E27B6B" w:rsidP="00D5082E">
      <w:pPr>
        <w:pStyle w:val="ListBulletMulti-Level"/>
        <w:numPr>
          <w:ilvl w:val="1"/>
          <w:numId w:val="13"/>
        </w:numPr>
        <w:rPr>
          <w:noProof w:val="0"/>
        </w:rPr>
      </w:pPr>
      <w:r w:rsidRPr="00357E86">
        <w:rPr>
          <w:noProof w:val="0"/>
        </w:rPr>
        <w:t>E</w:t>
      </w:r>
      <w:r w:rsidR="000B2328" w:rsidRPr="00357E86">
        <w:rPr>
          <w:noProof w:val="0"/>
        </w:rPr>
        <w:t xml:space="preserve">stablished processes need to be </w:t>
      </w:r>
      <w:r w:rsidRPr="00357E86">
        <w:rPr>
          <w:noProof w:val="0"/>
        </w:rPr>
        <w:t xml:space="preserve">consistently </w:t>
      </w:r>
      <w:r w:rsidR="000B2328" w:rsidRPr="00357E86">
        <w:rPr>
          <w:noProof w:val="0"/>
        </w:rPr>
        <w:t xml:space="preserve">implemented from the top down and applied by everyone in the Agency. </w:t>
      </w:r>
    </w:p>
    <w:p w14:paraId="7F1ACDE9" w14:textId="1ED14128" w:rsidR="000B2328" w:rsidRPr="00357E86" w:rsidRDefault="00E27B6B" w:rsidP="00D5082E">
      <w:pPr>
        <w:pStyle w:val="ListBulletMulti-Level"/>
        <w:numPr>
          <w:ilvl w:val="1"/>
          <w:numId w:val="13"/>
        </w:numPr>
        <w:rPr>
          <w:noProof w:val="0"/>
        </w:rPr>
      </w:pPr>
      <w:r w:rsidRPr="00357E86">
        <w:rPr>
          <w:noProof w:val="0"/>
        </w:rPr>
        <w:t>U</w:t>
      </w:r>
      <w:r w:rsidR="000B2328" w:rsidRPr="00357E86">
        <w:rPr>
          <w:noProof w:val="0"/>
        </w:rPr>
        <w:t>pdate policies or procedures that become outdated and keep policies front of mind by referring to them often.</w:t>
      </w:r>
    </w:p>
    <w:p w14:paraId="425A5A42" w14:textId="0D7F8574" w:rsidR="000B2328" w:rsidRPr="00357E86" w:rsidRDefault="00E27B6B" w:rsidP="00D5082E">
      <w:pPr>
        <w:pStyle w:val="ListBulletMulti-Level"/>
        <w:numPr>
          <w:ilvl w:val="1"/>
          <w:numId w:val="13"/>
        </w:numPr>
        <w:rPr>
          <w:noProof w:val="0"/>
        </w:rPr>
      </w:pPr>
      <w:r w:rsidRPr="00357E86">
        <w:rPr>
          <w:noProof w:val="0"/>
        </w:rPr>
        <w:t>R</w:t>
      </w:r>
      <w:r w:rsidR="000B2328" w:rsidRPr="00357E86">
        <w:rPr>
          <w:noProof w:val="0"/>
        </w:rPr>
        <w:t>einforce policies and proce</w:t>
      </w:r>
      <w:r w:rsidR="0069309E" w:rsidRPr="00357E86">
        <w:rPr>
          <w:noProof w:val="0"/>
        </w:rPr>
        <w:t xml:space="preserve">dures with regular training or </w:t>
      </w:r>
      <w:r w:rsidR="000B2328" w:rsidRPr="00357E86">
        <w:rPr>
          <w:noProof w:val="0"/>
        </w:rPr>
        <w:t xml:space="preserve">knowledge </w:t>
      </w:r>
      <w:r w:rsidR="0069309E" w:rsidRPr="00357E86">
        <w:rPr>
          <w:noProof w:val="0"/>
        </w:rPr>
        <w:t xml:space="preserve">sharing </w:t>
      </w:r>
      <w:r w:rsidR="000B2328" w:rsidRPr="00357E86">
        <w:rPr>
          <w:noProof w:val="0"/>
        </w:rPr>
        <w:t>session</w:t>
      </w:r>
      <w:r w:rsidRPr="00357E86">
        <w:rPr>
          <w:noProof w:val="0"/>
        </w:rPr>
        <w:t>s</w:t>
      </w:r>
      <w:r w:rsidR="000B2328" w:rsidRPr="00357E86">
        <w:rPr>
          <w:noProof w:val="0"/>
        </w:rPr>
        <w:t xml:space="preserve">. The more familiar employees are with the requirements, the less likely they </w:t>
      </w:r>
      <w:r w:rsidR="00B1205F" w:rsidRPr="00357E86">
        <w:rPr>
          <w:noProof w:val="0"/>
        </w:rPr>
        <w:t>are</w:t>
      </w:r>
      <w:r w:rsidR="000B2328" w:rsidRPr="00357E86">
        <w:rPr>
          <w:noProof w:val="0"/>
        </w:rPr>
        <w:t xml:space="preserve"> to make mistakes.</w:t>
      </w:r>
    </w:p>
    <w:p w14:paraId="1F455E23" w14:textId="0AC72802" w:rsidR="000B2328" w:rsidRPr="00357E86" w:rsidRDefault="00E27B6B" w:rsidP="00D5082E">
      <w:pPr>
        <w:pStyle w:val="ListBulletMulti-Level"/>
        <w:numPr>
          <w:ilvl w:val="1"/>
          <w:numId w:val="13"/>
        </w:numPr>
        <w:rPr>
          <w:noProof w:val="0"/>
        </w:rPr>
      </w:pPr>
      <w:r w:rsidRPr="00357E86">
        <w:rPr>
          <w:noProof w:val="0"/>
        </w:rPr>
        <w:t>E</w:t>
      </w:r>
      <w:r w:rsidR="000B2328" w:rsidRPr="00357E86">
        <w:rPr>
          <w:noProof w:val="0"/>
        </w:rPr>
        <w:t xml:space="preserve">stablish oversight and scrutiny of compliance with policies and procedures. </w:t>
      </w:r>
    </w:p>
    <w:p w14:paraId="4339151E" w14:textId="5159A888" w:rsidR="000B2328" w:rsidRPr="00357E86" w:rsidRDefault="000B2328" w:rsidP="00D5082E">
      <w:pPr>
        <w:pStyle w:val="ListBulletMulti-Level"/>
        <w:numPr>
          <w:ilvl w:val="1"/>
          <w:numId w:val="13"/>
        </w:numPr>
        <w:rPr>
          <w:noProof w:val="0"/>
        </w:rPr>
      </w:pPr>
      <w:r w:rsidRPr="00357E86">
        <w:rPr>
          <w:noProof w:val="0"/>
        </w:rPr>
        <w:t>Take action to address non-compliance.</w:t>
      </w:r>
    </w:p>
    <w:p w14:paraId="0CBC58CA" w14:textId="51470CE2" w:rsidR="000B2328" w:rsidRPr="00357E86" w:rsidRDefault="008C5006" w:rsidP="008C5006">
      <w:pPr>
        <w:pStyle w:val="BulletMulti-Level"/>
        <w:rPr>
          <w:lang w:val="en-GB"/>
        </w:rPr>
      </w:pPr>
      <w:r w:rsidRPr="00357E86">
        <w:rPr>
          <w:lang w:val="en-GB"/>
        </w:rPr>
        <w:t>Identify</w:t>
      </w:r>
      <w:r w:rsidR="000B2328" w:rsidRPr="00357E86">
        <w:rPr>
          <w:lang w:val="en-GB"/>
        </w:rPr>
        <w:t xml:space="preserve"> key areas where procurement contract management processes could benefit from the implement</w:t>
      </w:r>
      <w:r w:rsidR="005D41D1" w:rsidRPr="00357E86">
        <w:rPr>
          <w:lang w:val="en-GB"/>
        </w:rPr>
        <w:t>ation</w:t>
      </w:r>
      <w:r w:rsidR="000B2328" w:rsidRPr="00357E86">
        <w:rPr>
          <w:lang w:val="en-GB"/>
        </w:rPr>
        <w:t xml:space="preserve"> of quality control measures</w:t>
      </w:r>
      <w:r w:rsidR="005D41D1" w:rsidRPr="00357E86">
        <w:rPr>
          <w:lang w:val="en-GB"/>
        </w:rPr>
        <w:t>, then</w:t>
      </w:r>
      <w:r w:rsidR="000B2328" w:rsidRPr="00357E86">
        <w:rPr>
          <w:lang w:val="en-GB"/>
        </w:rPr>
        <w:t xml:space="preserve"> design and implement </w:t>
      </w:r>
      <w:r w:rsidR="005D41D1" w:rsidRPr="00357E86">
        <w:rPr>
          <w:lang w:val="en-GB"/>
        </w:rPr>
        <w:t>appropriate</w:t>
      </w:r>
      <w:r w:rsidR="000B2328" w:rsidRPr="00357E86">
        <w:rPr>
          <w:lang w:val="en-GB"/>
        </w:rPr>
        <w:t xml:space="preserve"> measures. This will assist in ensuring documentation is maintained by contract managers to better demonstrate compliance with the contract management framework, policies and rules.</w:t>
      </w:r>
    </w:p>
    <w:p w14:paraId="4BA13B40" w14:textId="75C7AC20" w:rsidR="000B2328" w:rsidRPr="00357E86" w:rsidRDefault="00FF48CE" w:rsidP="000B2328">
      <w:pPr>
        <w:pStyle w:val="Heading4"/>
        <w:rPr>
          <w:lang w:val="en-GB"/>
        </w:rPr>
      </w:pPr>
      <w:r w:rsidRPr="00357E86">
        <w:rPr>
          <w:lang w:val="en-GB"/>
        </w:rPr>
        <w:t>Contract m</w:t>
      </w:r>
      <w:r w:rsidR="000B2328" w:rsidRPr="00357E86">
        <w:rPr>
          <w:lang w:val="en-GB"/>
        </w:rPr>
        <w:t xml:space="preserve">anagement </w:t>
      </w:r>
    </w:p>
    <w:p w14:paraId="50789314" w14:textId="3236F7C2" w:rsidR="000B2328" w:rsidRPr="00357E86" w:rsidRDefault="000B2328" w:rsidP="008C5006">
      <w:pPr>
        <w:pStyle w:val="BulletMulti-Level"/>
        <w:rPr>
          <w:lang w:val="en-GB"/>
        </w:rPr>
      </w:pPr>
      <w:r w:rsidRPr="00357E86">
        <w:rPr>
          <w:lang w:val="en-GB"/>
        </w:rPr>
        <w:t>Ensure key performance indicators are developed using the specific, measurable, attainable</w:t>
      </w:r>
      <w:r w:rsidR="005D41D1" w:rsidRPr="00357E86">
        <w:rPr>
          <w:lang w:val="en-GB"/>
        </w:rPr>
        <w:t>,</w:t>
      </w:r>
      <w:r w:rsidRPr="00357E86">
        <w:rPr>
          <w:lang w:val="en-GB"/>
        </w:rPr>
        <w:t xml:space="preserve"> </w:t>
      </w:r>
      <w:r w:rsidR="005D41D1" w:rsidRPr="00357E86">
        <w:rPr>
          <w:lang w:val="en-GB"/>
        </w:rPr>
        <w:t>relevant and time</w:t>
      </w:r>
      <w:r w:rsidR="00456F75" w:rsidRPr="00357E86">
        <w:rPr>
          <w:lang w:val="en-GB"/>
        </w:rPr>
        <w:noBreakHyphen/>
      </w:r>
      <w:r w:rsidR="005D41D1" w:rsidRPr="00357E86">
        <w:rPr>
          <w:lang w:val="en-GB"/>
        </w:rPr>
        <w:t>bound</w:t>
      </w:r>
      <w:r w:rsidRPr="00357E86">
        <w:rPr>
          <w:lang w:val="en-GB"/>
        </w:rPr>
        <w:t xml:space="preserve"> criteria. Implement periodic monitoring of the progress of contracts against the identified measures of success. Periodic monitoring against planned targets enables early identification where actions may be at greater risk of not meeting planned outcomes.</w:t>
      </w:r>
    </w:p>
    <w:p w14:paraId="7E9EBAAF" w14:textId="6F5B13E3" w:rsidR="000B2328" w:rsidRPr="00357E86" w:rsidRDefault="000B2328" w:rsidP="008C5006">
      <w:pPr>
        <w:pStyle w:val="BulletMulti-Level"/>
        <w:rPr>
          <w:lang w:val="en-GB"/>
        </w:rPr>
      </w:pPr>
      <w:r w:rsidRPr="00357E86">
        <w:rPr>
          <w:lang w:val="en-GB"/>
        </w:rPr>
        <w:t>D</w:t>
      </w:r>
      <w:r w:rsidR="008C5006" w:rsidRPr="00357E86">
        <w:rPr>
          <w:lang w:val="en-GB"/>
        </w:rPr>
        <w:t>evelop</w:t>
      </w:r>
      <w:r w:rsidRPr="00357E86">
        <w:rPr>
          <w:lang w:val="en-GB"/>
        </w:rPr>
        <w:t xml:space="preserve"> formal performance evaluations that assess, document and communicate contractor performance. This information should then be considered when re-issuing or sourcing future procurements.</w:t>
      </w:r>
    </w:p>
    <w:p w14:paraId="22FF75E9" w14:textId="1E7934FA" w:rsidR="000B2328" w:rsidRPr="00357E86" w:rsidRDefault="000B2328" w:rsidP="008C5006">
      <w:pPr>
        <w:pStyle w:val="BulletMulti-Level"/>
        <w:rPr>
          <w:lang w:val="en-GB"/>
        </w:rPr>
      </w:pPr>
      <w:r w:rsidRPr="00357E86">
        <w:rPr>
          <w:lang w:val="en-GB"/>
        </w:rPr>
        <w:t xml:space="preserve">Document and maintain records supporting key decisions </w:t>
      </w:r>
      <w:r w:rsidR="00456F75" w:rsidRPr="00357E86">
        <w:rPr>
          <w:lang w:val="en-GB"/>
        </w:rPr>
        <w:t>regarding</w:t>
      </w:r>
      <w:r w:rsidRPr="00357E86">
        <w:rPr>
          <w:lang w:val="en-GB"/>
        </w:rPr>
        <w:t xml:space="preserve"> contractor</w:t>
      </w:r>
      <w:r w:rsidR="00456F75" w:rsidRPr="00357E86">
        <w:rPr>
          <w:lang w:val="en-GB"/>
        </w:rPr>
        <w:t>s’</w:t>
      </w:r>
      <w:r w:rsidRPr="00357E86">
        <w:rPr>
          <w:lang w:val="en-GB"/>
        </w:rPr>
        <w:t xml:space="preserve"> performance. </w:t>
      </w:r>
    </w:p>
    <w:p w14:paraId="323254B1" w14:textId="7F19A866" w:rsidR="000B2328" w:rsidRPr="00357E86" w:rsidRDefault="000B2328" w:rsidP="000B2328">
      <w:pPr>
        <w:pStyle w:val="Heading1-continued"/>
        <w:rPr>
          <w:lang w:val="en-GB"/>
        </w:rPr>
      </w:pPr>
      <w:r w:rsidRPr="00357E86">
        <w:rPr>
          <w:lang w:val="en-GB"/>
        </w:rPr>
        <w:lastRenderedPageBreak/>
        <w:t xml:space="preserve">Achievement of </w:t>
      </w:r>
      <w:r w:rsidR="00C93997" w:rsidRPr="00357E86">
        <w:rPr>
          <w:lang w:val="en-GB"/>
        </w:rPr>
        <w:t>Outsourcing</w:t>
      </w:r>
      <w:r w:rsidRPr="00357E86">
        <w:rPr>
          <w:lang w:val="en-GB"/>
        </w:rPr>
        <w:t xml:space="preserve"> Outcomes and Outputs cont…</w:t>
      </w:r>
    </w:p>
    <w:p w14:paraId="278745A6" w14:textId="2745E140" w:rsidR="000B2328" w:rsidRPr="00357E86" w:rsidRDefault="000B2328" w:rsidP="000B2328">
      <w:pPr>
        <w:pStyle w:val="Heading4"/>
        <w:rPr>
          <w:lang w:val="en-GB"/>
        </w:rPr>
      </w:pPr>
      <w:r w:rsidRPr="00357E86">
        <w:rPr>
          <w:lang w:val="en-GB"/>
        </w:rPr>
        <w:t>Pro</w:t>
      </w:r>
      <w:r w:rsidR="00FF48CE" w:rsidRPr="00357E86">
        <w:rPr>
          <w:lang w:val="en-GB"/>
        </w:rPr>
        <w:t>curement p</w:t>
      </w:r>
      <w:r w:rsidRPr="00357E86">
        <w:rPr>
          <w:lang w:val="en-GB"/>
        </w:rPr>
        <w:t>lanning</w:t>
      </w:r>
    </w:p>
    <w:p w14:paraId="0B87B724" w14:textId="77777777" w:rsidR="000B2328" w:rsidRPr="00357E86" w:rsidRDefault="000B2328" w:rsidP="00D1521E">
      <w:pPr>
        <w:pStyle w:val="BulletMulti-Level"/>
        <w:rPr>
          <w:lang w:val="en-GB"/>
        </w:rPr>
      </w:pPr>
      <w:r w:rsidRPr="00357E86">
        <w:rPr>
          <w:lang w:val="en-GB"/>
        </w:rPr>
        <w:t>Develop and document a systematic approach towards preparation and monitoring of the objectives documented within the Agency Procurement Management Plan. A documented systematic approach can be useful in assisting with succession and handovers upon changes of personnel.</w:t>
      </w:r>
    </w:p>
    <w:p w14:paraId="70899EA4" w14:textId="44CECA1B" w:rsidR="000B2328" w:rsidRPr="00357E86" w:rsidRDefault="000B2328" w:rsidP="00D1521E">
      <w:pPr>
        <w:pStyle w:val="BulletMulti-Level"/>
        <w:rPr>
          <w:lang w:val="en-GB"/>
        </w:rPr>
      </w:pPr>
      <w:r w:rsidRPr="00357E86">
        <w:rPr>
          <w:lang w:val="en-GB"/>
        </w:rPr>
        <w:t>Ensure employees are appropriately skilled and</w:t>
      </w:r>
      <w:r w:rsidR="00D1521E" w:rsidRPr="00357E86">
        <w:rPr>
          <w:lang w:val="en-GB"/>
        </w:rPr>
        <w:t xml:space="preserve"> trained</w:t>
      </w:r>
      <w:r w:rsidRPr="00357E86">
        <w:rPr>
          <w:lang w:val="en-GB"/>
        </w:rPr>
        <w:t>. Enhancements could include identifying minimum skill requirements and the development of internal knowledge</w:t>
      </w:r>
      <w:r w:rsidR="0069309E" w:rsidRPr="00357E86">
        <w:rPr>
          <w:lang w:val="en-GB"/>
        </w:rPr>
        <w:t xml:space="preserve"> sharing</w:t>
      </w:r>
      <w:r w:rsidRPr="00357E86">
        <w:rPr>
          <w:lang w:val="en-GB"/>
        </w:rPr>
        <w:t xml:space="preserve"> platforms, employee training plans and training registers.</w:t>
      </w:r>
    </w:p>
    <w:p w14:paraId="3D50B73D" w14:textId="276B2176" w:rsidR="00AE1BAA" w:rsidRPr="00357E86" w:rsidRDefault="00FF48CE" w:rsidP="00AE1BAA">
      <w:pPr>
        <w:pStyle w:val="Heading3"/>
        <w:rPr>
          <w:lang w:val="en-GB"/>
        </w:rPr>
      </w:pPr>
      <w:bookmarkStart w:id="39" w:name="_Ref138059624"/>
      <w:r w:rsidRPr="00357E86">
        <w:rPr>
          <w:lang w:val="en-GB"/>
        </w:rPr>
        <w:t>Audit o</w:t>
      </w:r>
      <w:r w:rsidR="00AE1BAA" w:rsidRPr="00357E86">
        <w:rPr>
          <w:lang w:val="en-GB"/>
        </w:rPr>
        <w:t>bservations</w:t>
      </w:r>
      <w:bookmarkEnd w:id="39"/>
    </w:p>
    <w:p w14:paraId="46A79F44" w14:textId="22640999" w:rsidR="00282B95" w:rsidRPr="00357E86" w:rsidRDefault="00BB1FF4" w:rsidP="00282B95">
      <w:pPr>
        <w:rPr>
          <w:i/>
          <w:lang w:val="en-GB"/>
        </w:rPr>
      </w:pPr>
      <w:r w:rsidRPr="00357E86">
        <w:rPr>
          <w:i/>
          <w:lang w:val="en-GB"/>
        </w:rPr>
        <w:t>‘</w:t>
      </w:r>
      <w:r w:rsidR="00282B95" w:rsidRPr="00357E86">
        <w:rPr>
          <w:i/>
          <w:lang w:val="en-GB"/>
        </w:rPr>
        <w:t>The primary role of the Department of Health is to work with the community and key service delivery partners to improve the health and wellbeing of Territorians and to deliver effective and efficient care in the right places and at the right time. In delivering its role</w:t>
      </w:r>
      <w:r w:rsidR="005E2A00" w:rsidRPr="00357E86">
        <w:rPr>
          <w:i/>
          <w:lang w:val="en-GB"/>
        </w:rPr>
        <w:t>,</w:t>
      </w:r>
      <w:r w:rsidR="00282B95" w:rsidRPr="00357E86">
        <w:rPr>
          <w:i/>
          <w:lang w:val="en-GB"/>
        </w:rPr>
        <w:t xml:space="preserve"> the Department of Health along with our partners face significant challenges.</w:t>
      </w:r>
    </w:p>
    <w:p w14:paraId="2795D749" w14:textId="5355FD4D" w:rsidR="00282B95" w:rsidRPr="00357E86" w:rsidRDefault="00282B95" w:rsidP="00282B95">
      <w:pPr>
        <w:rPr>
          <w:i/>
          <w:lang w:val="en-GB"/>
        </w:rPr>
      </w:pPr>
      <w:r w:rsidRPr="00357E86">
        <w:rPr>
          <w:i/>
          <w:lang w:val="en-GB"/>
        </w:rPr>
        <w:t>Procurement, contracting and supply chain management are vital links in the delivery of patient care and enabling improved health and wellbeing for Territorians noting that around 25% of the costs of providing healthcare are procurement related.</w:t>
      </w:r>
      <w:r w:rsidR="00BB1FF4" w:rsidRPr="00357E86">
        <w:rPr>
          <w:i/>
          <w:lang w:val="en-GB"/>
        </w:rPr>
        <w:t>’</w:t>
      </w:r>
      <w:r w:rsidR="0031242C" w:rsidRPr="00357E86">
        <w:rPr>
          <w:lang w:val="en-GB"/>
        </w:rPr>
        <w:t>(Department of Health Agency Procurement Management Plan 2022-23, 28 July 2022</w:t>
      </w:r>
      <w:r w:rsidR="0031242C" w:rsidRPr="00357E86">
        <w:rPr>
          <w:i/>
          <w:lang w:val="en-GB"/>
        </w:rPr>
        <w:t>)</w:t>
      </w:r>
    </w:p>
    <w:p w14:paraId="3A70CE5B" w14:textId="3777097E" w:rsidR="00282B95" w:rsidRPr="00357E86" w:rsidRDefault="00282B95" w:rsidP="00282B95">
      <w:pPr>
        <w:rPr>
          <w:lang w:val="en-GB"/>
        </w:rPr>
      </w:pPr>
      <w:r w:rsidRPr="00357E86">
        <w:rPr>
          <w:lang w:val="en-GB"/>
        </w:rPr>
        <w:t xml:space="preserve">NT Health’s plan for Tier 3, Tier 4 and Tier 5 procurement activities for 2022-25 includes 68 expiring contracts with a combined estimated value of </w:t>
      </w:r>
      <w:r w:rsidR="00E57FA5" w:rsidRPr="00357E86">
        <w:rPr>
          <w:lang w:val="en-GB"/>
        </w:rPr>
        <w:t xml:space="preserve">approximately </w:t>
      </w:r>
      <w:r w:rsidRPr="00357E86">
        <w:rPr>
          <w:lang w:val="en-GB"/>
        </w:rPr>
        <w:t>$45</w:t>
      </w:r>
      <w:r w:rsidR="0033360C" w:rsidRPr="00357E86">
        <w:rPr>
          <w:lang w:val="en-GB"/>
        </w:rPr>
        <w:t>8 million</w:t>
      </w:r>
      <w:r w:rsidRPr="00357E86">
        <w:rPr>
          <w:lang w:val="en-GB"/>
        </w:rPr>
        <w:t xml:space="preserve"> over the life of the proposed contracts. The 2022</w:t>
      </w:r>
      <w:r w:rsidR="00904816" w:rsidRPr="00357E86">
        <w:rPr>
          <w:lang w:val="en-GB"/>
        </w:rPr>
        <w:t>-</w:t>
      </w:r>
      <w:r w:rsidRPr="00357E86">
        <w:rPr>
          <w:lang w:val="en-GB"/>
        </w:rPr>
        <w:t>23 financial year ha</w:t>
      </w:r>
      <w:r w:rsidR="00D1521E" w:rsidRPr="00357E86">
        <w:rPr>
          <w:lang w:val="en-GB"/>
        </w:rPr>
        <w:t>d</w:t>
      </w:r>
      <w:r w:rsidRPr="00357E86">
        <w:rPr>
          <w:lang w:val="en-GB"/>
        </w:rPr>
        <w:t xml:space="preserve"> 40 contract procurement activities planned with a combined estimated value of around $233</w:t>
      </w:r>
      <w:r w:rsidR="0033360C" w:rsidRPr="00357E86">
        <w:rPr>
          <w:lang w:val="en-GB"/>
        </w:rPr>
        <w:t> million</w:t>
      </w:r>
      <w:r w:rsidRPr="00357E86">
        <w:rPr>
          <w:lang w:val="en-GB"/>
        </w:rPr>
        <w:t>.</w:t>
      </w:r>
    </w:p>
    <w:p w14:paraId="14A953CD" w14:textId="77777777" w:rsidR="00282B95" w:rsidRPr="00357E86" w:rsidRDefault="00282B95" w:rsidP="00BD3439">
      <w:pPr>
        <w:pStyle w:val="Heading4"/>
        <w:rPr>
          <w:lang w:val="en-GB"/>
        </w:rPr>
      </w:pPr>
      <w:bookmarkStart w:id="40" w:name="_Ref142459199"/>
      <w:r w:rsidRPr="00357E86">
        <w:rPr>
          <w:lang w:val="en-GB"/>
        </w:rPr>
        <w:t>Systems and processes</w:t>
      </w:r>
      <w:bookmarkEnd w:id="40"/>
      <w:r w:rsidRPr="00357E86">
        <w:rPr>
          <w:lang w:val="en-GB"/>
        </w:rPr>
        <w:t xml:space="preserve"> </w:t>
      </w:r>
    </w:p>
    <w:p w14:paraId="3F0091AD" w14:textId="77777777" w:rsidR="00282B95" w:rsidRPr="00357E86" w:rsidRDefault="00282B95" w:rsidP="00282B95">
      <w:pPr>
        <w:rPr>
          <w:lang w:val="en-GB"/>
        </w:rPr>
      </w:pPr>
      <w:r w:rsidRPr="00357E86">
        <w:rPr>
          <w:lang w:val="en-GB"/>
        </w:rPr>
        <w:t>Procurements within the NTG are governed by the NTG Procurement Framework as outlined in the background. Procurement requirements vary depending on the value of the procurement:</w:t>
      </w:r>
    </w:p>
    <w:p w14:paraId="13E16827" w14:textId="49100DEC" w:rsidR="00282B95" w:rsidRPr="00357E86" w:rsidRDefault="00D1521E" w:rsidP="00BD3439">
      <w:pPr>
        <w:pStyle w:val="ListBulletMulti-Level"/>
        <w:rPr>
          <w:noProof w:val="0"/>
        </w:rPr>
      </w:pPr>
      <w:r w:rsidRPr="00357E86">
        <w:rPr>
          <w:noProof w:val="0"/>
        </w:rPr>
        <w:t>Tier 1 –</w:t>
      </w:r>
      <w:r w:rsidR="00282B95" w:rsidRPr="00357E86">
        <w:rPr>
          <w:noProof w:val="0"/>
        </w:rPr>
        <w:t xml:space="preserve"> less</w:t>
      </w:r>
      <w:r w:rsidRPr="00357E86">
        <w:rPr>
          <w:noProof w:val="0"/>
        </w:rPr>
        <w:t xml:space="preserve"> </w:t>
      </w:r>
      <w:r w:rsidR="00282B95" w:rsidRPr="00357E86">
        <w:rPr>
          <w:noProof w:val="0"/>
        </w:rPr>
        <w:t>than $15,000</w:t>
      </w:r>
    </w:p>
    <w:p w14:paraId="49654C86" w14:textId="0221A394" w:rsidR="00282B95" w:rsidRPr="00357E86" w:rsidRDefault="00282B95" w:rsidP="00BD3439">
      <w:pPr>
        <w:pStyle w:val="ListBulletMulti-Level"/>
        <w:rPr>
          <w:noProof w:val="0"/>
        </w:rPr>
      </w:pPr>
      <w:r w:rsidRPr="00357E86">
        <w:rPr>
          <w:noProof w:val="0"/>
        </w:rPr>
        <w:t xml:space="preserve">Tier 2 </w:t>
      </w:r>
      <w:r w:rsidR="00D1521E" w:rsidRPr="00357E86">
        <w:rPr>
          <w:noProof w:val="0"/>
        </w:rPr>
        <w:t>–</w:t>
      </w:r>
      <w:r w:rsidR="00E97DE2" w:rsidRPr="00357E86">
        <w:rPr>
          <w:noProof w:val="0"/>
        </w:rPr>
        <w:t xml:space="preserve"> </w:t>
      </w:r>
      <w:r w:rsidRPr="00357E86">
        <w:rPr>
          <w:noProof w:val="0"/>
        </w:rPr>
        <w:t>$15,000</w:t>
      </w:r>
      <w:r w:rsidR="00D1521E" w:rsidRPr="00357E86">
        <w:rPr>
          <w:noProof w:val="0"/>
        </w:rPr>
        <w:t xml:space="preserve"> </w:t>
      </w:r>
      <w:r w:rsidR="00E97DE2" w:rsidRPr="00357E86">
        <w:rPr>
          <w:noProof w:val="0"/>
        </w:rPr>
        <w:t>to</w:t>
      </w:r>
      <w:r w:rsidRPr="00357E86">
        <w:rPr>
          <w:noProof w:val="0"/>
        </w:rPr>
        <w:t xml:space="preserve"> $</w:t>
      </w:r>
      <w:r w:rsidR="00E97DE2" w:rsidRPr="00357E86">
        <w:rPr>
          <w:noProof w:val="0"/>
        </w:rPr>
        <w:t>99</w:t>
      </w:r>
      <w:r w:rsidRPr="00357E86">
        <w:rPr>
          <w:noProof w:val="0"/>
        </w:rPr>
        <w:t>,</w:t>
      </w:r>
      <w:r w:rsidR="00E97DE2" w:rsidRPr="00357E86">
        <w:rPr>
          <w:noProof w:val="0"/>
        </w:rPr>
        <w:t>999</w:t>
      </w:r>
    </w:p>
    <w:p w14:paraId="4E359EE6" w14:textId="72982C8E" w:rsidR="00282B95" w:rsidRPr="00357E86" w:rsidRDefault="00282B95" w:rsidP="00BD3439">
      <w:pPr>
        <w:pStyle w:val="ListBulletMulti-Level"/>
        <w:rPr>
          <w:noProof w:val="0"/>
        </w:rPr>
      </w:pPr>
      <w:r w:rsidRPr="00357E86">
        <w:rPr>
          <w:noProof w:val="0"/>
        </w:rPr>
        <w:t xml:space="preserve">Tier 3 </w:t>
      </w:r>
      <w:r w:rsidR="00D1521E" w:rsidRPr="00357E86">
        <w:rPr>
          <w:noProof w:val="0"/>
        </w:rPr>
        <w:t>–</w:t>
      </w:r>
      <w:r w:rsidR="00E97DE2" w:rsidRPr="00357E86">
        <w:rPr>
          <w:noProof w:val="0"/>
        </w:rPr>
        <w:t xml:space="preserve"> </w:t>
      </w:r>
      <w:r w:rsidRPr="00357E86">
        <w:rPr>
          <w:noProof w:val="0"/>
        </w:rPr>
        <w:t xml:space="preserve">$100,000 </w:t>
      </w:r>
      <w:r w:rsidR="00E97DE2" w:rsidRPr="00357E86">
        <w:rPr>
          <w:noProof w:val="0"/>
        </w:rPr>
        <w:t>to</w:t>
      </w:r>
      <w:r w:rsidRPr="00357E86">
        <w:rPr>
          <w:noProof w:val="0"/>
        </w:rPr>
        <w:t xml:space="preserve"> </w:t>
      </w:r>
      <w:r w:rsidR="00FF1845" w:rsidRPr="00357E86">
        <w:rPr>
          <w:noProof w:val="0"/>
        </w:rPr>
        <w:t>$</w:t>
      </w:r>
      <w:r w:rsidR="00E97DE2" w:rsidRPr="00357E86">
        <w:rPr>
          <w:noProof w:val="0"/>
        </w:rPr>
        <w:t>499</w:t>
      </w:r>
      <w:r w:rsidR="00FF1845" w:rsidRPr="00357E86">
        <w:rPr>
          <w:noProof w:val="0"/>
        </w:rPr>
        <w:t>,</w:t>
      </w:r>
      <w:r w:rsidR="00E97DE2" w:rsidRPr="00357E86">
        <w:rPr>
          <w:noProof w:val="0"/>
        </w:rPr>
        <w:t>999</w:t>
      </w:r>
    </w:p>
    <w:p w14:paraId="2EA68CC8" w14:textId="21FC3644" w:rsidR="0031242C" w:rsidRPr="00357E86" w:rsidRDefault="0031242C" w:rsidP="00BD3439">
      <w:pPr>
        <w:pStyle w:val="ListBulletMulti-Level"/>
        <w:rPr>
          <w:noProof w:val="0"/>
        </w:rPr>
      </w:pPr>
      <w:r w:rsidRPr="00357E86">
        <w:rPr>
          <w:noProof w:val="0"/>
        </w:rPr>
        <w:t>Tier 4 –</w:t>
      </w:r>
      <w:r w:rsidR="00FF1845" w:rsidRPr="00357E86">
        <w:rPr>
          <w:noProof w:val="0"/>
        </w:rPr>
        <w:t xml:space="preserve">$500,000 </w:t>
      </w:r>
      <w:r w:rsidR="00E97DE2" w:rsidRPr="00357E86">
        <w:rPr>
          <w:noProof w:val="0"/>
        </w:rPr>
        <w:t>to</w:t>
      </w:r>
      <w:r w:rsidR="00FF1845" w:rsidRPr="00357E86">
        <w:rPr>
          <w:noProof w:val="0"/>
        </w:rPr>
        <w:t xml:space="preserve"> $</w:t>
      </w:r>
      <w:r w:rsidR="00E97DE2" w:rsidRPr="00357E86">
        <w:rPr>
          <w:noProof w:val="0"/>
        </w:rPr>
        <w:t>4</w:t>
      </w:r>
      <w:r w:rsidR="00FF1845" w:rsidRPr="00357E86">
        <w:rPr>
          <w:noProof w:val="0"/>
        </w:rPr>
        <w:t>,</w:t>
      </w:r>
      <w:r w:rsidR="00E97DE2" w:rsidRPr="00357E86">
        <w:rPr>
          <w:noProof w:val="0"/>
        </w:rPr>
        <w:t>999</w:t>
      </w:r>
      <w:r w:rsidR="00FF1845" w:rsidRPr="00357E86">
        <w:rPr>
          <w:noProof w:val="0"/>
        </w:rPr>
        <w:t>,</w:t>
      </w:r>
      <w:r w:rsidR="00E97DE2" w:rsidRPr="00357E86">
        <w:rPr>
          <w:noProof w:val="0"/>
        </w:rPr>
        <w:t>999</w:t>
      </w:r>
    </w:p>
    <w:p w14:paraId="08467721" w14:textId="3D9114BB" w:rsidR="0031242C" w:rsidRPr="00357E86" w:rsidRDefault="00C94AB0" w:rsidP="0031242C">
      <w:pPr>
        <w:pStyle w:val="ListBulletMulti-Level"/>
        <w:rPr>
          <w:noProof w:val="0"/>
        </w:rPr>
      </w:pPr>
      <w:r w:rsidRPr="00357E86">
        <w:rPr>
          <w:noProof w:val="0"/>
        </w:rPr>
        <w:t>Tier 5</w:t>
      </w:r>
      <w:r w:rsidR="0031242C" w:rsidRPr="00357E86">
        <w:rPr>
          <w:noProof w:val="0"/>
        </w:rPr>
        <w:t xml:space="preserve"> – $5,000,000 and above</w:t>
      </w:r>
    </w:p>
    <w:p w14:paraId="08002186" w14:textId="1C0A5A97" w:rsidR="00904816" w:rsidRPr="00357E86" w:rsidRDefault="00282B95" w:rsidP="00282B95">
      <w:pPr>
        <w:rPr>
          <w:lang w:val="en-GB"/>
        </w:rPr>
      </w:pPr>
      <w:r w:rsidRPr="00357E86">
        <w:rPr>
          <w:lang w:val="en-GB"/>
        </w:rPr>
        <w:t>Within the Agency, the Strategic Contractin</w:t>
      </w:r>
      <w:r w:rsidR="00D1521E" w:rsidRPr="00357E86">
        <w:rPr>
          <w:lang w:val="en-GB"/>
        </w:rPr>
        <w:t xml:space="preserve">g Branch has a central role </w:t>
      </w:r>
      <w:r w:rsidRPr="00357E86">
        <w:rPr>
          <w:lang w:val="en-GB"/>
        </w:rPr>
        <w:t xml:space="preserve">overseeing the implementation of the framework. </w:t>
      </w:r>
    </w:p>
    <w:p w14:paraId="50DF2799" w14:textId="440BE66F" w:rsidR="00D1521E" w:rsidRPr="00357E86" w:rsidRDefault="00282B95" w:rsidP="00D1521E">
      <w:pPr>
        <w:rPr>
          <w:lang w:val="en-GB"/>
        </w:rPr>
      </w:pPr>
      <w:r w:rsidRPr="00357E86">
        <w:rPr>
          <w:lang w:val="en-GB"/>
        </w:rPr>
        <w:t xml:space="preserve">Dedicated contract managers are responsible for contract management. The utilisation of the ‘Trax’ system is recommended and the use of this system is mandated from 1 July 2023. </w:t>
      </w:r>
      <w:r w:rsidR="000C384E" w:rsidRPr="00357E86">
        <w:rPr>
          <w:lang w:val="en-GB"/>
        </w:rPr>
        <w:t>Trax is a whole</w:t>
      </w:r>
      <w:r w:rsidR="000C384E" w:rsidRPr="00357E86">
        <w:rPr>
          <w:lang w:val="en-GB"/>
        </w:rPr>
        <w:noBreakHyphen/>
      </w:r>
      <w:r w:rsidR="00D1521E" w:rsidRPr="00357E86">
        <w:rPr>
          <w:lang w:val="en-GB"/>
        </w:rPr>
        <w:t>of-government online contract management tool. Its purpose is to help contract managers to monitor, manage and close out contracts.</w:t>
      </w:r>
    </w:p>
    <w:p w14:paraId="1A250F6E" w14:textId="746887AE" w:rsidR="00282B95" w:rsidRPr="00357E86" w:rsidRDefault="00282B95" w:rsidP="00282B95">
      <w:pPr>
        <w:rPr>
          <w:lang w:val="en-GB"/>
        </w:rPr>
      </w:pPr>
      <w:r w:rsidRPr="00357E86">
        <w:rPr>
          <w:lang w:val="en-GB"/>
        </w:rPr>
        <w:t xml:space="preserve">Procurement processes are decentralised within the Agency. Tier 1 and 2 procurements are managed within individual business units. Procurement processes for Tiers 3 to 5 are facilitated by Procurement Services within the Department of Corporate and Digital Development. The Strategic Contracting Branch, comprising </w:t>
      </w:r>
      <w:r w:rsidR="00AE43C3" w:rsidRPr="00357E86">
        <w:rPr>
          <w:lang w:val="en-GB"/>
        </w:rPr>
        <w:t>six</w:t>
      </w:r>
      <w:r w:rsidRPr="00357E86">
        <w:rPr>
          <w:lang w:val="en-GB"/>
        </w:rPr>
        <w:t xml:space="preserve"> full time equivalent employees, manage large high risk contracts.</w:t>
      </w:r>
    </w:p>
    <w:p w14:paraId="36017E17" w14:textId="50827253" w:rsidR="00904816" w:rsidRPr="00357E86" w:rsidRDefault="00904816" w:rsidP="00904816">
      <w:pPr>
        <w:pStyle w:val="Heading1-continued"/>
        <w:rPr>
          <w:lang w:val="en-GB"/>
        </w:rPr>
      </w:pPr>
      <w:r w:rsidRPr="00357E86">
        <w:rPr>
          <w:lang w:val="en-GB"/>
        </w:rPr>
        <w:lastRenderedPageBreak/>
        <w:t xml:space="preserve">Achievement of </w:t>
      </w:r>
      <w:r w:rsidR="00C93997" w:rsidRPr="00357E86">
        <w:rPr>
          <w:lang w:val="en-GB"/>
        </w:rPr>
        <w:t>Outsourcing</w:t>
      </w:r>
      <w:r w:rsidRPr="00357E86">
        <w:rPr>
          <w:lang w:val="en-GB"/>
        </w:rPr>
        <w:t xml:space="preserve"> Outcomes and Outputs cont…</w:t>
      </w:r>
    </w:p>
    <w:p w14:paraId="388C5584" w14:textId="3CF2886D" w:rsidR="00904816" w:rsidRPr="00357E86" w:rsidRDefault="00D1521E" w:rsidP="00282B95">
      <w:pPr>
        <w:rPr>
          <w:lang w:val="en-GB"/>
        </w:rPr>
      </w:pPr>
      <w:r w:rsidRPr="00357E86">
        <w:rPr>
          <w:lang w:val="en-GB"/>
        </w:rPr>
        <w:t>A mandated annual value-for-T</w:t>
      </w:r>
      <w:r w:rsidR="00282B95" w:rsidRPr="00357E86">
        <w:rPr>
          <w:lang w:val="en-GB"/>
        </w:rPr>
        <w:t xml:space="preserve">erritory audit is performed to measure the Agency’s compliance with selected aspects of the NTG Procurement framework. </w:t>
      </w:r>
    </w:p>
    <w:p w14:paraId="0C0B1974" w14:textId="6F2CBE4F" w:rsidR="00282B95" w:rsidRPr="00357E86" w:rsidRDefault="00282B95" w:rsidP="00282B95">
      <w:pPr>
        <w:rPr>
          <w:lang w:val="en-GB"/>
        </w:rPr>
      </w:pPr>
      <w:r w:rsidRPr="00357E86">
        <w:rPr>
          <w:lang w:val="en-GB"/>
        </w:rPr>
        <w:t xml:space="preserve">NTG online training is available to all Northern Territory public sector employees to build procurement skills. Accredited training is also available and an NTG procurement capability framework has been developed. </w:t>
      </w:r>
      <w:r w:rsidR="00217713" w:rsidRPr="00357E86">
        <w:rPr>
          <w:lang w:val="en-GB"/>
        </w:rPr>
        <w:t>Agency</w:t>
      </w:r>
      <w:r w:rsidRPr="00357E86">
        <w:rPr>
          <w:lang w:val="en-GB"/>
        </w:rPr>
        <w:t xml:space="preserve"> staff undertaking procurement duties are encouraged to complete procurement training. The Agency does not have a documented approach to identify staff who may require procurement training </w:t>
      </w:r>
      <w:r w:rsidR="00217713" w:rsidRPr="00357E86">
        <w:rPr>
          <w:lang w:val="en-GB"/>
        </w:rPr>
        <w:t xml:space="preserve">in order </w:t>
      </w:r>
      <w:r w:rsidRPr="00357E86">
        <w:rPr>
          <w:lang w:val="en-GB"/>
        </w:rPr>
        <w:t xml:space="preserve">to fulfil the responsibilities of their position. Staff are encouraged to rely on the risk-based matrix approach to determine if procurement training is relevant to them. </w:t>
      </w:r>
    </w:p>
    <w:p w14:paraId="7BA51082" w14:textId="77777777" w:rsidR="00904816" w:rsidRPr="00357E86" w:rsidRDefault="00904816" w:rsidP="00904816">
      <w:pPr>
        <w:rPr>
          <w:lang w:val="en-GB"/>
        </w:rPr>
      </w:pPr>
      <w:r w:rsidRPr="00357E86">
        <w:rPr>
          <w:lang w:val="en-GB"/>
        </w:rPr>
        <w:t>The Agency is implementing a Procurement Development Management system in 2023, with the intention that it will enforce compliance because the system will only permit activity that complies with the Agency’s financial and procurement delegations and the procurement rules which will be embedded in the system.</w:t>
      </w:r>
    </w:p>
    <w:p w14:paraId="20DC27C5" w14:textId="77777777" w:rsidR="00282B95" w:rsidRPr="00357E86" w:rsidRDefault="00282B95" w:rsidP="00BD3439">
      <w:pPr>
        <w:pStyle w:val="Heading4"/>
        <w:rPr>
          <w:lang w:val="en-GB"/>
        </w:rPr>
      </w:pPr>
      <w:bookmarkStart w:id="41" w:name="_Ref142459204"/>
      <w:r w:rsidRPr="00357E86">
        <w:rPr>
          <w:lang w:val="en-GB"/>
        </w:rPr>
        <w:t>Effective planning</w:t>
      </w:r>
      <w:bookmarkEnd w:id="41"/>
    </w:p>
    <w:p w14:paraId="38EE85FC" w14:textId="6EDCECB4" w:rsidR="00282B95" w:rsidRPr="00357E86" w:rsidRDefault="00282B95" w:rsidP="00282B95">
      <w:pPr>
        <w:rPr>
          <w:lang w:val="en-GB"/>
        </w:rPr>
      </w:pPr>
      <w:r w:rsidRPr="00357E86">
        <w:rPr>
          <w:lang w:val="en-GB"/>
        </w:rPr>
        <w:t>The Agency prepared the mandated annual Agency Procurement Management Plan for 2021</w:t>
      </w:r>
      <w:r w:rsidR="00A7523D" w:rsidRPr="00357E86">
        <w:rPr>
          <w:lang w:val="en-GB"/>
        </w:rPr>
        <w:t>-</w:t>
      </w:r>
      <w:r w:rsidRPr="00357E86">
        <w:rPr>
          <w:lang w:val="en-GB"/>
        </w:rPr>
        <w:t xml:space="preserve">22 in the required timeframe. </w:t>
      </w:r>
    </w:p>
    <w:p w14:paraId="06AB98FC" w14:textId="77777777" w:rsidR="00282B95" w:rsidRPr="00357E86" w:rsidRDefault="00282B95" w:rsidP="00282B95">
      <w:pPr>
        <w:rPr>
          <w:lang w:val="en-GB"/>
        </w:rPr>
      </w:pPr>
      <w:r w:rsidRPr="00357E86">
        <w:rPr>
          <w:lang w:val="en-GB"/>
        </w:rPr>
        <w:t xml:space="preserve">The Agency Procurement Management Plan is updated annually with input sought from stakeholders within the Agency that have a procurement need. </w:t>
      </w:r>
    </w:p>
    <w:p w14:paraId="0018B3AC" w14:textId="2BB8EACA" w:rsidR="00282B95" w:rsidRPr="00357E86" w:rsidRDefault="00282B95" w:rsidP="00282B95">
      <w:pPr>
        <w:rPr>
          <w:lang w:val="en-GB"/>
        </w:rPr>
      </w:pPr>
      <w:r w:rsidRPr="00357E86">
        <w:rPr>
          <w:lang w:val="en-GB"/>
        </w:rPr>
        <w:t>The obje</w:t>
      </w:r>
      <w:r w:rsidR="005D41D1" w:rsidRPr="00357E86">
        <w:rPr>
          <w:lang w:val="en-GB"/>
        </w:rPr>
        <w:t>ctive of the plan is to</w:t>
      </w:r>
      <w:r w:rsidRPr="00357E86">
        <w:rPr>
          <w:lang w:val="en-GB"/>
        </w:rPr>
        <w:t>:</w:t>
      </w:r>
    </w:p>
    <w:p w14:paraId="4EB182D5" w14:textId="7C8FB450" w:rsidR="00282B95" w:rsidRPr="00357E86" w:rsidRDefault="005D41D1" w:rsidP="00BD3439">
      <w:pPr>
        <w:pStyle w:val="ListBulletMulti-Level"/>
        <w:rPr>
          <w:noProof w:val="0"/>
        </w:rPr>
      </w:pPr>
      <w:r w:rsidRPr="00357E86">
        <w:rPr>
          <w:noProof w:val="0"/>
        </w:rPr>
        <w:t>Identify s</w:t>
      </w:r>
      <w:r w:rsidR="00282B95" w:rsidRPr="00357E86">
        <w:rPr>
          <w:noProof w:val="0"/>
        </w:rPr>
        <w:t xml:space="preserve">ignificant procurement activity planned for the next five years. </w:t>
      </w:r>
    </w:p>
    <w:p w14:paraId="0AF50BD0" w14:textId="039F895E" w:rsidR="00282B95" w:rsidRPr="00357E86" w:rsidRDefault="005D41D1" w:rsidP="00BD3439">
      <w:pPr>
        <w:pStyle w:val="ListBulletMulti-Level"/>
        <w:rPr>
          <w:noProof w:val="0"/>
        </w:rPr>
      </w:pPr>
      <w:r w:rsidRPr="00357E86">
        <w:rPr>
          <w:noProof w:val="0"/>
        </w:rPr>
        <w:t>Consider w</w:t>
      </w:r>
      <w:r w:rsidR="00282B95" w:rsidRPr="00357E86">
        <w:rPr>
          <w:noProof w:val="0"/>
        </w:rPr>
        <w:t>ays to maximise local content and Aboriginal participation when undertaking procurement activities</w:t>
      </w:r>
      <w:r w:rsidR="00BD3439" w:rsidRPr="00357E86">
        <w:rPr>
          <w:noProof w:val="0"/>
        </w:rPr>
        <w:t>.</w:t>
      </w:r>
    </w:p>
    <w:p w14:paraId="75D2D0EC" w14:textId="2FDB820D" w:rsidR="00282B95" w:rsidRPr="00357E86" w:rsidRDefault="005D41D1" w:rsidP="00BD3439">
      <w:pPr>
        <w:pStyle w:val="ListBulletMulti-Level"/>
        <w:rPr>
          <w:noProof w:val="0"/>
        </w:rPr>
      </w:pPr>
      <w:r w:rsidRPr="00357E86">
        <w:rPr>
          <w:noProof w:val="0"/>
        </w:rPr>
        <w:t>Design i</w:t>
      </w:r>
      <w:r w:rsidR="00282B95" w:rsidRPr="00357E86">
        <w:rPr>
          <w:noProof w:val="0"/>
        </w:rPr>
        <w:t>ndustry engagement strategies, including consideration of opportunities to provide industry briefings</w:t>
      </w:r>
      <w:r w:rsidR="00BD3439" w:rsidRPr="00357E86">
        <w:rPr>
          <w:noProof w:val="0"/>
        </w:rPr>
        <w:t>.</w:t>
      </w:r>
    </w:p>
    <w:p w14:paraId="33A5EDF0" w14:textId="1E1BC569" w:rsidR="00282B95" w:rsidRPr="00357E86" w:rsidRDefault="005D41D1" w:rsidP="00BD3439">
      <w:pPr>
        <w:pStyle w:val="ListBulletMulti-Level"/>
        <w:rPr>
          <w:noProof w:val="0"/>
        </w:rPr>
      </w:pPr>
      <w:r w:rsidRPr="00357E86">
        <w:rPr>
          <w:noProof w:val="0"/>
        </w:rPr>
        <w:t>Report on</w:t>
      </w:r>
      <w:r w:rsidR="00282B95" w:rsidRPr="00357E86">
        <w:rPr>
          <w:noProof w:val="0"/>
        </w:rPr>
        <w:t xml:space="preserve"> performance against planned procurement activities, including significant departures from the Agency Procurement Management Plan of previous years</w:t>
      </w:r>
      <w:r w:rsidR="00BD3439" w:rsidRPr="00357E86">
        <w:rPr>
          <w:noProof w:val="0"/>
        </w:rPr>
        <w:t>.</w:t>
      </w:r>
    </w:p>
    <w:p w14:paraId="7FA5E1EE" w14:textId="28CDEDF2" w:rsidR="00282B95" w:rsidRPr="00357E86" w:rsidRDefault="005D41D1" w:rsidP="00BD3439">
      <w:pPr>
        <w:pStyle w:val="ListBulletMulti-Level"/>
        <w:rPr>
          <w:noProof w:val="0"/>
        </w:rPr>
      </w:pPr>
      <w:r w:rsidRPr="00357E86">
        <w:rPr>
          <w:noProof w:val="0"/>
        </w:rPr>
        <w:t>Report</w:t>
      </w:r>
      <w:r w:rsidR="00282B95" w:rsidRPr="00357E86">
        <w:rPr>
          <w:noProof w:val="0"/>
        </w:rPr>
        <w:t xml:space="preserve"> on procurement related complaints for the preceding 12 months</w:t>
      </w:r>
      <w:r w:rsidR="00BD3439" w:rsidRPr="00357E86">
        <w:rPr>
          <w:noProof w:val="0"/>
        </w:rPr>
        <w:t>.</w:t>
      </w:r>
    </w:p>
    <w:p w14:paraId="19D96E2F" w14:textId="3D4AAC27" w:rsidR="00282B95" w:rsidRPr="00357E86" w:rsidRDefault="005D41D1" w:rsidP="00BD3439">
      <w:pPr>
        <w:pStyle w:val="ListBulletMulti-Level"/>
        <w:rPr>
          <w:noProof w:val="0"/>
        </w:rPr>
      </w:pPr>
      <w:r w:rsidRPr="00357E86">
        <w:rPr>
          <w:noProof w:val="0"/>
        </w:rPr>
        <w:t>Design i</w:t>
      </w:r>
      <w:r w:rsidR="00282B95" w:rsidRPr="00357E86">
        <w:rPr>
          <w:noProof w:val="0"/>
        </w:rPr>
        <w:t>nternal audit and assurance programs</w:t>
      </w:r>
      <w:r w:rsidR="00BD3439" w:rsidRPr="00357E86">
        <w:rPr>
          <w:noProof w:val="0"/>
        </w:rPr>
        <w:t>.</w:t>
      </w:r>
    </w:p>
    <w:p w14:paraId="4564CB54" w14:textId="4FFDAA46" w:rsidR="00282B95" w:rsidRPr="00357E86" w:rsidRDefault="005D41D1" w:rsidP="00BD3439">
      <w:pPr>
        <w:pStyle w:val="ListBulletMulti-Level"/>
        <w:rPr>
          <w:noProof w:val="0"/>
        </w:rPr>
      </w:pPr>
      <w:r w:rsidRPr="00357E86">
        <w:rPr>
          <w:noProof w:val="0"/>
        </w:rPr>
        <w:t>Identify p</w:t>
      </w:r>
      <w:r w:rsidR="00282B95" w:rsidRPr="00357E86">
        <w:rPr>
          <w:noProof w:val="0"/>
        </w:rPr>
        <w:t>rocurement related training, organisational learning and development</w:t>
      </w:r>
      <w:r w:rsidRPr="00357E86">
        <w:rPr>
          <w:noProof w:val="0"/>
        </w:rPr>
        <w:t xml:space="preserve"> opportunities</w:t>
      </w:r>
      <w:r w:rsidR="00282B95" w:rsidRPr="00357E86">
        <w:rPr>
          <w:noProof w:val="0"/>
        </w:rPr>
        <w:t>.</w:t>
      </w:r>
    </w:p>
    <w:p w14:paraId="6EF2E123" w14:textId="29C2ABFF" w:rsidR="000308C2" w:rsidRPr="00357E86" w:rsidRDefault="00282B95" w:rsidP="00282B95">
      <w:pPr>
        <w:rPr>
          <w:lang w:val="en-GB"/>
        </w:rPr>
      </w:pPr>
      <w:r w:rsidRPr="00357E86">
        <w:rPr>
          <w:lang w:val="en-GB"/>
        </w:rPr>
        <w:t>The processes to manage and assess the objectives identified in the Agency Procurement Management Plan are manually performed on an ad hoc basis.</w:t>
      </w:r>
    </w:p>
    <w:p w14:paraId="46D92F94" w14:textId="7F8240F9" w:rsidR="00282B95" w:rsidRPr="00357E86" w:rsidRDefault="000308C2" w:rsidP="00282B95">
      <w:pPr>
        <w:rPr>
          <w:lang w:val="en-GB"/>
        </w:rPr>
      </w:pPr>
      <w:r w:rsidRPr="00357E86">
        <w:rPr>
          <w:lang w:val="en-GB"/>
        </w:rPr>
        <w:t>Currently there is no single source of information that can identify all the procurements or a</w:t>
      </w:r>
      <w:r w:rsidR="00E73BBB" w:rsidRPr="00357E86">
        <w:rPr>
          <w:lang w:val="en-GB"/>
        </w:rPr>
        <w:t>ctive contracts for the Agency.</w:t>
      </w:r>
    </w:p>
    <w:p w14:paraId="15032758" w14:textId="77777777" w:rsidR="00282B95" w:rsidRPr="00357E86" w:rsidRDefault="00282B95" w:rsidP="00282B95">
      <w:pPr>
        <w:rPr>
          <w:lang w:val="en-GB"/>
        </w:rPr>
      </w:pPr>
      <w:r w:rsidRPr="00357E86">
        <w:rPr>
          <w:rStyle w:val="Heading4Char"/>
          <w:lang w:val="en-GB"/>
        </w:rPr>
        <w:t>Achieving outcomes</w:t>
      </w:r>
    </w:p>
    <w:p w14:paraId="350927FF" w14:textId="54E6629F" w:rsidR="00282B95" w:rsidRPr="00357E86" w:rsidRDefault="00282B95" w:rsidP="00282B95">
      <w:pPr>
        <w:rPr>
          <w:lang w:val="en-GB"/>
        </w:rPr>
      </w:pPr>
      <w:r w:rsidRPr="00357E86">
        <w:rPr>
          <w:lang w:val="en-GB"/>
        </w:rPr>
        <w:t xml:space="preserve">The Agency reviews the contractual outcomes on an ad hoc manual basis. The Agency does not have a documented approach for identifying risks and early warning signs at the individual contract level. Inconsistencies in approach result in contract managers evaluating contract outcomes subjectively rather than applying a methodical approach. </w:t>
      </w:r>
    </w:p>
    <w:p w14:paraId="41E2292E" w14:textId="7943E13E" w:rsidR="00A7523D" w:rsidRPr="00357E86" w:rsidRDefault="00A7523D" w:rsidP="00A7523D">
      <w:pPr>
        <w:pStyle w:val="Heading1-continued"/>
        <w:rPr>
          <w:lang w:val="en-GB"/>
        </w:rPr>
      </w:pPr>
      <w:r w:rsidRPr="00357E86">
        <w:rPr>
          <w:lang w:val="en-GB"/>
        </w:rPr>
        <w:lastRenderedPageBreak/>
        <w:t xml:space="preserve">Achievement of </w:t>
      </w:r>
      <w:r w:rsidR="00C93997" w:rsidRPr="00357E86">
        <w:rPr>
          <w:lang w:val="en-GB"/>
        </w:rPr>
        <w:t>Outsourcing</w:t>
      </w:r>
      <w:r w:rsidRPr="00357E86">
        <w:rPr>
          <w:lang w:val="en-GB"/>
        </w:rPr>
        <w:t xml:space="preserve"> Outcomes and Outputs cont…</w:t>
      </w:r>
    </w:p>
    <w:p w14:paraId="3B5030FD" w14:textId="77777777" w:rsidR="00282B95" w:rsidRPr="00357E86" w:rsidRDefault="00282B95" w:rsidP="00BD3439">
      <w:pPr>
        <w:pStyle w:val="Heading4"/>
        <w:rPr>
          <w:lang w:val="en-GB"/>
        </w:rPr>
      </w:pPr>
      <w:bookmarkStart w:id="42" w:name="_Ref142459207"/>
      <w:r w:rsidRPr="00357E86">
        <w:rPr>
          <w:lang w:val="en-GB"/>
        </w:rPr>
        <w:t>Performance evaluations</w:t>
      </w:r>
      <w:bookmarkEnd w:id="42"/>
    </w:p>
    <w:p w14:paraId="0E741B1A" w14:textId="1143C8B2" w:rsidR="00282B95" w:rsidRPr="00357E86" w:rsidRDefault="00282B95" w:rsidP="00282B95">
      <w:pPr>
        <w:rPr>
          <w:lang w:val="en-GB"/>
        </w:rPr>
      </w:pPr>
      <w:r w:rsidRPr="00357E86">
        <w:rPr>
          <w:lang w:val="en-GB"/>
        </w:rPr>
        <w:t>Although the Agency has prescribed management plan documents</w:t>
      </w:r>
      <w:r w:rsidR="000308C2" w:rsidRPr="00357E86">
        <w:rPr>
          <w:lang w:val="en-GB"/>
        </w:rPr>
        <w:t xml:space="preserve"> for outsourced activities</w:t>
      </w:r>
      <w:r w:rsidRPr="00357E86">
        <w:rPr>
          <w:lang w:val="en-GB"/>
        </w:rPr>
        <w:t>, formal program evaluations are not performed by all con</w:t>
      </w:r>
      <w:r w:rsidR="00AE43C3" w:rsidRPr="00357E86">
        <w:rPr>
          <w:lang w:val="en-GB"/>
        </w:rPr>
        <w:t>tract managers. Of a sample of six</w:t>
      </w:r>
      <w:r w:rsidRPr="00357E86">
        <w:rPr>
          <w:lang w:val="en-GB"/>
        </w:rPr>
        <w:t xml:space="preserve"> </w:t>
      </w:r>
      <w:r w:rsidR="00B1205F" w:rsidRPr="00357E86">
        <w:rPr>
          <w:lang w:val="en-GB"/>
        </w:rPr>
        <w:t>contracts for outsourced services</w:t>
      </w:r>
      <w:r w:rsidRPr="00357E86">
        <w:rPr>
          <w:lang w:val="en-GB"/>
        </w:rPr>
        <w:t xml:space="preserve"> selected for testing, </w:t>
      </w:r>
      <w:r w:rsidR="000308C2" w:rsidRPr="00357E86">
        <w:rPr>
          <w:lang w:val="en-GB"/>
        </w:rPr>
        <w:t>there were</w:t>
      </w:r>
      <w:r w:rsidR="00AE43C3" w:rsidRPr="00357E86">
        <w:rPr>
          <w:lang w:val="en-GB"/>
        </w:rPr>
        <w:t xml:space="preserve"> four</w:t>
      </w:r>
      <w:r w:rsidRPr="00357E86">
        <w:rPr>
          <w:lang w:val="en-GB"/>
        </w:rPr>
        <w:t xml:space="preserve"> where contract managers rely on informal evaluation techniques to assess contractors’ performance. </w:t>
      </w:r>
      <w:r w:rsidR="00F31FED" w:rsidRPr="00357E86">
        <w:rPr>
          <w:lang w:val="en-GB"/>
        </w:rPr>
        <w:t>No supporting documentation was provided to demonstrate these informal contractor performance evaluations.</w:t>
      </w:r>
    </w:p>
    <w:p w14:paraId="174068F9" w14:textId="11B65A6C" w:rsidR="00282B95" w:rsidRPr="00357E86" w:rsidRDefault="00282B95" w:rsidP="00282B95">
      <w:pPr>
        <w:rPr>
          <w:lang w:val="en-GB"/>
        </w:rPr>
      </w:pPr>
      <w:r w:rsidRPr="00357E86">
        <w:rPr>
          <w:lang w:val="en-GB"/>
        </w:rPr>
        <w:t xml:space="preserve">The key performance indicators (KPIs) within contracts were not specific or measurable. </w:t>
      </w:r>
      <w:r w:rsidR="000308C2" w:rsidRPr="00357E86">
        <w:rPr>
          <w:lang w:val="en-GB"/>
        </w:rPr>
        <w:t xml:space="preserve">Agency representatives </w:t>
      </w:r>
      <w:r w:rsidRPr="00357E86">
        <w:rPr>
          <w:lang w:val="en-GB"/>
        </w:rPr>
        <w:t xml:space="preserve">advised that the KPIs are currently under review. </w:t>
      </w:r>
    </w:p>
    <w:p w14:paraId="510D2BA4" w14:textId="77777777" w:rsidR="00282B95" w:rsidRPr="00357E86" w:rsidRDefault="00282B95" w:rsidP="00BD3439">
      <w:pPr>
        <w:pStyle w:val="Heading4"/>
        <w:rPr>
          <w:lang w:val="en-GB"/>
        </w:rPr>
      </w:pPr>
      <w:bookmarkStart w:id="43" w:name="_Ref142459211"/>
      <w:r w:rsidRPr="00357E86">
        <w:rPr>
          <w:lang w:val="en-GB"/>
        </w:rPr>
        <w:t>Testing</w:t>
      </w:r>
      <w:bookmarkEnd w:id="43"/>
    </w:p>
    <w:p w14:paraId="0150060D" w14:textId="2242CDBB" w:rsidR="00282B95" w:rsidRPr="00357E86" w:rsidRDefault="00282B95" w:rsidP="00282B95">
      <w:pPr>
        <w:rPr>
          <w:lang w:val="en-GB"/>
        </w:rPr>
      </w:pPr>
      <w:r w:rsidRPr="00357E86">
        <w:rPr>
          <w:lang w:val="en-GB"/>
        </w:rPr>
        <w:t>In response to an audit req</w:t>
      </w:r>
      <w:r w:rsidR="00B1205F" w:rsidRPr="00357E86">
        <w:rPr>
          <w:lang w:val="en-GB"/>
        </w:rPr>
        <w:t>uest for a listing of contracts for outsourced services</w:t>
      </w:r>
      <w:r w:rsidRPr="00357E86">
        <w:rPr>
          <w:lang w:val="en-GB"/>
        </w:rPr>
        <w:t xml:space="preserve"> pertaining to services for the 2021</w:t>
      </w:r>
      <w:r w:rsidR="00A7523D" w:rsidRPr="00357E86">
        <w:rPr>
          <w:lang w:val="en-GB"/>
        </w:rPr>
        <w:t>-</w:t>
      </w:r>
      <w:r w:rsidRPr="00357E86">
        <w:rPr>
          <w:lang w:val="en-GB"/>
        </w:rPr>
        <w:t xml:space="preserve">22 financial year, </w:t>
      </w:r>
      <w:r w:rsidR="000308C2" w:rsidRPr="00357E86">
        <w:rPr>
          <w:lang w:val="en-GB"/>
        </w:rPr>
        <w:t>the Agency</w:t>
      </w:r>
      <w:r w:rsidR="00AE43C3" w:rsidRPr="00357E86">
        <w:rPr>
          <w:lang w:val="en-GB"/>
        </w:rPr>
        <w:t xml:space="preserve"> provided six</w:t>
      </w:r>
      <w:r w:rsidRPr="00357E86">
        <w:rPr>
          <w:lang w:val="en-GB"/>
        </w:rPr>
        <w:t xml:space="preserve"> separate </w:t>
      </w:r>
      <w:r w:rsidR="00A7523D" w:rsidRPr="00357E86">
        <w:rPr>
          <w:lang w:val="en-GB"/>
        </w:rPr>
        <w:t xml:space="preserve">listings </w:t>
      </w:r>
      <w:r w:rsidRPr="00357E86">
        <w:rPr>
          <w:lang w:val="en-GB"/>
        </w:rPr>
        <w:t>which included duplicated contracts. Due</w:t>
      </w:r>
      <w:r w:rsidR="00B1205F" w:rsidRPr="00357E86">
        <w:rPr>
          <w:lang w:val="en-GB"/>
        </w:rPr>
        <w:t xml:space="preserve"> to the wide range of contracts for outsourced services</w:t>
      </w:r>
      <w:r w:rsidRPr="00357E86">
        <w:rPr>
          <w:lang w:val="en-GB"/>
        </w:rPr>
        <w:t xml:space="preserve"> across the Agency, each with its own unique internal processes, </w:t>
      </w:r>
      <w:r w:rsidR="00AE43C3" w:rsidRPr="00357E86">
        <w:rPr>
          <w:lang w:val="en-GB"/>
        </w:rPr>
        <w:t>six</w:t>
      </w:r>
      <w:r w:rsidRPr="00357E86">
        <w:rPr>
          <w:lang w:val="en-GB"/>
        </w:rPr>
        <w:t xml:space="preserve"> contracts</w:t>
      </w:r>
      <w:r w:rsidR="000308C2" w:rsidRPr="00357E86">
        <w:rPr>
          <w:lang w:val="en-GB"/>
        </w:rPr>
        <w:t xml:space="preserve"> were selected for audit testing</w:t>
      </w:r>
      <w:r w:rsidRPr="00357E86">
        <w:rPr>
          <w:lang w:val="en-GB"/>
        </w:rPr>
        <w:t xml:space="preserve">. </w:t>
      </w:r>
    </w:p>
    <w:p w14:paraId="7604E188" w14:textId="3BE86D67" w:rsidR="00282B95" w:rsidRPr="00357E86" w:rsidRDefault="00282B95" w:rsidP="00282B95">
      <w:pPr>
        <w:rPr>
          <w:lang w:val="en-GB"/>
        </w:rPr>
      </w:pPr>
      <w:r w:rsidRPr="00357E86">
        <w:rPr>
          <w:lang w:val="en-GB"/>
        </w:rPr>
        <w:t>Detailed testing of th</w:t>
      </w:r>
      <w:r w:rsidR="00AE43C3" w:rsidRPr="00357E86">
        <w:rPr>
          <w:lang w:val="en-GB"/>
        </w:rPr>
        <w:t>e six</w:t>
      </w:r>
      <w:r w:rsidRPr="00357E86">
        <w:rPr>
          <w:lang w:val="en-GB"/>
        </w:rPr>
        <w:t xml:space="preserve"> selected </w:t>
      </w:r>
      <w:r w:rsidR="00B1205F" w:rsidRPr="00357E86">
        <w:rPr>
          <w:lang w:val="en-GB"/>
        </w:rPr>
        <w:t>contracts for outsourced services</w:t>
      </w:r>
      <w:r w:rsidRPr="00357E86">
        <w:rPr>
          <w:lang w:val="en-GB"/>
        </w:rPr>
        <w:t xml:space="preserve"> for compliance with the procurement rules and the minimum requirements of the contract management stage of the NTG Procurement Lifecycle identified the following instances of non-compliance:</w:t>
      </w:r>
    </w:p>
    <w:p w14:paraId="344D232E" w14:textId="3408CE07" w:rsidR="00282B95" w:rsidRPr="00357E86" w:rsidRDefault="00282B95" w:rsidP="00BD3439">
      <w:pPr>
        <w:pStyle w:val="ListBulletMulti-Level"/>
        <w:rPr>
          <w:noProof w:val="0"/>
        </w:rPr>
      </w:pPr>
      <w:r w:rsidRPr="00357E86">
        <w:rPr>
          <w:noProof w:val="0"/>
        </w:rPr>
        <w:t xml:space="preserve">Contract management plans were not provided for </w:t>
      </w:r>
      <w:r w:rsidR="00AE43C3" w:rsidRPr="00357E86">
        <w:rPr>
          <w:noProof w:val="0"/>
        </w:rPr>
        <w:t>four</w:t>
      </w:r>
      <w:r w:rsidRPr="00357E86">
        <w:rPr>
          <w:noProof w:val="0"/>
        </w:rPr>
        <w:t xml:space="preserve"> of </w:t>
      </w:r>
      <w:r w:rsidR="00AE43C3" w:rsidRPr="00357E86">
        <w:rPr>
          <w:noProof w:val="0"/>
        </w:rPr>
        <w:t>six</w:t>
      </w:r>
      <w:r w:rsidRPr="00357E86">
        <w:rPr>
          <w:noProof w:val="0"/>
        </w:rPr>
        <w:t xml:space="preserve"> </w:t>
      </w:r>
      <w:r w:rsidR="00B1205F" w:rsidRPr="00357E86">
        <w:rPr>
          <w:noProof w:val="0"/>
        </w:rPr>
        <w:t>contracts for outsourced services</w:t>
      </w:r>
      <w:r w:rsidRPr="00357E86">
        <w:rPr>
          <w:noProof w:val="0"/>
        </w:rPr>
        <w:t>.</w:t>
      </w:r>
    </w:p>
    <w:p w14:paraId="0E4B7BFF" w14:textId="7202C855" w:rsidR="00282B95" w:rsidRPr="00357E86" w:rsidRDefault="00282B95" w:rsidP="00BD3439">
      <w:pPr>
        <w:pStyle w:val="ListBulletMulti-Level"/>
        <w:rPr>
          <w:noProof w:val="0"/>
        </w:rPr>
      </w:pPr>
      <w:r w:rsidRPr="00357E86">
        <w:rPr>
          <w:noProof w:val="0"/>
        </w:rPr>
        <w:t xml:space="preserve">Internal discussions </w:t>
      </w:r>
      <w:r w:rsidR="00900B7D" w:rsidRPr="00357E86">
        <w:rPr>
          <w:noProof w:val="0"/>
        </w:rPr>
        <w:t xml:space="preserve">and decisions </w:t>
      </w:r>
      <w:r w:rsidRPr="00357E86">
        <w:rPr>
          <w:noProof w:val="0"/>
        </w:rPr>
        <w:t xml:space="preserve">which describe the systems, processes and resources assigned to manage the contracts were not recorded for </w:t>
      </w:r>
      <w:r w:rsidR="00AE43C3" w:rsidRPr="00357E86">
        <w:rPr>
          <w:noProof w:val="0"/>
        </w:rPr>
        <w:t>two</w:t>
      </w:r>
      <w:r w:rsidRPr="00357E86">
        <w:rPr>
          <w:noProof w:val="0"/>
        </w:rPr>
        <w:t xml:space="preserve"> of </w:t>
      </w:r>
      <w:r w:rsidR="00AE43C3" w:rsidRPr="00357E86">
        <w:rPr>
          <w:noProof w:val="0"/>
        </w:rPr>
        <w:t>six</w:t>
      </w:r>
      <w:r w:rsidRPr="00357E86">
        <w:rPr>
          <w:noProof w:val="0"/>
        </w:rPr>
        <w:t xml:space="preserve"> </w:t>
      </w:r>
      <w:r w:rsidR="00B1205F" w:rsidRPr="00357E86">
        <w:rPr>
          <w:noProof w:val="0"/>
        </w:rPr>
        <w:t>contracts for outsourced services</w:t>
      </w:r>
      <w:r w:rsidRPr="00357E86">
        <w:rPr>
          <w:noProof w:val="0"/>
        </w:rPr>
        <w:t>.</w:t>
      </w:r>
    </w:p>
    <w:p w14:paraId="00E0A8C7" w14:textId="4C6ABDD0" w:rsidR="00282B95" w:rsidRPr="00357E86" w:rsidRDefault="00282B95" w:rsidP="00BD3439">
      <w:pPr>
        <w:pStyle w:val="ListBulletMulti-Level"/>
        <w:rPr>
          <w:noProof w:val="0"/>
        </w:rPr>
      </w:pPr>
      <w:r w:rsidRPr="00357E86">
        <w:rPr>
          <w:noProof w:val="0"/>
        </w:rPr>
        <w:t>The requirement for an industry partic</w:t>
      </w:r>
      <w:r w:rsidR="00AE43C3" w:rsidRPr="00357E86">
        <w:rPr>
          <w:noProof w:val="0"/>
        </w:rPr>
        <w:t>ipation plan was applicable to one</w:t>
      </w:r>
      <w:r w:rsidRPr="00357E86">
        <w:rPr>
          <w:noProof w:val="0"/>
        </w:rPr>
        <w:t xml:space="preserve"> of </w:t>
      </w:r>
      <w:r w:rsidR="00AE43C3" w:rsidRPr="00357E86">
        <w:rPr>
          <w:noProof w:val="0"/>
        </w:rPr>
        <w:t>six</w:t>
      </w:r>
      <w:r w:rsidRPr="00357E86">
        <w:rPr>
          <w:noProof w:val="0"/>
        </w:rPr>
        <w:t xml:space="preserve"> </w:t>
      </w:r>
      <w:r w:rsidR="00B1205F" w:rsidRPr="00357E86">
        <w:rPr>
          <w:noProof w:val="0"/>
        </w:rPr>
        <w:t>contracts for outsourced services</w:t>
      </w:r>
      <w:r w:rsidRPr="00357E86">
        <w:rPr>
          <w:noProof w:val="0"/>
        </w:rPr>
        <w:t xml:space="preserve">. There was no industry participation plan </w:t>
      </w:r>
      <w:r w:rsidR="00900B7D" w:rsidRPr="00357E86">
        <w:rPr>
          <w:noProof w:val="0"/>
        </w:rPr>
        <w:t>provided</w:t>
      </w:r>
      <w:r w:rsidRPr="00357E86">
        <w:rPr>
          <w:noProof w:val="0"/>
        </w:rPr>
        <w:t>.</w:t>
      </w:r>
    </w:p>
    <w:p w14:paraId="45B7842E" w14:textId="0E0DB83F" w:rsidR="00282B95" w:rsidRPr="00357E86" w:rsidRDefault="00282B95" w:rsidP="00BD3439">
      <w:pPr>
        <w:pStyle w:val="ListBulletMulti-Level"/>
        <w:rPr>
          <w:noProof w:val="0"/>
        </w:rPr>
      </w:pPr>
      <w:r w:rsidRPr="00357E86">
        <w:rPr>
          <w:noProof w:val="0"/>
        </w:rPr>
        <w:t xml:space="preserve">Contractor performance reports were not provided for </w:t>
      </w:r>
      <w:r w:rsidR="00AE43C3" w:rsidRPr="00357E86">
        <w:rPr>
          <w:noProof w:val="0"/>
        </w:rPr>
        <w:t>three</w:t>
      </w:r>
      <w:r w:rsidRPr="00357E86">
        <w:rPr>
          <w:noProof w:val="0"/>
        </w:rPr>
        <w:t xml:space="preserve"> of </w:t>
      </w:r>
      <w:r w:rsidR="00AE43C3" w:rsidRPr="00357E86">
        <w:rPr>
          <w:noProof w:val="0"/>
        </w:rPr>
        <w:t>six</w:t>
      </w:r>
      <w:r w:rsidRPr="00357E86">
        <w:rPr>
          <w:noProof w:val="0"/>
        </w:rPr>
        <w:t xml:space="preserve"> </w:t>
      </w:r>
      <w:r w:rsidR="00B1205F" w:rsidRPr="00357E86">
        <w:rPr>
          <w:noProof w:val="0"/>
        </w:rPr>
        <w:t>contracts for outsourced services</w:t>
      </w:r>
      <w:r w:rsidRPr="00357E86">
        <w:rPr>
          <w:noProof w:val="0"/>
        </w:rPr>
        <w:t>.</w:t>
      </w:r>
    </w:p>
    <w:p w14:paraId="2C56A0CB" w14:textId="7D2F5614" w:rsidR="00282B95" w:rsidRPr="00357E86" w:rsidRDefault="00282B95" w:rsidP="00BD3439">
      <w:pPr>
        <w:pStyle w:val="ListBulletMulti-Level"/>
        <w:rPr>
          <w:noProof w:val="0"/>
        </w:rPr>
      </w:pPr>
      <w:r w:rsidRPr="00357E86">
        <w:rPr>
          <w:noProof w:val="0"/>
        </w:rPr>
        <w:t xml:space="preserve">Supporting documents were not provided to evidence that the performance feedback was provided to the contractor for </w:t>
      </w:r>
      <w:r w:rsidR="00AE43C3" w:rsidRPr="00357E86">
        <w:rPr>
          <w:noProof w:val="0"/>
        </w:rPr>
        <w:t>two</w:t>
      </w:r>
      <w:r w:rsidRPr="00357E86">
        <w:rPr>
          <w:noProof w:val="0"/>
        </w:rPr>
        <w:t xml:space="preserve"> of </w:t>
      </w:r>
      <w:r w:rsidR="00AE43C3" w:rsidRPr="00357E86">
        <w:rPr>
          <w:noProof w:val="0"/>
        </w:rPr>
        <w:t>six</w:t>
      </w:r>
      <w:r w:rsidRPr="00357E86">
        <w:rPr>
          <w:noProof w:val="0"/>
        </w:rPr>
        <w:t xml:space="preserve"> </w:t>
      </w:r>
      <w:r w:rsidR="00B1205F" w:rsidRPr="00357E86">
        <w:rPr>
          <w:noProof w:val="0"/>
        </w:rPr>
        <w:t>contracts for outsourced services</w:t>
      </w:r>
      <w:r w:rsidRPr="00357E86">
        <w:rPr>
          <w:noProof w:val="0"/>
        </w:rPr>
        <w:t>.</w:t>
      </w:r>
    </w:p>
    <w:p w14:paraId="12636703" w14:textId="300B1500" w:rsidR="00282B95" w:rsidRPr="00357E86" w:rsidRDefault="00282B95" w:rsidP="00282B95">
      <w:pPr>
        <w:rPr>
          <w:lang w:val="en-GB"/>
        </w:rPr>
      </w:pPr>
      <w:r w:rsidRPr="00357E86">
        <w:rPr>
          <w:lang w:val="en-GB"/>
        </w:rPr>
        <w:t xml:space="preserve">Contract management processes vary widely across the Agency and inconsistencies were identified with the record keeping practices and the manner in which information is manually processed within the Agency. This may be as a result of insufficient knowledge held by the contract managers regarding contract management and procurement rules. </w:t>
      </w:r>
      <w:r w:rsidR="00A31B36" w:rsidRPr="00357E86">
        <w:rPr>
          <w:lang w:val="en-GB"/>
        </w:rPr>
        <w:t>T</w:t>
      </w:r>
      <w:r w:rsidRPr="00357E86">
        <w:rPr>
          <w:lang w:val="en-GB"/>
        </w:rPr>
        <w:t xml:space="preserve">he inconsistencies </w:t>
      </w:r>
      <w:r w:rsidR="00A31B36" w:rsidRPr="00357E86">
        <w:rPr>
          <w:lang w:val="en-GB"/>
        </w:rPr>
        <w:t xml:space="preserve">observed across the </w:t>
      </w:r>
      <w:r w:rsidR="00AE43C3" w:rsidRPr="00357E86">
        <w:rPr>
          <w:lang w:val="en-GB"/>
        </w:rPr>
        <w:t>six</w:t>
      </w:r>
      <w:r w:rsidR="00A31B36" w:rsidRPr="00357E86">
        <w:rPr>
          <w:lang w:val="en-GB"/>
        </w:rPr>
        <w:t> </w:t>
      </w:r>
      <w:r w:rsidRPr="00357E86">
        <w:rPr>
          <w:lang w:val="en-GB"/>
        </w:rPr>
        <w:t>samples</w:t>
      </w:r>
      <w:r w:rsidR="00A31B36" w:rsidRPr="00357E86">
        <w:rPr>
          <w:lang w:val="en-GB"/>
        </w:rPr>
        <w:t xml:space="preserve"> demonstrated that</w:t>
      </w:r>
      <w:r w:rsidRPr="00357E86">
        <w:rPr>
          <w:lang w:val="en-GB"/>
        </w:rPr>
        <w:t xml:space="preserve"> contract managers do not follow the requirements for maintaining documentation as prescribed by the Agency. </w:t>
      </w:r>
    </w:p>
    <w:p w14:paraId="55873B6C" w14:textId="438AAF3F" w:rsidR="00282B95" w:rsidRPr="00357E86" w:rsidRDefault="00282B95" w:rsidP="00282B95">
      <w:pPr>
        <w:rPr>
          <w:lang w:val="en-GB"/>
        </w:rPr>
      </w:pPr>
      <w:r w:rsidRPr="00357E86">
        <w:rPr>
          <w:lang w:val="en-GB"/>
        </w:rPr>
        <w:t xml:space="preserve">Quality assurance checks were not performed to ensure that required documentation is maintained by contract managers. </w:t>
      </w:r>
    </w:p>
    <w:p w14:paraId="1E1F39F4" w14:textId="318EBCA9" w:rsidR="000679EC" w:rsidRPr="00357E86" w:rsidRDefault="000679EC" w:rsidP="000679EC">
      <w:pPr>
        <w:pStyle w:val="Heading1-continued"/>
        <w:rPr>
          <w:lang w:val="en-GB"/>
        </w:rPr>
      </w:pPr>
      <w:r w:rsidRPr="00357E86">
        <w:rPr>
          <w:lang w:val="en-GB"/>
        </w:rPr>
        <w:lastRenderedPageBreak/>
        <w:t xml:space="preserve">Achievement of </w:t>
      </w:r>
      <w:r w:rsidR="00C93997" w:rsidRPr="00357E86">
        <w:rPr>
          <w:lang w:val="en-GB"/>
        </w:rPr>
        <w:t>Outsourcing</w:t>
      </w:r>
      <w:r w:rsidRPr="00357E86">
        <w:rPr>
          <w:lang w:val="en-GB"/>
        </w:rPr>
        <w:t xml:space="preserve"> Outcomes and Outputs cont…</w:t>
      </w:r>
    </w:p>
    <w:p w14:paraId="509FBF04" w14:textId="58B9E2BC" w:rsidR="00282B95" w:rsidRPr="00357E86" w:rsidRDefault="00282B95" w:rsidP="00BD3439">
      <w:pPr>
        <w:pStyle w:val="Caption"/>
        <w:rPr>
          <w:lang w:val="en-GB"/>
        </w:rPr>
      </w:pPr>
      <w:r w:rsidRPr="00357E86">
        <w:rPr>
          <w:lang w:val="en-GB"/>
        </w:rPr>
        <w:t xml:space="preserve">Table </w:t>
      </w:r>
      <w:r w:rsidR="008A1A27" w:rsidRPr="00357E86">
        <w:rPr>
          <w:lang w:val="en-GB"/>
        </w:rPr>
        <w:t>3</w:t>
      </w:r>
      <w:r w:rsidR="00A31B36" w:rsidRPr="00357E86">
        <w:rPr>
          <w:lang w:val="en-GB"/>
        </w:rPr>
        <w:t>: Summary of o</w:t>
      </w:r>
      <w:r w:rsidRPr="00357E86">
        <w:rPr>
          <w:lang w:val="en-GB"/>
        </w:rPr>
        <w:t xml:space="preserve">bservations for </w:t>
      </w:r>
      <w:r w:rsidR="00A31B36" w:rsidRPr="00357E86">
        <w:rPr>
          <w:lang w:val="en-GB"/>
        </w:rPr>
        <w:t>c</w:t>
      </w:r>
      <w:r w:rsidRPr="00357E86">
        <w:rPr>
          <w:lang w:val="en-GB"/>
        </w:rPr>
        <w:t xml:space="preserve">ompliance </w:t>
      </w:r>
      <w:r w:rsidR="00A31B36" w:rsidRPr="00357E86">
        <w:rPr>
          <w:lang w:val="en-GB"/>
        </w:rPr>
        <w:t>with</w:t>
      </w:r>
      <w:r w:rsidRPr="00357E86">
        <w:rPr>
          <w:lang w:val="en-GB"/>
        </w:rPr>
        <w:t xml:space="preserve"> Procurement Rules</w:t>
      </w:r>
      <w:r w:rsidR="00A31B36" w:rsidRPr="00357E86">
        <w:rPr>
          <w:lang w:val="en-GB"/>
        </w:rPr>
        <w:t xml:space="preserve"> relevant to contracts for outsourced services</w:t>
      </w:r>
    </w:p>
    <w:tbl>
      <w:tblPr>
        <w:tblW w:w="9072" w:type="dxa"/>
        <w:tblLook w:val="04A0" w:firstRow="1" w:lastRow="0" w:firstColumn="1" w:lastColumn="0" w:noHBand="0" w:noVBand="1"/>
        <w:tblCaption w:val="Table 1: Summary of Observations for Compliance against Procurement Rules"/>
        <w:tblDescription w:val="Identifies the exceptions based on the walkthroughs for 6 contracts. "/>
      </w:tblPr>
      <w:tblGrid>
        <w:gridCol w:w="851"/>
        <w:gridCol w:w="6520"/>
        <w:gridCol w:w="1701"/>
      </w:tblGrid>
      <w:tr w:rsidR="007438AE" w:rsidRPr="00357E86" w14:paraId="6E515BAD" w14:textId="77777777" w:rsidTr="0073435E">
        <w:trPr>
          <w:cantSplit/>
          <w:tblHeader/>
        </w:trPr>
        <w:tc>
          <w:tcPr>
            <w:tcW w:w="851" w:type="dxa"/>
            <w:shd w:val="clear" w:color="auto" w:fill="F2F2F2" w:themeFill="background1" w:themeFillShade="F2"/>
          </w:tcPr>
          <w:p w14:paraId="2B2C79B6" w14:textId="7904C202" w:rsidR="007438AE" w:rsidRPr="00357E86" w:rsidRDefault="000679EC" w:rsidP="00952B0A">
            <w:pPr>
              <w:rPr>
                <w:b/>
                <w:lang w:val="en-GB"/>
              </w:rPr>
            </w:pPr>
            <w:r w:rsidRPr="00357E86">
              <w:rPr>
                <w:b/>
                <w:lang w:val="en-GB"/>
              </w:rPr>
              <w:t>Rule</w:t>
            </w:r>
          </w:p>
        </w:tc>
        <w:tc>
          <w:tcPr>
            <w:tcW w:w="6520" w:type="dxa"/>
            <w:shd w:val="clear" w:color="auto" w:fill="F2F2F2" w:themeFill="background1" w:themeFillShade="F2"/>
          </w:tcPr>
          <w:p w14:paraId="6DB3BD8B" w14:textId="3120FBE9" w:rsidR="007438AE" w:rsidRPr="00357E86" w:rsidRDefault="007438AE" w:rsidP="00952B0A">
            <w:pPr>
              <w:rPr>
                <w:b/>
                <w:lang w:val="en-GB"/>
              </w:rPr>
            </w:pPr>
            <w:r w:rsidRPr="00357E86">
              <w:rPr>
                <w:b/>
                <w:lang w:val="en-GB"/>
              </w:rPr>
              <w:t>Description</w:t>
            </w:r>
          </w:p>
        </w:tc>
        <w:tc>
          <w:tcPr>
            <w:tcW w:w="1701" w:type="dxa"/>
            <w:shd w:val="clear" w:color="auto" w:fill="F2F2F2" w:themeFill="background1" w:themeFillShade="F2"/>
          </w:tcPr>
          <w:p w14:paraId="64460C43" w14:textId="1C907A62" w:rsidR="007438AE" w:rsidRPr="00357E86" w:rsidRDefault="007438AE" w:rsidP="00952B0A">
            <w:pPr>
              <w:rPr>
                <w:b/>
                <w:lang w:val="en-GB"/>
              </w:rPr>
            </w:pPr>
            <w:r w:rsidRPr="00357E86">
              <w:rPr>
                <w:b/>
                <w:lang w:val="en-GB"/>
              </w:rPr>
              <w:t>Description</w:t>
            </w:r>
          </w:p>
        </w:tc>
      </w:tr>
      <w:tr w:rsidR="000679EC" w:rsidRPr="00357E86" w14:paraId="3B97D477" w14:textId="77777777" w:rsidTr="0073435E">
        <w:trPr>
          <w:cantSplit/>
        </w:trPr>
        <w:tc>
          <w:tcPr>
            <w:tcW w:w="7371" w:type="dxa"/>
            <w:gridSpan w:val="2"/>
          </w:tcPr>
          <w:p w14:paraId="7815B0EA" w14:textId="058503D6" w:rsidR="000679EC" w:rsidRPr="00357E86" w:rsidRDefault="000679EC" w:rsidP="00282B95">
            <w:pPr>
              <w:rPr>
                <w:b/>
                <w:lang w:val="en-GB"/>
              </w:rPr>
            </w:pPr>
            <w:r w:rsidRPr="00357E86">
              <w:rPr>
                <w:b/>
                <w:lang w:val="en-GB"/>
              </w:rPr>
              <w:t>Rule 29. Contract Variations</w:t>
            </w:r>
          </w:p>
        </w:tc>
        <w:tc>
          <w:tcPr>
            <w:tcW w:w="1701" w:type="dxa"/>
          </w:tcPr>
          <w:p w14:paraId="73310B9F" w14:textId="77777777" w:rsidR="000679EC" w:rsidRPr="00357E86" w:rsidRDefault="000679EC" w:rsidP="00282B95">
            <w:pPr>
              <w:rPr>
                <w:lang w:val="en-GB"/>
              </w:rPr>
            </w:pPr>
          </w:p>
        </w:tc>
      </w:tr>
      <w:tr w:rsidR="0073435E" w:rsidRPr="00357E86" w14:paraId="545D166A" w14:textId="77777777" w:rsidTr="0073435E">
        <w:trPr>
          <w:cantSplit/>
        </w:trPr>
        <w:tc>
          <w:tcPr>
            <w:tcW w:w="851" w:type="dxa"/>
          </w:tcPr>
          <w:p w14:paraId="33D20F3B" w14:textId="649ADC9D" w:rsidR="0073435E" w:rsidRPr="00357E86" w:rsidRDefault="0073435E" w:rsidP="00282B95">
            <w:pPr>
              <w:rPr>
                <w:lang w:val="en-GB"/>
              </w:rPr>
            </w:pPr>
            <w:r w:rsidRPr="00357E86">
              <w:rPr>
                <w:lang w:val="en-GB"/>
              </w:rPr>
              <w:t>9.2</w:t>
            </w:r>
          </w:p>
        </w:tc>
        <w:tc>
          <w:tcPr>
            <w:tcW w:w="6520" w:type="dxa"/>
          </w:tcPr>
          <w:p w14:paraId="1C9F2540" w14:textId="4FB085A4" w:rsidR="0073435E" w:rsidRPr="00357E86" w:rsidRDefault="0073435E" w:rsidP="00282B95">
            <w:pPr>
              <w:rPr>
                <w:lang w:val="en-GB"/>
              </w:rPr>
            </w:pPr>
            <w:r w:rsidRPr="00357E86">
              <w:rPr>
                <w:lang w:val="en-GB"/>
              </w:rPr>
              <w:t>Prior to commencing project specific sourcing activities, the agency must undertake appropriate planning, including:</w:t>
            </w:r>
          </w:p>
        </w:tc>
        <w:tc>
          <w:tcPr>
            <w:tcW w:w="1701" w:type="dxa"/>
          </w:tcPr>
          <w:p w14:paraId="2064C16C" w14:textId="77777777" w:rsidR="0073435E" w:rsidRPr="00357E86" w:rsidRDefault="0073435E" w:rsidP="00282B95">
            <w:pPr>
              <w:rPr>
                <w:lang w:val="en-GB"/>
              </w:rPr>
            </w:pPr>
          </w:p>
        </w:tc>
      </w:tr>
      <w:tr w:rsidR="007438AE" w:rsidRPr="00357E86" w14:paraId="403B46C9" w14:textId="77777777" w:rsidTr="0073435E">
        <w:trPr>
          <w:cantSplit/>
        </w:trPr>
        <w:tc>
          <w:tcPr>
            <w:tcW w:w="851" w:type="dxa"/>
          </w:tcPr>
          <w:p w14:paraId="4236E6EC" w14:textId="5805C00B" w:rsidR="007438AE" w:rsidRPr="00357E86" w:rsidRDefault="007438AE" w:rsidP="00282B95">
            <w:pPr>
              <w:rPr>
                <w:lang w:val="en-GB"/>
              </w:rPr>
            </w:pPr>
            <w:r w:rsidRPr="00357E86">
              <w:rPr>
                <w:lang w:val="en-GB"/>
              </w:rPr>
              <w:t>9.2</w:t>
            </w:r>
            <w:r w:rsidR="000679EC" w:rsidRPr="00357E86">
              <w:rPr>
                <w:lang w:val="en-GB"/>
              </w:rPr>
              <w:t xml:space="preserve"> </w:t>
            </w:r>
            <w:r w:rsidRPr="00357E86">
              <w:rPr>
                <w:lang w:val="en-GB"/>
              </w:rPr>
              <w:t>a</w:t>
            </w:r>
            <w:r w:rsidR="000679EC" w:rsidRPr="00357E86">
              <w:rPr>
                <w:lang w:val="en-GB"/>
              </w:rPr>
              <w:t>)</w:t>
            </w:r>
          </w:p>
        </w:tc>
        <w:tc>
          <w:tcPr>
            <w:tcW w:w="6520" w:type="dxa"/>
          </w:tcPr>
          <w:p w14:paraId="4F9E3B4C" w14:textId="55800B50" w:rsidR="007438AE" w:rsidRPr="00357E86" w:rsidRDefault="00467C18" w:rsidP="00282B95">
            <w:pPr>
              <w:rPr>
                <w:lang w:val="en-GB"/>
              </w:rPr>
            </w:pPr>
            <w:r w:rsidRPr="00357E86">
              <w:rPr>
                <w:lang w:val="en-GB"/>
              </w:rPr>
              <w:t>C</w:t>
            </w:r>
            <w:r w:rsidR="007438AE" w:rsidRPr="00357E86">
              <w:rPr>
                <w:lang w:val="en-GB"/>
              </w:rPr>
              <w:t>learly defining the scope</w:t>
            </w:r>
          </w:p>
        </w:tc>
        <w:tc>
          <w:tcPr>
            <w:tcW w:w="1701" w:type="dxa"/>
          </w:tcPr>
          <w:p w14:paraId="4F45B4F0" w14:textId="237B6353" w:rsidR="007438AE" w:rsidRPr="00357E86" w:rsidRDefault="007438AE" w:rsidP="00282B95">
            <w:pPr>
              <w:rPr>
                <w:lang w:val="en-GB"/>
              </w:rPr>
            </w:pPr>
            <w:r w:rsidRPr="00357E86">
              <w:rPr>
                <w:lang w:val="en-GB"/>
              </w:rPr>
              <w:t>1 exception</w:t>
            </w:r>
          </w:p>
        </w:tc>
      </w:tr>
      <w:tr w:rsidR="007438AE" w:rsidRPr="00357E86" w14:paraId="6F2DFCCA" w14:textId="77777777" w:rsidTr="0073435E">
        <w:trPr>
          <w:cantSplit/>
        </w:trPr>
        <w:tc>
          <w:tcPr>
            <w:tcW w:w="851" w:type="dxa"/>
          </w:tcPr>
          <w:p w14:paraId="3D176091" w14:textId="605E87C3" w:rsidR="007438AE" w:rsidRPr="00357E86" w:rsidRDefault="007438AE" w:rsidP="00282B95">
            <w:pPr>
              <w:rPr>
                <w:lang w:val="en-GB"/>
              </w:rPr>
            </w:pPr>
            <w:r w:rsidRPr="00357E86">
              <w:rPr>
                <w:lang w:val="en-GB"/>
              </w:rPr>
              <w:t>9.2</w:t>
            </w:r>
            <w:r w:rsidR="000679EC" w:rsidRPr="00357E86">
              <w:rPr>
                <w:lang w:val="en-GB"/>
              </w:rPr>
              <w:t xml:space="preserve"> </w:t>
            </w:r>
            <w:r w:rsidRPr="00357E86">
              <w:rPr>
                <w:lang w:val="en-GB"/>
              </w:rPr>
              <w:t>b</w:t>
            </w:r>
            <w:r w:rsidR="000679EC" w:rsidRPr="00357E86">
              <w:rPr>
                <w:lang w:val="en-GB"/>
              </w:rPr>
              <w:t>)</w:t>
            </w:r>
          </w:p>
        </w:tc>
        <w:tc>
          <w:tcPr>
            <w:tcW w:w="6520" w:type="dxa"/>
          </w:tcPr>
          <w:p w14:paraId="65ABAA9C" w14:textId="7CFCE4B6" w:rsidR="007438AE" w:rsidRPr="00357E86" w:rsidRDefault="00467C18" w:rsidP="00282B95">
            <w:pPr>
              <w:rPr>
                <w:lang w:val="en-GB"/>
              </w:rPr>
            </w:pPr>
            <w:r w:rsidRPr="00357E86">
              <w:rPr>
                <w:lang w:val="en-GB"/>
              </w:rPr>
              <w:t>E</w:t>
            </w:r>
            <w:r w:rsidR="007438AE" w:rsidRPr="00357E86">
              <w:rPr>
                <w:lang w:val="en-GB"/>
              </w:rPr>
              <w:t>stimating the value of the procurement, inclusive of all applicable taxes</w:t>
            </w:r>
          </w:p>
        </w:tc>
        <w:tc>
          <w:tcPr>
            <w:tcW w:w="1701" w:type="dxa"/>
          </w:tcPr>
          <w:p w14:paraId="44E06275" w14:textId="0455ABC7" w:rsidR="007438AE" w:rsidRPr="00357E86" w:rsidRDefault="007438AE" w:rsidP="00282B95">
            <w:pPr>
              <w:rPr>
                <w:lang w:val="en-GB"/>
              </w:rPr>
            </w:pPr>
            <w:r w:rsidRPr="00357E86">
              <w:rPr>
                <w:lang w:val="en-GB"/>
              </w:rPr>
              <w:t xml:space="preserve">no exceptions </w:t>
            </w:r>
          </w:p>
        </w:tc>
      </w:tr>
      <w:tr w:rsidR="007438AE" w:rsidRPr="00357E86" w14:paraId="400B7A9F" w14:textId="77777777" w:rsidTr="0073435E">
        <w:trPr>
          <w:cantSplit/>
        </w:trPr>
        <w:tc>
          <w:tcPr>
            <w:tcW w:w="851" w:type="dxa"/>
          </w:tcPr>
          <w:p w14:paraId="74205D6C" w14:textId="23364DB5" w:rsidR="007438AE" w:rsidRPr="00357E86" w:rsidRDefault="007438AE" w:rsidP="00282B95">
            <w:pPr>
              <w:rPr>
                <w:lang w:val="en-GB"/>
              </w:rPr>
            </w:pPr>
            <w:r w:rsidRPr="00357E86">
              <w:rPr>
                <w:lang w:val="en-GB"/>
              </w:rPr>
              <w:t>9.2</w:t>
            </w:r>
            <w:r w:rsidR="000679EC" w:rsidRPr="00357E86">
              <w:rPr>
                <w:lang w:val="en-GB"/>
              </w:rPr>
              <w:t xml:space="preserve"> </w:t>
            </w:r>
            <w:r w:rsidRPr="00357E86">
              <w:rPr>
                <w:lang w:val="en-GB"/>
              </w:rPr>
              <w:t>c</w:t>
            </w:r>
            <w:r w:rsidR="000679EC" w:rsidRPr="00357E86">
              <w:rPr>
                <w:lang w:val="en-GB"/>
              </w:rPr>
              <w:t>)</w:t>
            </w:r>
          </w:p>
        </w:tc>
        <w:tc>
          <w:tcPr>
            <w:tcW w:w="6520" w:type="dxa"/>
          </w:tcPr>
          <w:p w14:paraId="43ADA005" w14:textId="206972EB" w:rsidR="007438AE" w:rsidRPr="00357E86" w:rsidRDefault="00467C18" w:rsidP="00282B95">
            <w:pPr>
              <w:rPr>
                <w:lang w:val="en-GB"/>
              </w:rPr>
            </w:pPr>
            <w:r w:rsidRPr="00357E86">
              <w:rPr>
                <w:lang w:val="en-GB"/>
              </w:rPr>
              <w:t>S</w:t>
            </w:r>
            <w:r w:rsidR="007438AE" w:rsidRPr="00357E86">
              <w:rPr>
                <w:lang w:val="en-GB"/>
              </w:rPr>
              <w:t>etting appropriate assessment criteria</w:t>
            </w:r>
          </w:p>
        </w:tc>
        <w:tc>
          <w:tcPr>
            <w:tcW w:w="1701" w:type="dxa"/>
          </w:tcPr>
          <w:p w14:paraId="18AD00FC" w14:textId="05BD2128" w:rsidR="007438AE" w:rsidRPr="00357E86" w:rsidRDefault="007438AE" w:rsidP="00282B95">
            <w:pPr>
              <w:rPr>
                <w:lang w:val="en-GB"/>
              </w:rPr>
            </w:pPr>
            <w:r w:rsidRPr="00357E86">
              <w:rPr>
                <w:lang w:val="en-GB"/>
              </w:rPr>
              <w:t>no exceptions</w:t>
            </w:r>
          </w:p>
        </w:tc>
      </w:tr>
      <w:tr w:rsidR="000679EC" w:rsidRPr="00357E86" w14:paraId="28C67BA8" w14:textId="77777777" w:rsidTr="0073435E">
        <w:trPr>
          <w:cantSplit/>
        </w:trPr>
        <w:tc>
          <w:tcPr>
            <w:tcW w:w="7371" w:type="dxa"/>
            <w:gridSpan w:val="2"/>
          </w:tcPr>
          <w:p w14:paraId="7EE77585" w14:textId="5E447C64" w:rsidR="000679EC" w:rsidRPr="00357E86" w:rsidRDefault="000679EC" w:rsidP="00282B95">
            <w:pPr>
              <w:rPr>
                <w:b/>
                <w:lang w:val="en-GB"/>
              </w:rPr>
            </w:pPr>
            <w:r w:rsidRPr="00357E86">
              <w:rPr>
                <w:b/>
                <w:lang w:val="en-GB"/>
              </w:rPr>
              <w:t>Rule 26. Contract Management Planning</w:t>
            </w:r>
          </w:p>
        </w:tc>
        <w:tc>
          <w:tcPr>
            <w:tcW w:w="1701" w:type="dxa"/>
          </w:tcPr>
          <w:p w14:paraId="10946A80" w14:textId="77777777" w:rsidR="000679EC" w:rsidRPr="00357E86" w:rsidRDefault="000679EC" w:rsidP="00282B95">
            <w:pPr>
              <w:rPr>
                <w:lang w:val="en-GB"/>
              </w:rPr>
            </w:pPr>
          </w:p>
        </w:tc>
      </w:tr>
      <w:tr w:rsidR="007438AE" w:rsidRPr="00357E86" w14:paraId="2C053ABE" w14:textId="77777777" w:rsidTr="0073435E">
        <w:trPr>
          <w:cantSplit/>
        </w:trPr>
        <w:tc>
          <w:tcPr>
            <w:tcW w:w="851" w:type="dxa"/>
          </w:tcPr>
          <w:p w14:paraId="28649099" w14:textId="759E9C97" w:rsidR="007438AE" w:rsidRPr="00357E86" w:rsidRDefault="007438AE" w:rsidP="00282B95">
            <w:pPr>
              <w:rPr>
                <w:lang w:val="en-GB"/>
              </w:rPr>
            </w:pPr>
            <w:r w:rsidRPr="00357E86">
              <w:rPr>
                <w:lang w:val="en-GB"/>
              </w:rPr>
              <w:t>26.1</w:t>
            </w:r>
          </w:p>
        </w:tc>
        <w:tc>
          <w:tcPr>
            <w:tcW w:w="6520" w:type="dxa"/>
          </w:tcPr>
          <w:p w14:paraId="28E2B550" w14:textId="3EE01B3F" w:rsidR="007438AE" w:rsidRPr="00357E86" w:rsidRDefault="007438AE" w:rsidP="00282B95">
            <w:pPr>
              <w:rPr>
                <w:lang w:val="en-GB"/>
              </w:rPr>
            </w:pPr>
            <w:r w:rsidRPr="00357E86">
              <w:rPr>
                <w:lang w:val="en-GB"/>
              </w:rPr>
              <w:t>Contract Management Plans commensurate with the value and risk of a contract.</w:t>
            </w:r>
          </w:p>
        </w:tc>
        <w:tc>
          <w:tcPr>
            <w:tcW w:w="1701" w:type="dxa"/>
          </w:tcPr>
          <w:p w14:paraId="350C1819" w14:textId="76E0CB43" w:rsidR="007438AE" w:rsidRPr="00357E86" w:rsidRDefault="007438AE" w:rsidP="00282B95">
            <w:pPr>
              <w:rPr>
                <w:lang w:val="en-GB"/>
              </w:rPr>
            </w:pPr>
            <w:r w:rsidRPr="00357E86">
              <w:rPr>
                <w:lang w:val="en-GB"/>
              </w:rPr>
              <w:t>4 exceptions</w:t>
            </w:r>
          </w:p>
        </w:tc>
      </w:tr>
      <w:tr w:rsidR="007438AE" w:rsidRPr="00357E86" w14:paraId="68BED0AF" w14:textId="77777777" w:rsidTr="0073435E">
        <w:trPr>
          <w:cantSplit/>
        </w:trPr>
        <w:tc>
          <w:tcPr>
            <w:tcW w:w="851" w:type="dxa"/>
          </w:tcPr>
          <w:p w14:paraId="62F9E00B" w14:textId="6C9236ED" w:rsidR="007438AE" w:rsidRPr="00357E86" w:rsidRDefault="007438AE" w:rsidP="00282B95">
            <w:pPr>
              <w:rPr>
                <w:lang w:val="en-GB"/>
              </w:rPr>
            </w:pPr>
            <w:r w:rsidRPr="00357E86">
              <w:rPr>
                <w:lang w:val="en-GB"/>
              </w:rPr>
              <w:t>26.2</w:t>
            </w:r>
          </w:p>
        </w:tc>
        <w:tc>
          <w:tcPr>
            <w:tcW w:w="6520" w:type="dxa"/>
          </w:tcPr>
          <w:p w14:paraId="26249B67" w14:textId="74F0CB65" w:rsidR="007438AE" w:rsidRPr="00357E86" w:rsidRDefault="007438AE" w:rsidP="007438AE">
            <w:pPr>
              <w:rPr>
                <w:lang w:val="en-GB"/>
              </w:rPr>
            </w:pPr>
            <w:r w:rsidRPr="00357E86">
              <w:rPr>
                <w:lang w:val="en-GB"/>
              </w:rPr>
              <w:t>Processes and resources assigned to adequately manage the agency’s contracts</w:t>
            </w:r>
          </w:p>
        </w:tc>
        <w:tc>
          <w:tcPr>
            <w:tcW w:w="1701" w:type="dxa"/>
          </w:tcPr>
          <w:p w14:paraId="2714EC6D" w14:textId="1C528E2A" w:rsidR="007438AE" w:rsidRPr="00357E86" w:rsidRDefault="007438AE" w:rsidP="00282B95">
            <w:pPr>
              <w:rPr>
                <w:lang w:val="en-GB"/>
              </w:rPr>
            </w:pPr>
            <w:r w:rsidRPr="00357E86">
              <w:rPr>
                <w:lang w:val="en-GB"/>
              </w:rPr>
              <w:t>2 exceptions</w:t>
            </w:r>
          </w:p>
        </w:tc>
      </w:tr>
      <w:tr w:rsidR="007438AE" w:rsidRPr="00357E86" w14:paraId="5709A46E" w14:textId="77777777" w:rsidTr="0073435E">
        <w:trPr>
          <w:cantSplit/>
        </w:trPr>
        <w:tc>
          <w:tcPr>
            <w:tcW w:w="851" w:type="dxa"/>
          </w:tcPr>
          <w:p w14:paraId="0848D952" w14:textId="3E2F0D06" w:rsidR="007438AE" w:rsidRPr="00357E86" w:rsidRDefault="007438AE" w:rsidP="00282B95">
            <w:pPr>
              <w:rPr>
                <w:lang w:val="en-GB"/>
              </w:rPr>
            </w:pPr>
            <w:r w:rsidRPr="00357E86">
              <w:rPr>
                <w:lang w:val="en-GB"/>
              </w:rPr>
              <w:t>26.3</w:t>
            </w:r>
          </w:p>
        </w:tc>
        <w:tc>
          <w:tcPr>
            <w:tcW w:w="6520" w:type="dxa"/>
          </w:tcPr>
          <w:p w14:paraId="451AF0C1" w14:textId="6255026C" w:rsidR="007438AE" w:rsidRPr="00357E86" w:rsidRDefault="007438AE" w:rsidP="00282B95">
            <w:pPr>
              <w:rPr>
                <w:lang w:val="en-GB"/>
              </w:rPr>
            </w:pPr>
            <w:r w:rsidRPr="00357E86">
              <w:rPr>
                <w:lang w:val="en-GB"/>
              </w:rPr>
              <w:t>Personnel who have a role in contract management have the necessary skills and training</w:t>
            </w:r>
          </w:p>
        </w:tc>
        <w:tc>
          <w:tcPr>
            <w:tcW w:w="1701" w:type="dxa"/>
          </w:tcPr>
          <w:p w14:paraId="6DC5C453" w14:textId="656A9675" w:rsidR="007438AE" w:rsidRPr="00357E86" w:rsidRDefault="007438AE" w:rsidP="00282B95">
            <w:pPr>
              <w:rPr>
                <w:lang w:val="en-GB"/>
              </w:rPr>
            </w:pPr>
            <w:r w:rsidRPr="00357E86">
              <w:rPr>
                <w:lang w:val="en-GB"/>
              </w:rPr>
              <w:t>no exceptions</w:t>
            </w:r>
          </w:p>
        </w:tc>
      </w:tr>
      <w:tr w:rsidR="000679EC" w:rsidRPr="00357E86" w14:paraId="63561AED" w14:textId="77777777" w:rsidTr="0073435E">
        <w:trPr>
          <w:cantSplit/>
        </w:trPr>
        <w:tc>
          <w:tcPr>
            <w:tcW w:w="7371" w:type="dxa"/>
            <w:gridSpan w:val="2"/>
          </w:tcPr>
          <w:p w14:paraId="691D4A34" w14:textId="1788AD7B" w:rsidR="000679EC" w:rsidRPr="00357E86" w:rsidRDefault="000679EC" w:rsidP="00282B95">
            <w:pPr>
              <w:rPr>
                <w:b/>
                <w:lang w:val="en-GB"/>
              </w:rPr>
            </w:pPr>
            <w:r w:rsidRPr="00357E86">
              <w:rPr>
                <w:b/>
                <w:lang w:val="en-GB"/>
              </w:rPr>
              <w:t>Rule 27. Industry Participation Plan</w:t>
            </w:r>
          </w:p>
        </w:tc>
        <w:tc>
          <w:tcPr>
            <w:tcW w:w="1701" w:type="dxa"/>
          </w:tcPr>
          <w:p w14:paraId="23B49F75" w14:textId="77777777" w:rsidR="000679EC" w:rsidRPr="00357E86" w:rsidRDefault="000679EC" w:rsidP="00282B95">
            <w:pPr>
              <w:rPr>
                <w:lang w:val="en-GB"/>
              </w:rPr>
            </w:pPr>
          </w:p>
        </w:tc>
      </w:tr>
      <w:tr w:rsidR="007438AE" w:rsidRPr="00357E86" w14:paraId="64134F78" w14:textId="77777777" w:rsidTr="0073435E">
        <w:trPr>
          <w:cantSplit/>
        </w:trPr>
        <w:tc>
          <w:tcPr>
            <w:tcW w:w="851" w:type="dxa"/>
          </w:tcPr>
          <w:p w14:paraId="4435346C" w14:textId="7156B8D6" w:rsidR="007438AE" w:rsidRPr="00357E86" w:rsidRDefault="007438AE" w:rsidP="00282B95">
            <w:pPr>
              <w:rPr>
                <w:lang w:val="en-GB"/>
              </w:rPr>
            </w:pPr>
            <w:r w:rsidRPr="00357E86">
              <w:rPr>
                <w:lang w:val="en-GB"/>
              </w:rPr>
              <w:t>27.1</w:t>
            </w:r>
          </w:p>
        </w:tc>
        <w:tc>
          <w:tcPr>
            <w:tcW w:w="6520" w:type="dxa"/>
          </w:tcPr>
          <w:p w14:paraId="5F744005" w14:textId="1004B034" w:rsidR="007438AE" w:rsidRPr="00357E86" w:rsidRDefault="007438AE" w:rsidP="00282B95">
            <w:pPr>
              <w:rPr>
                <w:lang w:val="en-GB"/>
              </w:rPr>
            </w:pPr>
            <w:r w:rsidRPr="00357E86">
              <w:rPr>
                <w:lang w:val="en-GB"/>
              </w:rPr>
              <w:t>Industry Participation Plans</w:t>
            </w:r>
          </w:p>
        </w:tc>
        <w:tc>
          <w:tcPr>
            <w:tcW w:w="1701" w:type="dxa"/>
          </w:tcPr>
          <w:p w14:paraId="4828E62E" w14:textId="3592E552" w:rsidR="007438AE" w:rsidRPr="00357E86" w:rsidRDefault="007438AE" w:rsidP="00282B95">
            <w:pPr>
              <w:rPr>
                <w:lang w:val="en-GB"/>
              </w:rPr>
            </w:pPr>
            <w:r w:rsidRPr="00357E86">
              <w:rPr>
                <w:lang w:val="en-GB"/>
              </w:rPr>
              <w:t>1 exception</w:t>
            </w:r>
          </w:p>
        </w:tc>
      </w:tr>
      <w:tr w:rsidR="007438AE" w:rsidRPr="00357E86" w14:paraId="2E95D2AE" w14:textId="77777777" w:rsidTr="0073435E">
        <w:trPr>
          <w:cantSplit/>
        </w:trPr>
        <w:tc>
          <w:tcPr>
            <w:tcW w:w="851" w:type="dxa"/>
          </w:tcPr>
          <w:p w14:paraId="6DCABD56" w14:textId="5F545229" w:rsidR="007438AE" w:rsidRPr="00357E86" w:rsidRDefault="007438AE" w:rsidP="00282B95">
            <w:pPr>
              <w:rPr>
                <w:lang w:val="en-GB"/>
              </w:rPr>
            </w:pPr>
            <w:r w:rsidRPr="00357E86">
              <w:rPr>
                <w:lang w:val="en-GB"/>
              </w:rPr>
              <w:t>27.2</w:t>
            </w:r>
          </w:p>
        </w:tc>
        <w:tc>
          <w:tcPr>
            <w:tcW w:w="6520" w:type="dxa"/>
          </w:tcPr>
          <w:p w14:paraId="7E211C59" w14:textId="3772444E" w:rsidR="007438AE" w:rsidRPr="00357E86" w:rsidRDefault="007438AE" w:rsidP="00282B95">
            <w:pPr>
              <w:rPr>
                <w:lang w:val="en-GB"/>
              </w:rPr>
            </w:pPr>
            <w:r w:rsidRPr="00357E86">
              <w:rPr>
                <w:lang w:val="en-GB"/>
              </w:rPr>
              <w:t>Monitor the contractor’s performance against the Industry Participation Plan</w:t>
            </w:r>
          </w:p>
        </w:tc>
        <w:tc>
          <w:tcPr>
            <w:tcW w:w="1701" w:type="dxa"/>
          </w:tcPr>
          <w:p w14:paraId="15CE8375" w14:textId="09C8F9BA" w:rsidR="007438AE" w:rsidRPr="00357E86" w:rsidRDefault="007438AE" w:rsidP="00282B95">
            <w:pPr>
              <w:rPr>
                <w:lang w:val="en-GB"/>
              </w:rPr>
            </w:pPr>
            <w:r w:rsidRPr="00357E86">
              <w:rPr>
                <w:lang w:val="en-GB"/>
              </w:rPr>
              <w:t>1 exception</w:t>
            </w:r>
          </w:p>
        </w:tc>
      </w:tr>
      <w:tr w:rsidR="000679EC" w:rsidRPr="00357E86" w14:paraId="107B36B4" w14:textId="77777777" w:rsidTr="0073435E">
        <w:trPr>
          <w:cantSplit/>
        </w:trPr>
        <w:tc>
          <w:tcPr>
            <w:tcW w:w="7371" w:type="dxa"/>
            <w:gridSpan w:val="2"/>
          </w:tcPr>
          <w:p w14:paraId="15D0EA0D" w14:textId="17A85074" w:rsidR="000679EC" w:rsidRPr="00357E86" w:rsidRDefault="0073435E" w:rsidP="0073435E">
            <w:pPr>
              <w:rPr>
                <w:b/>
                <w:lang w:val="en-GB"/>
              </w:rPr>
            </w:pPr>
            <w:r w:rsidRPr="00357E86">
              <w:rPr>
                <w:b/>
                <w:lang w:val="en-GB"/>
              </w:rPr>
              <w:t>Rule 28. Performance Reporting</w:t>
            </w:r>
          </w:p>
        </w:tc>
        <w:tc>
          <w:tcPr>
            <w:tcW w:w="1701" w:type="dxa"/>
          </w:tcPr>
          <w:p w14:paraId="0AAFAC8C" w14:textId="77777777" w:rsidR="000679EC" w:rsidRPr="00357E86" w:rsidRDefault="000679EC" w:rsidP="00282B95">
            <w:pPr>
              <w:rPr>
                <w:lang w:val="en-GB"/>
              </w:rPr>
            </w:pPr>
          </w:p>
        </w:tc>
      </w:tr>
      <w:tr w:rsidR="007438AE" w:rsidRPr="00357E86" w14:paraId="032B06B3" w14:textId="77777777" w:rsidTr="0073435E">
        <w:trPr>
          <w:cantSplit/>
        </w:trPr>
        <w:tc>
          <w:tcPr>
            <w:tcW w:w="851" w:type="dxa"/>
          </w:tcPr>
          <w:p w14:paraId="6AD7F99E" w14:textId="01DFE1A5" w:rsidR="007438AE" w:rsidRPr="00357E86" w:rsidRDefault="007438AE" w:rsidP="00282B95">
            <w:pPr>
              <w:rPr>
                <w:lang w:val="en-GB"/>
              </w:rPr>
            </w:pPr>
            <w:r w:rsidRPr="00357E86">
              <w:rPr>
                <w:lang w:val="en-GB"/>
              </w:rPr>
              <w:t>28.1</w:t>
            </w:r>
          </w:p>
        </w:tc>
        <w:tc>
          <w:tcPr>
            <w:tcW w:w="6520" w:type="dxa"/>
          </w:tcPr>
          <w:p w14:paraId="3A32D2BE" w14:textId="1C1F682A" w:rsidR="007438AE" w:rsidRPr="00357E86" w:rsidRDefault="007438AE" w:rsidP="00282B95">
            <w:pPr>
              <w:rPr>
                <w:lang w:val="en-GB"/>
              </w:rPr>
            </w:pPr>
            <w:r w:rsidRPr="00357E86">
              <w:rPr>
                <w:lang w:val="en-GB"/>
              </w:rPr>
              <w:t>Complete contractor performance reports</w:t>
            </w:r>
          </w:p>
        </w:tc>
        <w:tc>
          <w:tcPr>
            <w:tcW w:w="1701" w:type="dxa"/>
          </w:tcPr>
          <w:p w14:paraId="7A900C0B" w14:textId="574982FC" w:rsidR="007438AE" w:rsidRPr="00357E86" w:rsidRDefault="007438AE" w:rsidP="00282B95">
            <w:pPr>
              <w:rPr>
                <w:lang w:val="en-GB"/>
              </w:rPr>
            </w:pPr>
            <w:r w:rsidRPr="00357E86">
              <w:rPr>
                <w:lang w:val="en-GB"/>
              </w:rPr>
              <w:t>3 exceptions</w:t>
            </w:r>
          </w:p>
        </w:tc>
      </w:tr>
      <w:tr w:rsidR="007438AE" w:rsidRPr="00357E86" w14:paraId="6529351D" w14:textId="77777777" w:rsidTr="0073435E">
        <w:trPr>
          <w:cantSplit/>
        </w:trPr>
        <w:tc>
          <w:tcPr>
            <w:tcW w:w="851" w:type="dxa"/>
          </w:tcPr>
          <w:p w14:paraId="4CF7CBD2" w14:textId="2873CA62" w:rsidR="007438AE" w:rsidRPr="00357E86" w:rsidRDefault="007438AE" w:rsidP="00282B95">
            <w:pPr>
              <w:rPr>
                <w:lang w:val="en-GB"/>
              </w:rPr>
            </w:pPr>
            <w:r w:rsidRPr="00357E86">
              <w:rPr>
                <w:lang w:val="en-GB"/>
              </w:rPr>
              <w:t>28.2</w:t>
            </w:r>
          </w:p>
        </w:tc>
        <w:tc>
          <w:tcPr>
            <w:tcW w:w="6520" w:type="dxa"/>
          </w:tcPr>
          <w:p w14:paraId="7D931B61" w14:textId="099562B7" w:rsidR="007438AE" w:rsidRPr="00357E86" w:rsidRDefault="007438AE" w:rsidP="00282B95">
            <w:pPr>
              <w:rPr>
                <w:lang w:val="en-GB"/>
              </w:rPr>
            </w:pPr>
            <w:r w:rsidRPr="00357E86">
              <w:rPr>
                <w:lang w:val="en-GB"/>
              </w:rPr>
              <w:t>Report on the contractor’s performance against local benefit commitments</w:t>
            </w:r>
          </w:p>
        </w:tc>
        <w:tc>
          <w:tcPr>
            <w:tcW w:w="1701" w:type="dxa"/>
          </w:tcPr>
          <w:p w14:paraId="59532116" w14:textId="4ACB8AA8" w:rsidR="007438AE" w:rsidRPr="00357E86" w:rsidRDefault="007438AE" w:rsidP="00282B95">
            <w:pPr>
              <w:rPr>
                <w:lang w:val="en-GB"/>
              </w:rPr>
            </w:pPr>
            <w:r w:rsidRPr="00357E86">
              <w:rPr>
                <w:lang w:val="en-GB"/>
              </w:rPr>
              <w:t>2 exceptions</w:t>
            </w:r>
          </w:p>
        </w:tc>
      </w:tr>
      <w:tr w:rsidR="007438AE" w:rsidRPr="00357E86" w14:paraId="5F639462" w14:textId="77777777" w:rsidTr="0073435E">
        <w:trPr>
          <w:cantSplit/>
        </w:trPr>
        <w:tc>
          <w:tcPr>
            <w:tcW w:w="851" w:type="dxa"/>
          </w:tcPr>
          <w:p w14:paraId="2238F9C1" w14:textId="26368510" w:rsidR="007438AE" w:rsidRPr="00357E86" w:rsidRDefault="007438AE" w:rsidP="00282B95">
            <w:pPr>
              <w:rPr>
                <w:lang w:val="en-GB"/>
              </w:rPr>
            </w:pPr>
            <w:r w:rsidRPr="00357E86">
              <w:rPr>
                <w:lang w:val="en-GB"/>
              </w:rPr>
              <w:t>28.3</w:t>
            </w:r>
          </w:p>
        </w:tc>
        <w:tc>
          <w:tcPr>
            <w:tcW w:w="6520" w:type="dxa"/>
          </w:tcPr>
          <w:p w14:paraId="636AD2CB" w14:textId="08E7ADC3" w:rsidR="007438AE" w:rsidRPr="00357E86" w:rsidRDefault="007438AE" w:rsidP="00282B95">
            <w:pPr>
              <w:rPr>
                <w:lang w:val="en-GB"/>
              </w:rPr>
            </w:pPr>
            <w:r w:rsidRPr="00357E86">
              <w:rPr>
                <w:lang w:val="en-GB"/>
              </w:rPr>
              <w:t>The contractor must be provided with performance feedback and given the opportunity to respond</w:t>
            </w:r>
          </w:p>
        </w:tc>
        <w:tc>
          <w:tcPr>
            <w:tcW w:w="1701" w:type="dxa"/>
          </w:tcPr>
          <w:p w14:paraId="7ED2285E" w14:textId="0F8E5BF7" w:rsidR="007438AE" w:rsidRPr="00357E86" w:rsidRDefault="007438AE" w:rsidP="00282B95">
            <w:pPr>
              <w:rPr>
                <w:lang w:val="en-GB"/>
              </w:rPr>
            </w:pPr>
            <w:r w:rsidRPr="00357E86">
              <w:rPr>
                <w:lang w:val="en-GB"/>
              </w:rPr>
              <w:t>2 exceptions</w:t>
            </w:r>
          </w:p>
        </w:tc>
      </w:tr>
      <w:tr w:rsidR="007438AE" w:rsidRPr="00357E86" w14:paraId="596CFBF3" w14:textId="77777777" w:rsidTr="0073435E">
        <w:trPr>
          <w:cantSplit/>
        </w:trPr>
        <w:tc>
          <w:tcPr>
            <w:tcW w:w="851" w:type="dxa"/>
          </w:tcPr>
          <w:p w14:paraId="42266CFB" w14:textId="6A5376A1" w:rsidR="007438AE" w:rsidRPr="00357E86" w:rsidRDefault="007438AE" w:rsidP="00282B95">
            <w:pPr>
              <w:rPr>
                <w:lang w:val="en-GB"/>
              </w:rPr>
            </w:pPr>
            <w:r w:rsidRPr="00357E86">
              <w:rPr>
                <w:lang w:val="en-GB"/>
              </w:rPr>
              <w:t>28.4</w:t>
            </w:r>
          </w:p>
        </w:tc>
        <w:tc>
          <w:tcPr>
            <w:tcW w:w="6520" w:type="dxa"/>
          </w:tcPr>
          <w:p w14:paraId="01BFCB1F" w14:textId="1755ADFC" w:rsidR="007438AE" w:rsidRPr="00357E86" w:rsidRDefault="007438AE" w:rsidP="00A31B36">
            <w:pPr>
              <w:rPr>
                <w:lang w:val="en-GB"/>
              </w:rPr>
            </w:pPr>
            <w:r w:rsidRPr="00357E86">
              <w:rPr>
                <w:lang w:val="en-GB"/>
              </w:rPr>
              <w:t>Retain performance reports</w:t>
            </w:r>
          </w:p>
        </w:tc>
        <w:tc>
          <w:tcPr>
            <w:tcW w:w="1701" w:type="dxa"/>
          </w:tcPr>
          <w:p w14:paraId="572FA22A" w14:textId="14259B34" w:rsidR="007438AE" w:rsidRPr="00357E86" w:rsidRDefault="007438AE" w:rsidP="00282B95">
            <w:pPr>
              <w:rPr>
                <w:lang w:val="en-GB"/>
              </w:rPr>
            </w:pPr>
            <w:r w:rsidRPr="00357E86">
              <w:rPr>
                <w:lang w:val="en-GB"/>
              </w:rPr>
              <w:t>3 exceptions</w:t>
            </w:r>
          </w:p>
        </w:tc>
      </w:tr>
      <w:tr w:rsidR="007438AE" w:rsidRPr="00357E86" w14:paraId="29A4343D" w14:textId="77777777" w:rsidTr="0073435E">
        <w:trPr>
          <w:cantSplit/>
        </w:trPr>
        <w:tc>
          <w:tcPr>
            <w:tcW w:w="851" w:type="dxa"/>
          </w:tcPr>
          <w:p w14:paraId="187E728E" w14:textId="4ACBD6F7" w:rsidR="007438AE" w:rsidRPr="00357E86" w:rsidRDefault="007438AE" w:rsidP="00282B95">
            <w:pPr>
              <w:rPr>
                <w:lang w:val="en-GB"/>
              </w:rPr>
            </w:pPr>
            <w:r w:rsidRPr="00357E86">
              <w:rPr>
                <w:lang w:val="en-GB"/>
              </w:rPr>
              <w:t>28.5</w:t>
            </w:r>
          </w:p>
        </w:tc>
        <w:tc>
          <w:tcPr>
            <w:tcW w:w="6520" w:type="dxa"/>
          </w:tcPr>
          <w:p w14:paraId="72ECC8F5" w14:textId="31D968FF" w:rsidR="007438AE" w:rsidRPr="00357E86" w:rsidRDefault="007438AE" w:rsidP="00282B95">
            <w:pPr>
              <w:rPr>
                <w:lang w:val="en-GB"/>
              </w:rPr>
            </w:pPr>
            <w:r w:rsidRPr="00357E86">
              <w:rPr>
                <w:lang w:val="en-GB"/>
              </w:rPr>
              <w:t xml:space="preserve">Provide Contractor Accreditation Limited with performance reports every 12 months and at </w:t>
            </w:r>
            <w:r w:rsidR="000679EC" w:rsidRPr="00357E86">
              <w:rPr>
                <w:lang w:val="en-GB"/>
              </w:rPr>
              <w:t>the completion of each contract</w:t>
            </w:r>
          </w:p>
        </w:tc>
        <w:tc>
          <w:tcPr>
            <w:tcW w:w="1701" w:type="dxa"/>
          </w:tcPr>
          <w:p w14:paraId="45FD8355" w14:textId="35E024B3" w:rsidR="007438AE" w:rsidRPr="00357E86" w:rsidRDefault="007438AE" w:rsidP="00282B95">
            <w:pPr>
              <w:rPr>
                <w:lang w:val="en-GB"/>
              </w:rPr>
            </w:pPr>
            <w:r w:rsidRPr="00357E86">
              <w:rPr>
                <w:lang w:val="en-GB"/>
              </w:rPr>
              <w:t>no exceptions</w:t>
            </w:r>
          </w:p>
        </w:tc>
      </w:tr>
      <w:tr w:rsidR="000679EC" w:rsidRPr="00357E86" w14:paraId="73FB1F6A" w14:textId="77777777" w:rsidTr="0073435E">
        <w:trPr>
          <w:cantSplit/>
        </w:trPr>
        <w:tc>
          <w:tcPr>
            <w:tcW w:w="7371" w:type="dxa"/>
            <w:gridSpan w:val="2"/>
          </w:tcPr>
          <w:p w14:paraId="70B9333A" w14:textId="148E4AE7" w:rsidR="000679EC" w:rsidRPr="00357E86" w:rsidRDefault="000679EC" w:rsidP="00282B95">
            <w:pPr>
              <w:rPr>
                <w:b/>
                <w:lang w:val="en-GB"/>
              </w:rPr>
            </w:pPr>
            <w:r w:rsidRPr="00357E86">
              <w:rPr>
                <w:b/>
                <w:lang w:val="en-GB"/>
              </w:rPr>
              <w:t>Rule 29. Contract Variations</w:t>
            </w:r>
          </w:p>
        </w:tc>
        <w:tc>
          <w:tcPr>
            <w:tcW w:w="1701" w:type="dxa"/>
          </w:tcPr>
          <w:p w14:paraId="0BEF3CC6" w14:textId="77777777" w:rsidR="000679EC" w:rsidRPr="00357E86" w:rsidRDefault="000679EC" w:rsidP="00282B95">
            <w:pPr>
              <w:rPr>
                <w:lang w:val="en-GB"/>
              </w:rPr>
            </w:pPr>
          </w:p>
        </w:tc>
      </w:tr>
      <w:tr w:rsidR="007438AE" w:rsidRPr="00357E86" w14:paraId="4F7BE61E" w14:textId="77777777" w:rsidTr="0073435E">
        <w:trPr>
          <w:cantSplit/>
        </w:trPr>
        <w:tc>
          <w:tcPr>
            <w:tcW w:w="851" w:type="dxa"/>
          </w:tcPr>
          <w:p w14:paraId="0545C4CD" w14:textId="549F740E" w:rsidR="007438AE" w:rsidRPr="00357E86" w:rsidRDefault="007438AE" w:rsidP="00282B95">
            <w:pPr>
              <w:rPr>
                <w:lang w:val="en-GB"/>
              </w:rPr>
            </w:pPr>
            <w:r w:rsidRPr="00357E86">
              <w:rPr>
                <w:lang w:val="en-GB"/>
              </w:rPr>
              <w:t>29.1</w:t>
            </w:r>
          </w:p>
        </w:tc>
        <w:tc>
          <w:tcPr>
            <w:tcW w:w="6520" w:type="dxa"/>
          </w:tcPr>
          <w:p w14:paraId="20E505BF" w14:textId="015D173F" w:rsidR="007438AE" w:rsidRPr="00357E86" w:rsidRDefault="000679EC" w:rsidP="00A31B36">
            <w:pPr>
              <w:rPr>
                <w:lang w:val="en-GB"/>
              </w:rPr>
            </w:pPr>
            <w:r w:rsidRPr="00357E86">
              <w:rPr>
                <w:lang w:val="en-GB"/>
              </w:rPr>
              <w:t xml:space="preserve">Contract variations must only be made with the approval of the </w:t>
            </w:r>
            <w:r w:rsidR="00A31B36" w:rsidRPr="00357E86">
              <w:rPr>
                <w:lang w:val="en-GB"/>
              </w:rPr>
              <w:t>d</w:t>
            </w:r>
            <w:r w:rsidRPr="00357E86">
              <w:rPr>
                <w:lang w:val="en-GB"/>
              </w:rPr>
              <w:t>elegate</w:t>
            </w:r>
          </w:p>
        </w:tc>
        <w:tc>
          <w:tcPr>
            <w:tcW w:w="1701" w:type="dxa"/>
          </w:tcPr>
          <w:p w14:paraId="609BAE55" w14:textId="00E65F5C" w:rsidR="007438AE" w:rsidRPr="00357E86" w:rsidRDefault="007438AE" w:rsidP="00282B95">
            <w:pPr>
              <w:rPr>
                <w:lang w:val="en-GB"/>
              </w:rPr>
            </w:pPr>
            <w:r w:rsidRPr="00357E86">
              <w:rPr>
                <w:lang w:val="en-GB"/>
              </w:rPr>
              <w:t>no exceptions</w:t>
            </w:r>
          </w:p>
        </w:tc>
      </w:tr>
      <w:tr w:rsidR="007438AE" w:rsidRPr="00357E86" w14:paraId="5A054584" w14:textId="77777777" w:rsidTr="0073435E">
        <w:trPr>
          <w:cantSplit/>
        </w:trPr>
        <w:tc>
          <w:tcPr>
            <w:tcW w:w="851" w:type="dxa"/>
            <w:tcBorders>
              <w:bottom w:val="single" w:sz="4" w:space="0" w:color="auto"/>
            </w:tcBorders>
          </w:tcPr>
          <w:p w14:paraId="4EC92ED6" w14:textId="6041AE9E" w:rsidR="007438AE" w:rsidRPr="00357E86" w:rsidRDefault="007438AE" w:rsidP="00282B95">
            <w:pPr>
              <w:rPr>
                <w:lang w:val="en-GB"/>
              </w:rPr>
            </w:pPr>
            <w:r w:rsidRPr="00357E86">
              <w:rPr>
                <w:lang w:val="en-GB"/>
              </w:rPr>
              <w:t>29.2</w:t>
            </w:r>
          </w:p>
        </w:tc>
        <w:tc>
          <w:tcPr>
            <w:tcW w:w="6520" w:type="dxa"/>
            <w:tcBorders>
              <w:bottom w:val="single" w:sz="4" w:space="0" w:color="auto"/>
            </w:tcBorders>
          </w:tcPr>
          <w:p w14:paraId="3E9C956F" w14:textId="554D02DA" w:rsidR="007438AE" w:rsidRPr="00357E86" w:rsidRDefault="000679EC" w:rsidP="00282B95">
            <w:pPr>
              <w:rPr>
                <w:lang w:val="en-GB"/>
              </w:rPr>
            </w:pPr>
            <w:r w:rsidRPr="00357E86">
              <w:rPr>
                <w:lang w:val="en-GB"/>
              </w:rPr>
              <w:t>Contract variations should only be made where the variations do not change the scope of the original contract</w:t>
            </w:r>
          </w:p>
        </w:tc>
        <w:tc>
          <w:tcPr>
            <w:tcW w:w="1701" w:type="dxa"/>
            <w:tcBorders>
              <w:bottom w:val="single" w:sz="4" w:space="0" w:color="auto"/>
            </w:tcBorders>
          </w:tcPr>
          <w:p w14:paraId="1716A003" w14:textId="0D1A2225" w:rsidR="007438AE" w:rsidRPr="00357E86" w:rsidRDefault="007438AE" w:rsidP="00282B95">
            <w:pPr>
              <w:rPr>
                <w:lang w:val="en-GB"/>
              </w:rPr>
            </w:pPr>
            <w:r w:rsidRPr="00357E86">
              <w:rPr>
                <w:lang w:val="en-GB"/>
              </w:rPr>
              <w:t>no exceptions</w:t>
            </w:r>
          </w:p>
        </w:tc>
      </w:tr>
    </w:tbl>
    <w:p w14:paraId="67746B76" w14:textId="77777777" w:rsidR="00282B95" w:rsidRPr="00357E86" w:rsidRDefault="00282B95" w:rsidP="00BD3439">
      <w:pPr>
        <w:pStyle w:val="Footer"/>
        <w:rPr>
          <w:lang w:val="en-GB"/>
        </w:rPr>
      </w:pPr>
      <w:r w:rsidRPr="00357E86">
        <w:rPr>
          <w:lang w:val="en-GB"/>
        </w:rPr>
        <w:t>Source: NTAGO developed</w:t>
      </w:r>
    </w:p>
    <w:p w14:paraId="63AECBC1" w14:textId="77777777" w:rsidR="00282B95" w:rsidRPr="00357E86" w:rsidRDefault="00282B95" w:rsidP="00AE1BAA">
      <w:pPr>
        <w:rPr>
          <w:lang w:val="en-GB"/>
        </w:rPr>
      </w:pPr>
    </w:p>
    <w:p w14:paraId="617EEBD3" w14:textId="77777777" w:rsidR="00282B95" w:rsidRPr="00357E86" w:rsidRDefault="00282B95" w:rsidP="00AE1BAA">
      <w:pPr>
        <w:rPr>
          <w:lang w:val="en-GB"/>
        </w:rPr>
      </w:pPr>
    </w:p>
    <w:p w14:paraId="4BB85E33" w14:textId="7C54A05E" w:rsidR="00AE1BAA" w:rsidRPr="00357E86" w:rsidRDefault="00982205" w:rsidP="00AE1BAA">
      <w:pPr>
        <w:pStyle w:val="Heading1-continued"/>
        <w:rPr>
          <w:lang w:val="en-GB"/>
        </w:rPr>
      </w:pPr>
      <w:r w:rsidRPr="00357E86">
        <w:rPr>
          <w:lang w:val="en-GB"/>
        </w:rPr>
        <w:lastRenderedPageBreak/>
        <w:t xml:space="preserve">Achievement of </w:t>
      </w:r>
      <w:r w:rsidR="00C93997" w:rsidRPr="00357E86">
        <w:rPr>
          <w:lang w:val="en-GB"/>
        </w:rPr>
        <w:t>Outsourcing</w:t>
      </w:r>
      <w:r w:rsidRPr="00357E86">
        <w:rPr>
          <w:lang w:val="en-GB"/>
        </w:rPr>
        <w:t xml:space="preserve"> Outcomes and Outputs </w:t>
      </w:r>
      <w:r w:rsidR="00AE1BAA" w:rsidRPr="00357E86">
        <w:rPr>
          <w:lang w:val="en-GB"/>
        </w:rPr>
        <w:t>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Health has commented:"/>
        <w:tblDescription w:val="Department of Health welcomes the finding and recommendations from the audit and has made several changes and improvements to bolster contract management. For example:&#10;1. Strategic Contracting have a list of all of DoH’s period contracts, these range from simple supply contracts for routinely purchased goods through to complex contracts for services.&#10;2. Strategic Contracting have a list of all staff that manage or administer those contracts. It should be noted that these contracts include many which are standing contracts for the routine supply of good and medical consumables and that these contracts are generally low risk contracts.&#10;3. Strategic Contracting will provide direct communications to the staff who manage or administer those contracts around their responsibilities to actively manage the contract and record these activities and especially in regard to performance of each contract.&#10;4. Strategic Contracting will provide appropriate training and support to contract manager to enable them to manage their contracts properly.&#10;5. DoH will mandate all contracts to be entered into Trax as of 1 July 2023.&#10;6. DoH has appointed a Procurement Compliance and Training Officer (PCTO) in the strategic procurement team to review contract management compliance periodically in line with a contract compliance review plan.&#10;The PCTO will ensure all staff with a role in contract management are aware of the requirements for performance reporting, communicating performance to contractors and post close out reviews for lessons learned.&#10;DoH will develop and document formal performance evaluation for contracts that assess, document and communicate each contractor’s performance and ensure this information is considered when renewing or replacing contracts.&#10;DoH will review Key Performance Indicators (KPIs) to ensure they are ‘SMART’ and periodically review contract performance against planned outcomes to ensure they remain on track. &#10;DoH will ensure that records supporting key decisions being contemplated or made in relation to contractor performance are documented.&#10;The root cause of non-compliance in contract management is a lack of understanding by some contract managers of the specific requirements and responsibilities of:&#10;Procurement rules 26 to 28 requirements to develop a Contract Management Plan commensurate with risk and value, monitor and report and communicate in relation to contractor performance against SMART KPI’s"/>
      </w:tblPr>
      <w:tblGrid>
        <w:gridCol w:w="8448"/>
      </w:tblGrid>
      <w:tr w:rsidR="00AE1BAA" w:rsidRPr="00357E86" w14:paraId="679E4A68" w14:textId="77777777" w:rsidTr="006D5339">
        <w:trPr>
          <w:tblHeader/>
        </w:trPr>
        <w:tc>
          <w:tcPr>
            <w:tcW w:w="8448" w:type="dxa"/>
          </w:tcPr>
          <w:p w14:paraId="382B13AB" w14:textId="1C738590" w:rsidR="00AE1BAA" w:rsidRPr="00357E86" w:rsidRDefault="00AE1BAA" w:rsidP="00136C63">
            <w:pPr>
              <w:rPr>
                <w:b/>
                <w:lang w:val="en-GB"/>
              </w:rPr>
            </w:pPr>
            <w:r w:rsidRPr="00357E86">
              <w:rPr>
                <w:b/>
                <w:lang w:val="en-GB"/>
              </w:rPr>
              <w:t xml:space="preserve">The Department of </w:t>
            </w:r>
            <w:r w:rsidR="00136C63" w:rsidRPr="00357E86">
              <w:rPr>
                <w:b/>
                <w:lang w:val="en-GB"/>
              </w:rPr>
              <w:t>Health</w:t>
            </w:r>
            <w:r w:rsidRPr="00357E86">
              <w:rPr>
                <w:b/>
                <w:lang w:val="en-GB"/>
              </w:rPr>
              <w:t xml:space="preserve"> has commented:</w:t>
            </w:r>
          </w:p>
        </w:tc>
      </w:tr>
      <w:tr w:rsidR="00AE1BAA" w:rsidRPr="00357E86" w14:paraId="1B83CAEF" w14:textId="77777777" w:rsidTr="006D5339">
        <w:tc>
          <w:tcPr>
            <w:tcW w:w="8448" w:type="dxa"/>
          </w:tcPr>
          <w:p w14:paraId="414B81F0" w14:textId="77777777" w:rsidR="00EA3723" w:rsidRPr="00357E86" w:rsidRDefault="00EA3723" w:rsidP="00EA3723">
            <w:pPr>
              <w:rPr>
                <w:lang w:val="en-GB"/>
              </w:rPr>
            </w:pPr>
            <w:r w:rsidRPr="00357E86">
              <w:rPr>
                <w:lang w:val="en-GB"/>
              </w:rPr>
              <w:t>Department of Health welcomes the finding and recommendations from the audit and has made several changes and improvements to bolster contract management. For example:</w:t>
            </w:r>
          </w:p>
          <w:p w14:paraId="08C4B0F4" w14:textId="02F54DE9" w:rsidR="00EA3723" w:rsidRPr="00357E86" w:rsidRDefault="00EA3723" w:rsidP="00D5082E">
            <w:pPr>
              <w:pStyle w:val="ListNumber"/>
              <w:numPr>
                <w:ilvl w:val="0"/>
                <w:numId w:val="22"/>
              </w:numPr>
              <w:rPr>
                <w:lang w:val="en-GB"/>
              </w:rPr>
            </w:pPr>
            <w:r w:rsidRPr="00357E86">
              <w:rPr>
                <w:lang w:val="en-GB"/>
              </w:rPr>
              <w:t>Strategic Contracting have a list of all of DoH’s period contracts, these range from simple supply contracts for routinely purchased goods through to complex contracts for services.</w:t>
            </w:r>
          </w:p>
          <w:p w14:paraId="7CC52F2B" w14:textId="6D191402" w:rsidR="00EA3723" w:rsidRPr="00357E86" w:rsidRDefault="00EA3723" w:rsidP="00EA3723">
            <w:pPr>
              <w:pStyle w:val="ListNumber"/>
              <w:rPr>
                <w:lang w:val="en-GB"/>
              </w:rPr>
            </w:pPr>
            <w:r w:rsidRPr="00357E86">
              <w:rPr>
                <w:lang w:val="en-GB"/>
              </w:rPr>
              <w:t>Strategic Contracting have a list of all staff that manage or administer those contracts. It should be noted that these contracts include many which are standing contracts for the routine supply of good and medical consumables and that these contracts are generally low risk contracts.</w:t>
            </w:r>
          </w:p>
          <w:p w14:paraId="33AF7D1B" w14:textId="4667C252" w:rsidR="00EA3723" w:rsidRPr="00357E86" w:rsidRDefault="00EA3723" w:rsidP="00EA3723">
            <w:pPr>
              <w:pStyle w:val="ListNumber"/>
              <w:rPr>
                <w:lang w:val="en-GB"/>
              </w:rPr>
            </w:pPr>
            <w:r w:rsidRPr="00357E86">
              <w:rPr>
                <w:lang w:val="en-GB"/>
              </w:rPr>
              <w:t>Strategic Contracting will provide direct communications to the staff who manage or administer those contracts around their responsibilities to actively manage the contract and record these activities and especially in regard to performance of each contract.</w:t>
            </w:r>
          </w:p>
          <w:p w14:paraId="6E5F51A4" w14:textId="3274764D" w:rsidR="00EA3723" w:rsidRPr="00357E86" w:rsidRDefault="00EA3723" w:rsidP="00EA3723">
            <w:pPr>
              <w:pStyle w:val="ListNumber"/>
              <w:rPr>
                <w:lang w:val="en-GB"/>
              </w:rPr>
            </w:pPr>
            <w:r w:rsidRPr="00357E86">
              <w:rPr>
                <w:lang w:val="en-GB"/>
              </w:rPr>
              <w:t>Strategic Contracting will provide appropriate training and support to contract manager to enable them to manage their contracts properly.</w:t>
            </w:r>
          </w:p>
          <w:p w14:paraId="59CC02CD" w14:textId="67C4152D" w:rsidR="00EA3723" w:rsidRPr="00357E86" w:rsidRDefault="00EA3723" w:rsidP="00EA3723">
            <w:pPr>
              <w:pStyle w:val="ListNumber"/>
              <w:rPr>
                <w:lang w:val="en-GB"/>
              </w:rPr>
            </w:pPr>
            <w:r w:rsidRPr="00357E86">
              <w:rPr>
                <w:lang w:val="en-GB"/>
              </w:rPr>
              <w:t>DoH will mandate all contracts to be entered into Trax as of 1 July 2023.</w:t>
            </w:r>
          </w:p>
          <w:p w14:paraId="0965EA6D" w14:textId="066641EF" w:rsidR="00AE1BAA" w:rsidRPr="00357E86" w:rsidRDefault="00EA3723" w:rsidP="00EA3723">
            <w:pPr>
              <w:pStyle w:val="ListNumber"/>
              <w:rPr>
                <w:lang w:val="en-GB"/>
              </w:rPr>
            </w:pPr>
            <w:r w:rsidRPr="00357E86">
              <w:rPr>
                <w:lang w:val="en-GB"/>
              </w:rPr>
              <w:t>DoH has appointed a Procurement Compliance and Training Officer (PCTO) in the strategic procurement team to review contract management compliance periodically in line with a contract compliance review plan.</w:t>
            </w:r>
          </w:p>
          <w:p w14:paraId="3C2FB266" w14:textId="77777777" w:rsidR="00EA3723" w:rsidRPr="00357E86" w:rsidRDefault="00EA3723" w:rsidP="00EA3723">
            <w:pPr>
              <w:rPr>
                <w:lang w:val="en-GB"/>
              </w:rPr>
            </w:pPr>
            <w:r w:rsidRPr="00357E86">
              <w:rPr>
                <w:lang w:val="en-GB"/>
              </w:rPr>
              <w:t>The PCTO will ensure all staff with a role in contract management are aware of the requirements for performance reporting, communicating performance to contractors and post close out reviews for lessons learned.</w:t>
            </w:r>
          </w:p>
          <w:p w14:paraId="0CDBC781" w14:textId="77777777" w:rsidR="00EA3723" w:rsidRPr="00357E86" w:rsidRDefault="00EA3723" w:rsidP="00EA3723">
            <w:pPr>
              <w:rPr>
                <w:lang w:val="en-GB"/>
              </w:rPr>
            </w:pPr>
            <w:r w:rsidRPr="00357E86">
              <w:rPr>
                <w:lang w:val="en-GB"/>
              </w:rPr>
              <w:t>DoH will develop and document formal performance evaluation for contracts that assess, document and communicate each contractor’s performance and ensure this information is considered when renewing or replacing contracts.</w:t>
            </w:r>
          </w:p>
          <w:p w14:paraId="6681482C" w14:textId="20D15305" w:rsidR="00EA3723" w:rsidRPr="00357E86" w:rsidRDefault="00EA3723" w:rsidP="00EA3723">
            <w:pPr>
              <w:rPr>
                <w:lang w:val="en-GB"/>
              </w:rPr>
            </w:pPr>
            <w:r w:rsidRPr="00357E86">
              <w:rPr>
                <w:lang w:val="en-GB"/>
              </w:rPr>
              <w:t>DoH will review Key Performance Indicators (KPIs) to ensure they are ‘SMART’ and periodically review contract performance against planned outcomes to ensure they remain on track.</w:t>
            </w:r>
            <w:r w:rsidR="006452E8" w:rsidRPr="00357E86">
              <w:rPr>
                <w:lang w:val="en-GB"/>
              </w:rPr>
              <w:t xml:space="preserve"> </w:t>
            </w:r>
          </w:p>
          <w:p w14:paraId="08BAB58D" w14:textId="77777777" w:rsidR="00EA3723" w:rsidRPr="00357E86" w:rsidRDefault="00EA3723" w:rsidP="00EA3723">
            <w:pPr>
              <w:rPr>
                <w:lang w:val="en-GB"/>
              </w:rPr>
            </w:pPr>
            <w:r w:rsidRPr="00357E86">
              <w:rPr>
                <w:lang w:val="en-GB"/>
              </w:rPr>
              <w:t>DoH will ensure that records supporting key decisions being contemplated or made in relation to contractor performance are documented.</w:t>
            </w:r>
          </w:p>
          <w:p w14:paraId="7DD39578" w14:textId="77777777" w:rsidR="00EA3723" w:rsidRPr="00357E86" w:rsidRDefault="00EA3723" w:rsidP="00EA3723">
            <w:pPr>
              <w:rPr>
                <w:lang w:val="en-GB"/>
              </w:rPr>
            </w:pPr>
            <w:r w:rsidRPr="00357E86">
              <w:rPr>
                <w:lang w:val="en-GB"/>
              </w:rPr>
              <w:t>The root cause of non-compliance in contract management is a lack of understanding by some contract managers of the specific requirements and responsibilities of:</w:t>
            </w:r>
          </w:p>
          <w:p w14:paraId="3E9955F7" w14:textId="4AC60090" w:rsidR="00EA3723" w:rsidRPr="00357E86" w:rsidRDefault="00EA3723" w:rsidP="00412EA8">
            <w:pPr>
              <w:pStyle w:val="ListBulletMulti-Level"/>
              <w:numPr>
                <w:ilvl w:val="0"/>
                <w:numId w:val="0"/>
              </w:numPr>
              <w:ind w:left="360"/>
              <w:rPr>
                <w:noProof w:val="0"/>
              </w:rPr>
            </w:pPr>
            <w:r w:rsidRPr="00357E86">
              <w:rPr>
                <w:noProof w:val="0"/>
              </w:rPr>
              <w:t xml:space="preserve">Procurement rules 26 to 28 requirements to develop a Contract Management Plan commensurate with risk and value, monitor and report and communicate in relation to contractor </w:t>
            </w:r>
            <w:r w:rsidR="006452E8" w:rsidRPr="00357E86">
              <w:rPr>
                <w:noProof w:val="0"/>
              </w:rPr>
              <w:t>performance against SMART KPI’s</w:t>
            </w:r>
          </w:p>
        </w:tc>
      </w:tr>
    </w:tbl>
    <w:p w14:paraId="1E326E52" w14:textId="77777777" w:rsidR="006452E8" w:rsidRPr="00357E86" w:rsidRDefault="006452E8" w:rsidP="006452E8">
      <w:pPr>
        <w:pStyle w:val="Heading1-continued"/>
        <w:rPr>
          <w:lang w:val="en-GB"/>
        </w:rPr>
      </w:pPr>
      <w:r w:rsidRPr="00357E86">
        <w:rPr>
          <w:lang w:val="en-GB"/>
        </w:rPr>
        <w:lastRenderedPageBreak/>
        <w:t>Achievement of Outsourcing Outcomes and Outputs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Health comments continued: "/>
        <w:tblDescription w:val="To address these deficiencies DoH have:&#10; Commenced implement the Procurement Development Management System to make complying automatic and procurement easy for procurement process workflows, (implementation has commenced).&#10; Mandate the use of Trax for contract management from 1 July 2023&#10; Appointed an experienced PCTO as of 1 July 2023&#10;"/>
      </w:tblPr>
      <w:tblGrid>
        <w:gridCol w:w="8448"/>
      </w:tblGrid>
      <w:tr w:rsidR="006452E8" w:rsidRPr="00357E86" w14:paraId="459C6799" w14:textId="77777777" w:rsidTr="000B5493">
        <w:trPr>
          <w:tblHeader/>
        </w:trPr>
        <w:tc>
          <w:tcPr>
            <w:tcW w:w="8448" w:type="dxa"/>
          </w:tcPr>
          <w:p w14:paraId="1F095F5E" w14:textId="7940E03A" w:rsidR="006452E8" w:rsidRPr="00357E86" w:rsidRDefault="006452E8" w:rsidP="00D3311C">
            <w:pPr>
              <w:rPr>
                <w:b/>
                <w:lang w:val="en-GB"/>
              </w:rPr>
            </w:pPr>
            <w:r w:rsidRPr="00357E86">
              <w:rPr>
                <w:b/>
                <w:lang w:val="en-GB"/>
              </w:rPr>
              <w:t>The Department of Health comment</w:t>
            </w:r>
            <w:r w:rsidR="00D3311C" w:rsidRPr="00357E86">
              <w:rPr>
                <w:b/>
                <w:lang w:val="en-GB"/>
              </w:rPr>
              <w:t>s</w:t>
            </w:r>
            <w:r w:rsidRPr="00357E86">
              <w:rPr>
                <w:b/>
                <w:lang w:val="en-GB"/>
              </w:rPr>
              <w:t xml:space="preserve"> </w:t>
            </w:r>
            <w:r w:rsidR="00D3311C" w:rsidRPr="00357E86">
              <w:rPr>
                <w:b/>
                <w:lang w:val="en-GB"/>
              </w:rPr>
              <w:t>continued</w:t>
            </w:r>
            <w:r w:rsidR="00F65F9C" w:rsidRPr="00357E86">
              <w:rPr>
                <w:b/>
                <w:lang w:val="en-GB"/>
              </w:rPr>
              <w:t>:</w:t>
            </w:r>
            <w:r w:rsidR="00D3311C" w:rsidRPr="00357E86">
              <w:rPr>
                <w:b/>
                <w:lang w:val="en-GB"/>
              </w:rPr>
              <w:t xml:space="preserve"> </w:t>
            </w:r>
          </w:p>
        </w:tc>
      </w:tr>
      <w:tr w:rsidR="006452E8" w:rsidRPr="00357E86" w14:paraId="6B085B32" w14:textId="77777777" w:rsidTr="000B5493">
        <w:tc>
          <w:tcPr>
            <w:tcW w:w="8448" w:type="dxa"/>
          </w:tcPr>
          <w:p w14:paraId="077A4F8A" w14:textId="77777777" w:rsidR="006452E8" w:rsidRPr="00357E86" w:rsidRDefault="006452E8" w:rsidP="000B5493">
            <w:pPr>
              <w:rPr>
                <w:lang w:val="en-GB"/>
              </w:rPr>
            </w:pPr>
            <w:r w:rsidRPr="00357E86">
              <w:rPr>
                <w:lang w:val="en-GB"/>
              </w:rPr>
              <w:t>To address these deficiencies DoH have:</w:t>
            </w:r>
          </w:p>
          <w:p w14:paraId="7A4A0BFD" w14:textId="77777777" w:rsidR="006452E8" w:rsidRPr="00357E86" w:rsidRDefault="006452E8" w:rsidP="000B5493">
            <w:pPr>
              <w:pStyle w:val="ListBulletMulti-Level"/>
              <w:rPr>
                <w:noProof w:val="0"/>
              </w:rPr>
            </w:pPr>
            <w:r w:rsidRPr="00357E86">
              <w:rPr>
                <w:noProof w:val="0"/>
              </w:rPr>
              <w:t>Commenced implement the Procurement Development Management System to make complying automatic and procurement easy for procurement process workflows, (implementation has commenced).</w:t>
            </w:r>
          </w:p>
          <w:p w14:paraId="05BAE538" w14:textId="77777777" w:rsidR="006452E8" w:rsidRPr="00357E86" w:rsidRDefault="006452E8" w:rsidP="000B5493">
            <w:pPr>
              <w:pStyle w:val="ListBulletMulti-Level"/>
              <w:rPr>
                <w:noProof w:val="0"/>
              </w:rPr>
            </w:pPr>
            <w:r w:rsidRPr="00357E86">
              <w:rPr>
                <w:noProof w:val="0"/>
              </w:rPr>
              <w:t>Mandate the use of Trax for contract management from 1 July 2023</w:t>
            </w:r>
          </w:p>
          <w:p w14:paraId="6DF85601" w14:textId="77777777" w:rsidR="006452E8" w:rsidRPr="00357E86" w:rsidRDefault="006452E8" w:rsidP="000B5493">
            <w:pPr>
              <w:pStyle w:val="ListBulletMulti-Level"/>
              <w:rPr>
                <w:noProof w:val="0"/>
              </w:rPr>
            </w:pPr>
            <w:r w:rsidRPr="00357E86">
              <w:rPr>
                <w:noProof w:val="0"/>
              </w:rPr>
              <w:t>Appointed an experienced PCTO as of 1 July 2023</w:t>
            </w:r>
          </w:p>
        </w:tc>
      </w:tr>
    </w:tbl>
    <w:p w14:paraId="204FB80A" w14:textId="45619EE7" w:rsidR="006452E8" w:rsidRPr="00357E86" w:rsidRDefault="006452E8" w:rsidP="00AE1BAA">
      <w:pPr>
        <w:rPr>
          <w:lang w:val="en-GB"/>
        </w:rPr>
      </w:pPr>
    </w:p>
    <w:p w14:paraId="4D19D31E" w14:textId="77777777" w:rsidR="006452E8" w:rsidRPr="00357E86" w:rsidRDefault="006452E8" w:rsidP="00AE1BAA">
      <w:pPr>
        <w:rPr>
          <w:lang w:val="en-GB"/>
        </w:rPr>
      </w:pPr>
    </w:p>
    <w:p w14:paraId="76A04B2A" w14:textId="03FF3839" w:rsidR="00AE1BAA" w:rsidRPr="00357E86" w:rsidRDefault="00AE1BAA" w:rsidP="00AE1BAA">
      <w:pPr>
        <w:pStyle w:val="Heading1"/>
        <w:rPr>
          <w:lang w:val="en-GB"/>
        </w:rPr>
      </w:pPr>
      <w:bookmarkStart w:id="44" w:name="_Ref127969587"/>
      <w:r w:rsidRPr="00357E86">
        <w:rPr>
          <w:lang w:val="en-GB"/>
        </w:rPr>
        <w:lastRenderedPageBreak/>
        <w:t>P</w:t>
      </w:r>
      <w:r w:rsidR="00D17BAE" w:rsidRPr="00357E86">
        <w:rPr>
          <w:lang w:val="en-GB"/>
        </w:rPr>
        <w:t>rogram</w:t>
      </w:r>
      <w:r w:rsidRPr="00357E86">
        <w:rPr>
          <w:lang w:val="en-GB"/>
        </w:rPr>
        <w:t xml:space="preserve"> Evaluation Framework</w:t>
      </w:r>
      <w:bookmarkEnd w:id="44"/>
      <w:r w:rsidRPr="00357E86">
        <w:rPr>
          <w:lang w:val="en-GB"/>
        </w:rPr>
        <w:t xml:space="preserve"> </w:t>
      </w:r>
    </w:p>
    <w:p w14:paraId="7E707327" w14:textId="0707C726" w:rsidR="00AE1BAA" w:rsidRPr="00357E86" w:rsidRDefault="00AE1BAA" w:rsidP="00AE1BAA">
      <w:pPr>
        <w:pStyle w:val="Heading2"/>
        <w:rPr>
          <w:lang w:val="en-GB"/>
        </w:rPr>
      </w:pPr>
      <w:r w:rsidRPr="00357E86">
        <w:rPr>
          <w:lang w:val="en-GB"/>
        </w:rPr>
        <w:t xml:space="preserve">Department of Education </w:t>
      </w:r>
    </w:p>
    <w:p w14:paraId="3AFEAAC3" w14:textId="77777777" w:rsidR="00AE1BAA" w:rsidRPr="00357E86" w:rsidRDefault="00AE1BAA" w:rsidP="00AE1BAA">
      <w:pPr>
        <w:pStyle w:val="Heading3"/>
        <w:rPr>
          <w:lang w:val="en-GB"/>
        </w:rPr>
      </w:pPr>
      <w:r w:rsidRPr="00357E86">
        <w:rPr>
          <w:lang w:val="en-GB"/>
        </w:rPr>
        <w:t>Background</w:t>
      </w:r>
    </w:p>
    <w:p w14:paraId="06041676" w14:textId="77777777" w:rsidR="00A4698C" w:rsidRPr="00357E86" w:rsidRDefault="00A4698C" w:rsidP="00B60127">
      <w:pPr>
        <w:pStyle w:val="Heading4"/>
        <w:rPr>
          <w:lang w:val="en-GB"/>
        </w:rPr>
      </w:pPr>
      <w:r w:rsidRPr="00357E86">
        <w:rPr>
          <w:lang w:val="en-GB"/>
        </w:rPr>
        <w:t>A plan for budget repair</w:t>
      </w:r>
    </w:p>
    <w:p w14:paraId="65DE5F38" w14:textId="77777777" w:rsidR="00A4698C" w:rsidRPr="00357E86" w:rsidRDefault="00A4698C" w:rsidP="00A4698C">
      <w:pPr>
        <w:rPr>
          <w:lang w:val="en-GB"/>
        </w:rPr>
      </w:pPr>
      <w:r w:rsidRPr="00357E86">
        <w:rPr>
          <w:lang w:val="en-GB"/>
        </w:rPr>
        <w:t xml:space="preserve">In November 2018, the Fiscal Strategy Panel (the Panel) was established to assess the Territory’s fiscal outlook and develop a plan for budget repair. </w:t>
      </w:r>
    </w:p>
    <w:p w14:paraId="1EF7C395" w14:textId="77777777" w:rsidR="00A4698C" w:rsidRPr="00357E86" w:rsidRDefault="00A4698C" w:rsidP="00A4698C">
      <w:pPr>
        <w:rPr>
          <w:lang w:val="en-GB"/>
        </w:rPr>
      </w:pPr>
      <w:r w:rsidRPr="00357E86">
        <w:rPr>
          <w:lang w:val="en-GB"/>
        </w:rPr>
        <w:t xml:space="preserve">On 16 April 2019, the Panel’s report, </w:t>
      </w:r>
      <w:r w:rsidRPr="00357E86">
        <w:rPr>
          <w:i/>
          <w:lang w:val="en-GB"/>
        </w:rPr>
        <w:t>A plan for budget repair: Final Report</w:t>
      </w:r>
      <w:r w:rsidRPr="00357E86">
        <w:rPr>
          <w:lang w:val="en-GB"/>
        </w:rPr>
        <w:t xml:space="preserve"> (the Final Report), was released. The Final Report included a detailed plan containing 76 recommendations. </w:t>
      </w:r>
    </w:p>
    <w:p w14:paraId="2216F59C" w14:textId="49064B97" w:rsidR="00A4698C" w:rsidRPr="00357E86" w:rsidRDefault="00A4698C" w:rsidP="00A4698C">
      <w:pPr>
        <w:rPr>
          <w:lang w:val="en-GB"/>
        </w:rPr>
      </w:pPr>
      <w:r w:rsidRPr="00357E86">
        <w:rPr>
          <w:lang w:val="en-GB"/>
        </w:rPr>
        <w:t>The following recommendations were made in relation to evidence</w:t>
      </w:r>
      <w:r w:rsidR="003C079C" w:rsidRPr="00357E86">
        <w:rPr>
          <w:lang w:val="en-GB"/>
        </w:rPr>
        <w:noBreakHyphen/>
      </w:r>
      <w:r w:rsidRPr="00357E86">
        <w:rPr>
          <w:lang w:val="en-GB"/>
        </w:rPr>
        <w:t xml:space="preserve">based decision making: </w:t>
      </w:r>
    </w:p>
    <w:p w14:paraId="65D92A47" w14:textId="00258662" w:rsidR="00A4698C" w:rsidRPr="00357E86" w:rsidRDefault="00A4698C" w:rsidP="00A4698C">
      <w:pPr>
        <w:tabs>
          <w:tab w:val="clear" w:pos="1378"/>
        </w:tabs>
        <w:ind w:left="720" w:hanging="720"/>
        <w:rPr>
          <w:lang w:val="en-GB"/>
        </w:rPr>
      </w:pPr>
      <w:r w:rsidRPr="00357E86">
        <w:rPr>
          <w:lang w:val="en-GB"/>
        </w:rPr>
        <w:t xml:space="preserve">5.5.1 </w:t>
      </w:r>
      <w:r w:rsidRPr="00357E86">
        <w:rPr>
          <w:lang w:val="en-GB"/>
        </w:rPr>
        <w:tab/>
        <w:t>Develop a whole of government program evaluation framework.</w:t>
      </w:r>
    </w:p>
    <w:p w14:paraId="5737C001" w14:textId="4182F2C8" w:rsidR="00A4698C" w:rsidRPr="00357E86" w:rsidRDefault="00A4698C" w:rsidP="00A4698C">
      <w:pPr>
        <w:tabs>
          <w:tab w:val="clear" w:pos="1378"/>
        </w:tabs>
        <w:ind w:left="720" w:hanging="720"/>
        <w:rPr>
          <w:lang w:val="en-GB"/>
        </w:rPr>
      </w:pPr>
      <w:r w:rsidRPr="00357E86">
        <w:rPr>
          <w:lang w:val="en-GB"/>
        </w:rPr>
        <w:t xml:space="preserve">5.5.2 </w:t>
      </w:r>
      <w:r w:rsidRPr="00357E86">
        <w:rPr>
          <w:lang w:val="en-GB"/>
        </w:rPr>
        <w:tab/>
        <w:t>Update the Cabinet submission template to include program evaluation requirements.</w:t>
      </w:r>
    </w:p>
    <w:p w14:paraId="10CDDAE1" w14:textId="3CFC187C" w:rsidR="00A4698C" w:rsidRPr="00357E86" w:rsidRDefault="00A4698C" w:rsidP="00A4698C">
      <w:pPr>
        <w:tabs>
          <w:tab w:val="clear" w:pos="1378"/>
        </w:tabs>
        <w:ind w:left="720" w:hanging="720"/>
        <w:rPr>
          <w:lang w:val="en-GB"/>
        </w:rPr>
      </w:pPr>
      <w:r w:rsidRPr="00357E86">
        <w:rPr>
          <w:lang w:val="en-GB"/>
        </w:rPr>
        <w:t>5.5.3</w:t>
      </w:r>
      <w:r w:rsidRPr="00357E86">
        <w:rPr>
          <w:lang w:val="en-GB"/>
        </w:rPr>
        <w:tab/>
        <w:t>Develop an annual schedule of evaluation of existing programs for approval by the Budget Review Subcommittee of Cabinet.</w:t>
      </w:r>
    </w:p>
    <w:p w14:paraId="4452AE86" w14:textId="1E4FC2CC" w:rsidR="00A4698C" w:rsidRPr="00357E86" w:rsidRDefault="00A4698C" w:rsidP="00A4698C">
      <w:pPr>
        <w:pStyle w:val="Heading4"/>
        <w:rPr>
          <w:lang w:val="en-GB"/>
        </w:rPr>
      </w:pPr>
      <w:r w:rsidRPr="00357E86">
        <w:rPr>
          <w:lang w:val="en-GB"/>
        </w:rPr>
        <w:t xml:space="preserve">Program Evaluation Framework (the Framework) </w:t>
      </w:r>
    </w:p>
    <w:p w14:paraId="32FE1AC7" w14:textId="2E4429CF" w:rsidR="00A4698C" w:rsidRPr="00357E86" w:rsidRDefault="00A4698C" w:rsidP="00A4698C">
      <w:pPr>
        <w:rPr>
          <w:lang w:val="en-GB"/>
        </w:rPr>
      </w:pPr>
      <w:r w:rsidRPr="00357E86">
        <w:rPr>
          <w:lang w:val="en-GB"/>
        </w:rPr>
        <w:t xml:space="preserve">The Framework was approved in June 2020 by the Department of Treasury and Finance. Under the Framework, evaluation activity is primarily the responsibility of individual agencies. </w:t>
      </w:r>
    </w:p>
    <w:p w14:paraId="595624CD" w14:textId="77777777" w:rsidR="00A4698C" w:rsidRPr="00357E86" w:rsidRDefault="00A4698C" w:rsidP="00A4698C">
      <w:pPr>
        <w:rPr>
          <w:lang w:val="en-GB"/>
        </w:rPr>
      </w:pPr>
      <w:r w:rsidRPr="00357E86">
        <w:rPr>
          <w:lang w:val="en-GB"/>
        </w:rPr>
        <w:t xml:space="preserve">Agency evaluation activity is to be overseen, coordinated and supported by a central Program Evaluation Unit within the Department of Treasury and Finance. The Program Evaluation Unit is responsible for: </w:t>
      </w:r>
    </w:p>
    <w:p w14:paraId="58CEA483" w14:textId="43DCCEA2" w:rsidR="00A4698C" w:rsidRPr="00357E86" w:rsidRDefault="00A4698C" w:rsidP="00A4698C">
      <w:pPr>
        <w:pStyle w:val="BulletMulti-Level"/>
        <w:rPr>
          <w:lang w:val="en-GB"/>
        </w:rPr>
      </w:pPr>
      <w:r w:rsidRPr="00357E86">
        <w:rPr>
          <w:lang w:val="en-GB"/>
        </w:rPr>
        <w:t>Promoting the use of evaluation in government decision making.</w:t>
      </w:r>
    </w:p>
    <w:p w14:paraId="0A8A1FD7" w14:textId="773ED9C8" w:rsidR="00A4698C" w:rsidRPr="00357E86" w:rsidRDefault="00A4698C" w:rsidP="00A4698C">
      <w:pPr>
        <w:pStyle w:val="BulletMulti-Level"/>
        <w:rPr>
          <w:lang w:val="en-GB"/>
        </w:rPr>
      </w:pPr>
      <w:r w:rsidRPr="00357E86">
        <w:rPr>
          <w:lang w:val="en-GB"/>
        </w:rPr>
        <w:t xml:space="preserve">Leading the </w:t>
      </w:r>
      <w:r w:rsidR="00BE50BC" w:rsidRPr="00357E86">
        <w:rPr>
          <w:lang w:val="en-GB"/>
        </w:rPr>
        <w:t>across</w:t>
      </w:r>
      <w:r w:rsidR="00BE50BC" w:rsidRPr="00357E86">
        <w:rPr>
          <w:lang w:val="en-GB"/>
        </w:rPr>
        <w:noBreakHyphen/>
        <w:t>government</w:t>
      </w:r>
      <w:r w:rsidRPr="00357E86">
        <w:rPr>
          <w:lang w:val="en-GB"/>
        </w:rPr>
        <w:t xml:space="preserve"> Program Evaluation Community of Practice.</w:t>
      </w:r>
    </w:p>
    <w:p w14:paraId="6FF4444F" w14:textId="7D3711E0" w:rsidR="00A4698C" w:rsidRPr="00357E86" w:rsidRDefault="00A4698C" w:rsidP="00A4698C">
      <w:pPr>
        <w:pStyle w:val="BulletMulti-Level"/>
        <w:rPr>
          <w:lang w:val="en-GB"/>
        </w:rPr>
      </w:pPr>
      <w:r w:rsidRPr="00357E86">
        <w:rPr>
          <w:lang w:val="en-GB"/>
        </w:rPr>
        <w:t>Supporting agencies to complete evaluation overviews as part of their Cabinet submissions.</w:t>
      </w:r>
    </w:p>
    <w:p w14:paraId="08ED764D" w14:textId="4EB9FE15" w:rsidR="00A4698C" w:rsidRPr="00357E86" w:rsidRDefault="00A4698C" w:rsidP="00A4698C">
      <w:pPr>
        <w:pStyle w:val="BulletMulti-Level"/>
        <w:rPr>
          <w:lang w:val="en-GB"/>
        </w:rPr>
      </w:pPr>
      <w:r w:rsidRPr="00357E86">
        <w:rPr>
          <w:lang w:val="en-GB"/>
        </w:rPr>
        <w:t>Coordinating the rolling schedule of evaluations.</w:t>
      </w:r>
    </w:p>
    <w:p w14:paraId="18E01528" w14:textId="705EBA00" w:rsidR="00A4698C" w:rsidRPr="00357E86" w:rsidRDefault="00A4698C" w:rsidP="00A4698C">
      <w:pPr>
        <w:pStyle w:val="BulletMulti-Level"/>
        <w:rPr>
          <w:lang w:val="en-GB"/>
        </w:rPr>
      </w:pPr>
      <w:r w:rsidRPr="00357E86">
        <w:rPr>
          <w:lang w:val="en-GB"/>
        </w:rPr>
        <w:t>Strengthening evaluative capacity</w:t>
      </w:r>
      <w:r w:rsidR="00BE50BC" w:rsidRPr="00357E86">
        <w:rPr>
          <w:lang w:val="en-GB"/>
        </w:rPr>
        <w:t xml:space="preserve"> across the Northern Territory p</w:t>
      </w:r>
      <w:r w:rsidRPr="00357E86">
        <w:rPr>
          <w:lang w:val="en-GB"/>
        </w:rPr>
        <w:t xml:space="preserve">ublic </w:t>
      </w:r>
      <w:r w:rsidR="00BE50BC" w:rsidRPr="00357E86">
        <w:rPr>
          <w:lang w:val="en-GB"/>
        </w:rPr>
        <w:t>s</w:t>
      </w:r>
      <w:r w:rsidRPr="00357E86">
        <w:rPr>
          <w:lang w:val="en-GB"/>
        </w:rPr>
        <w:t>ector.</w:t>
      </w:r>
    </w:p>
    <w:p w14:paraId="6798674F" w14:textId="412BC528" w:rsidR="00A4698C" w:rsidRPr="00357E86" w:rsidRDefault="00A4698C" w:rsidP="00A4698C">
      <w:pPr>
        <w:pStyle w:val="BulletMulti-Level"/>
        <w:rPr>
          <w:lang w:val="en-GB"/>
        </w:rPr>
      </w:pPr>
      <w:r w:rsidRPr="00357E86">
        <w:rPr>
          <w:lang w:val="en-GB"/>
        </w:rPr>
        <w:t>Preparing an annual whole of government summary of evaluations.</w:t>
      </w:r>
    </w:p>
    <w:p w14:paraId="5CC0425A" w14:textId="6E51066C" w:rsidR="00A4698C" w:rsidRPr="00357E86" w:rsidRDefault="00A4698C" w:rsidP="00A4698C">
      <w:pPr>
        <w:pStyle w:val="BulletMulti-Level"/>
        <w:rPr>
          <w:lang w:val="en-GB"/>
        </w:rPr>
      </w:pPr>
      <w:r w:rsidRPr="00357E86">
        <w:rPr>
          <w:lang w:val="en-GB"/>
        </w:rPr>
        <w:t>Maintaining a database of completed evaluations and sharing findings to inform future policy and program design.</w:t>
      </w:r>
    </w:p>
    <w:p w14:paraId="56BE4BD0" w14:textId="77777777" w:rsidR="00A4698C" w:rsidRPr="00357E86" w:rsidRDefault="00A4698C" w:rsidP="00A4698C">
      <w:pPr>
        <w:rPr>
          <w:lang w:val="en-GB"/>
        </w:rPr>
      </w:pPr>
      <w:r w:rsidRPr="00357E86">
        <w:rPr>
          <w:lang w:val="en-GB"/>
        </w:rPr>
        <w:t>Individual line agencies are responsible for:</w:t>
      </w:r>
    </w:p>
    <w:p w14:paraId="5D6F5196" w14:textId="27659711" w:rsidR="00A4698C" w:rsidRPr="00357E86" w:rsidRDefault="00A4698C" w:rsidP="00A4698C">
      <w:pPr>
        <w:pStyle w:val="BulletMulti-Level"/>
        <w:rPr>
          <w:lang w:val="en-GB"/>
        </w:rPr>
      </w:pPr>
      <w:r w:rsidRPr="00357E86">
        <w:rPr>
          <w:lang w:val="en-GB"/>
        </w:rPr>
        <w:t>Conducting or commissioning evaluations.</w:t>
      </w:r>
    </w:p>
    <w:p w14:paraId="1299DE55" w14:textId="61FBD7A6" w:rsidR="00A4698C" w:rsidRPr="00357E86" w:rsidRDefault="00A4698C" w:rsidP="00A4698C">
      <w:pPr>
        <w:pStyle w:val="BulletMulti-Level"/>
        <w:rPr>
          <w:lang w:val="en-GB"/>
        </w:rPr>
      </w:pPr>
      <w:r w:rsidRPr="00357E86">
        <w:rPr>
          <w:lang w:val="en-GB"/>
        </w:rPr>
        <w:t xml:space="preserve">Identifying evaluation priorities for the rolling schedule of evaluations (to be determined by the </w:t>
      </w:r>
      <w:r w:rsidR="00EE1C60" w:rsidRPr="00357E86">
        <w:rPr>
          <w:lang w:val="en-GB"/>
        </w:rPr>
        <w:t>Budget Review Subcommittee of Cabinet</w:t>
      </w:r>
      <w:r w:rsidRPr="00357E86">
        <w:rPr>
          <w:lang w:val="en-GB"/>
        </w:rPr>
        <w:t>).</w:t>
      </w:r>
    </w:p>
    <w:p w14:paraId="33F31981" w14:textId="47ADDD17" w:rsidR="00A4698C" w:rsidRPr="00357E86" w:rsidRDefault="00A4698C" w:rsidP="00A4698C">
      <w:pPr>
        <w:pStyle w:val="BulletMulti-Level"/>
        <w:rPr>
          <w:lang w:val="en-GB"/>
        </w:rPr>
      </w:pPr>
      <w:r w:rsidRPr="00357E86">
        <w:rPr>
          <w:lang w:val="en-GB"/>
        </w:rPr>
        <w:t>Incorporating lessons learned from previous evaluations into program and policy design.</w:t>
      </w:r>
    </w:p>
    <w:p w14:paraId="10262D4D" w14:textId="11E1801A" w:rsidR="00A4698C" w:rsidRPr="00357E86" w:rsidRDefault="00A4698C" w:rsidP="00A4698C">
      <w:pPr>
        <w:pStyle w:val="BulletMulti-Level"/>
        <w:rPr>
          <w:lang w:val="en-GB"/>
        </w:rPr>
      </w:pPr>
      <w:r w:rsidRPr="00357E86">
        <w:rPr>
          <w:lang w:val="en-GB"/>
        </w:rPr>
        <w:t>Including evaluation strategies as part of Cabinet submissions.</w:t>
      </w:r>
    </w:p>
    <w:p w14:paraId="23A4A8BC" w14:textId="2383AE85" w:rsidR="00A4698C" w:rsidRPr="00357E86" w:rsidRDefault="00A4698C" w:rsidP="00A4698C">
      <w:pPr>
        <w:pStyle w:val="BulletMulti-Level"/>
        <w:rPr>
          <w:lang w:val="en-GB"/>
        </w:rPr>
      </w:pPr>
      <w:r w:rsidRPr="00357E86">
        <w:rPr>
          <w:lang w:val="en-GB"/>
        </w:rPr>
        <w:t>Reporting to the Program Evaluation Unit on evaluations undertaken and managed.</w:t>
      </w:r>
    </w:p>
    <w:p w14:paraId="7EE9EBE4" w14:textId="114F54A6" w:rsidR="00A4698C" w:rsidRPr="00357E86" w:rsidRDefault="00A4698C" w:rsidP="00A4698C">
      <w:pPr>
        <w:pStyle w:val="BulletMulti-Level"/>
        <w:rPr>
          <w:lang w:val="en-GB"/>
        </w:rPr>
      </w:pPr>
      <w:r w:rsidRPr="00357E86">
        <w:rPr>
          <w:lang w:val="en-GB"/>
        </w:rPr>
        <w:t>Upskilling relevant staff to build evaluation capability and capacity.</w:t>
      </w:r>
    </w:p>
    <w:p w14:paraId="6F0B817C" w14:textId="57A201D5" w:rsidR="00A4698C" w:rsidRPr="00357E86" w:rsidRDefault="00A4698C" w:rsidP="00A4698C">
      <w:pPr>
        <w:pStyle w:val="BulletMulti-Level"/>
        <w:rPr>
          <w:lang w:val="en-GB"/>
        </w:rPr>
      </w:pPr>
      <w:r w:rsidRPr="00357E86">
        <w:rPr>
          <w:lang w:val="en-GB"/>
        </w:rPr>
        <w:t>Providing feedback on the evaluation toolkit.</w:t>
      </w:r>
    </w:p>
    <w:p w14:paraId="59959864" w14:textId="3278E38A" w:rsidR="008F35A6" w:rsidRPr="00357E86" w:rsidRDefault="00D17BAE" w:rsidP="008F35A6">
      <w:pPr>
        <w:pStyle w:val="Heading1-continued"/>
        <w:rPr>
          <w:lang w:val="en-GB"/>
        </w:rPr>
      </w:pPr>
      <w:r w:rsidRPr="00357E86">
        <w:rPr>
          <w:lang w:val="en-GB"/>
        </w:rPr>
        <w:lastRenderedPageBreak/>
        <w:t>Program</w:t>
      </w:r>
      <w:r w:rsidR="008F35A6" w:rsidRPr="00357E86">
        <w:rPr>
          <w:lang w:val="en-GB"/>
        </w:rPr>
        <w:t xml:space="preserve"> Evaluation Framework cont…</w:t>
      </w:r>
    </w:p>
    <w:p w14:paraId="27737566" w14:textId="77777777" w:rsidR="00A4698C" w:rsidRPr="00357E86" w:rsidRDefault="00A4698C" w:rsidP="00A4698C">
      <w:pPr>
        <w:rPr>
          <w:lang w:val="en-GB"/>
        </w:rPr>
      </w:pPr>
      <w:r w:rsidRPr="00357E86">
        <w:rPr>
          <w:lang w:val="en-GB"/>
        </w:rPr>
        <w:t>During the annual budget development process, agencies are now required to complete a program master list template that aims to capture current Northern Territory Government (NTG) funded programs, including tier ranking, linkage to government priorities, previous evaluations and future planned evaluations. This information is used to update the whole of government evaluation schedule.</w:t>
      </w:r>
    </w:p>
    <w:p w14:paraId="136B8D91" w14:textId="1D2ECA14" w:rsidR="00A4698C" w:rsidRPr="00357E86" w:rsidRDefault="00A4698C" w:rsidP="00A4698C">
      <w:pPr>
        <w:rPr>
          <w:lang w:val="en-GB"/>
        </w:rPr>
      </w:pPr>
      <w:r w:rsidRPr="00357E86">
        <w:rPr>
          <w:lang w:val="en-GB"/>
        </w:rPr>
        <w:t xml:space="preserve">The Framework stipulates that agencies are responsible for prioritising evaluations and are required to report to the Program Evaluation Unit on evaluations undertaken and managed. The Framework includes a maturity assessment tool demonstrating characteristics of evaluative capacity at various maturity levels. </w:t>
      </w:r>
    </w:p>
    <w:p w14:paraId="270B2D52" w14:textId="5262FE3D" w:rsidR="00EE1C60" w:rsidRPr="00357E86" w:rsidRDefault="00EE1C60" w:rsidP="00BE50BC">
      <w:pPr>
        <w:pStyle w:val="Caption"/>
        <w:spacing w:after="0"/>
        <w:rPr>
          <w:lang w:val="en-GB"/>
        </w:rPr>
      </w:pPr>
      <w:r w:rsidRPr="00357E86">
        <w:rPr>
          <w:lang w:val="en-GB"/>
        </w:rPr>
        <w:t>Table 1: Program evaluation maturity assessment tool</w:t>
      </w:r>
    </w:p>
    <w:tbl>
      <w:tblPr>
        <w:tblW w:w="9781" w:type="dxa"/>
        <w:tblLook w:val="04A0" w:firstRow="1" w:lastRow="0" w:firstColumn="1" w:lastColumn="0" w:noHBand="0" w:noVBand="1"/>
        <w:tblCaption w:val="Table 1: Program evaluation maturity assessment tool"/>
        <w:tblDescription w:val="Maturity assessment tool demonstrating characteristics of evaluative capacity at various maturity levels."/>
      </w:tblPr>
      <w:tblGrid>
        <w:gridCol w:w="1172"/>
        <w:gridCol w:w="1947"/>
        <w:gridCol w:w="2268"/>
        <w:gridCol w:w="2236"/>
        <w:gridCol w:w="2158"/>
      </w:tblGrid>
      <w:tr w:rsidR="00760BA6" w:rsidRPr="00357E86" w14:paraId="20764FF7" w14:textId="77777777" w:rsidTr="00BE50BC">
        <w:trPr>
          <w:cantSplit/>
          <w:trHeight w:val="612"/>
          <w:tblHeader/>
        </w:trPr>
        <w:tc>
          <w:tcPr>
            <w:tcW w:w="1172" w:type="dxa"/>
            <w:shd w:val="clear" w:color="auto" w:fill="F2F2F2" w:themeFill="background1" w:themeFillShade="F2"/>
          </w:tcPr>
          <w:p w14:paraId="037D5A83" w14:textId="5812A3F1" w:rsidR="00760BA6" w:rsidRPr="00357E86" w:rsidRDefault="00760BA6" w:rsidP="007B616F">
            <w:pPr>
              <w:spacing w:after="60" w:line="240" w:lineRule="auto"/>
              <w:rPr>
                <w:rFonts w:ascii="Arial Narrow" w:hAnsi="Arial Narrow"/>
                <w:b/>
                <w:lang w:val="en-GB"/>
              </w:rPr>
            </w:pPr>
          </w:p>
        </w:tc>
        <w:tc>
          <w:tcPr>
            <w:tcW w:w="1947" w:type="dxa"/>
            <w:shd w:val="clear" w:color="auto" w:fill="F2F2F2" w:themeFill="background1" w:themeFillShade="F2"/>
          </w:tcPr>
          <w:p w14:paraId="7B05FEAC" w14:textId="71B1E6EA" w:rsidR="00760BA6" w:rsidRPr="00357E86" w:rsidRDefault="00760BA6" w:rsidP="007B616F">
            <w:pPr>
              <w:spacing w:after="60" w:line="240" w:lineRule="auto"/>
              <w:rPr>
                <w:rFonts w:ascii="Arial Narrow" w:hAnsi="Arial Narrow"/>
                <w:b/>
                <w:lang w:val="en-GB"/>
              </w:rPr>
            </w:pPr>
            <w:r w:rsidRPr="00357E86">
              <w:rPr>
                <w:rFonts w:ascii="Arial Narrow" w:hAnsi="Arial Narrow"/>
                <w:b/>
                <w:lang w:val="en-GB"/>
              </w:rPr>
              <w:t>Beginning maturity</w:t>
            </w:r>
          </w:p>
        </w:tc>
        <w:tc>
          <w:tcPr>
            <w:tcW w:w="2268" w:type="dxa"/>
            <w:shd w:val="clear" w:color="auto" w:fill="F2F2F2" w:themeFill="background1" w:themeFillShade="F2"/>
          </w:tcPr>
          <w:p w14:paraId="3007F755" w14:textId="4DAC2F34" w:rsidR="00760BA6" w:rsidRPr="00357E86" w:rsidRDefault="00BE50BC" w:rsidP="007B616F">
            <w:pPr>
              <w:spacing w:after="60" w:line="240" w:lineRule="auto"/>
              <w:rPr>
                <w:rFonts w:ascii="Arial Narrow" w:hAnsi="Arial Narrow"/>
                <w:b/>
                <w:lang w:val="en-GB"/>
              </w:rPr>
            </w:pPr>
            <w:r w:rsidRPr="00357E86">
              <w:rPr>
                <w:rFonts w:ascii="Arial Narrow" w:hAnsi="Arial Narrow"/>
                <w:b/>
                <w:lang w:val="en-GB"/>
              </w:rPr>
              <w:t>Developing</w:t>
            </w:r>
            <w:r w:rsidR="00760BA6" w:rsidRPr="00357E86">
              <w:rPr>
                <w:rFonts w:ascii="Arial Narrow" w:hAnsi="Arial Narrow"/>
                <w:b/>
                <w:lang w:val="en-GB"/>
              </w:rPr>
              <w:t xml:space="preserve"> maturity</w:t>
            </w:r>
          </w:p>
        </w:tc>
        <w:tc>
          <w:tcPr>
            <w:tcW w:w="2236" w:type="dxa"/>
            <w:shd w:val="clear" w:color="auto" w:fill="F2F2F2" w:themeFill="background1" w:themeFillShade="F2"/>
          </w:tcPr>
          <w:p w14:paraId="58A5E103" w14:textId="651BE719" w:rsidR="00760BA6" w:rsidRPr="00357E86" w:rsidRDefault="00760BA6" w:rsidP="007B616F">
            <w:pPr>
              <w:spacing w:after="60" w:line="240" w:lineRule="auto"/>
              <w:rPr>
                <w:rFonts w:ascii="Arial Narrow" w:hAnsi="Arial Narrow"/>
                <w:b/>
                <w:lang w:val="en-GB"/>
              </w:rPr>
            </w:pPr>
            <w:r w:rsidRPr="00357E86">
              <w:rPr>
                <w:rFonts w:ascii="Arial Narrow" w:hAnsi="Arial Narrow"/>
                <w:b/>
                <w:lang w:val="en-GB"/>
              </w:rPr>
              <w:t>Embedded maturity</w:t>
            </w:r>
          </w:p>
        </w:tc>
        <w:tc>
          <w:tcPr>
            <w:tcW w:w="2158" w:type="dxa"/>
            <w:shd w:val="clear" w:color="auto" w:fill="F2F2F2" w:themeFill="background1" w:themeFillShade="F2"/>
          </w:tcPr>
          <w:p w14:paraId="3CA8529E" w14:textId="6A4D08A8" w:rsidR="00760BA6" w:rsidRPr="00357E86" w:rsidRDefault="00760BA6" w:rsidP="007B616F">
            <w:pPr>
              <w:spacing w:after="60" w:line="240" w:lineRule="auto"/>
              <w:rPr>
                <w:rFonts w:ascii="Arial Narrow" w:hAnsi="Arial Narrow"/>
                <w:b/>
                <w:lang w:val="en-GB"/>
              </w:rPr>
            </w:pPr>
            <w:r w:rsidRPr="00357E86">
              <w:rPr>
                <w:rFonts w:ascii="Arial Narrow" w:hAnsi="Arial Narrow"/>
                <w:b/>
                <w:lang w:val="en-GB"/>
              </w:rPr>
              <w:t>Leading maturity</w:t>
            </w:r>
          </w:p>
        </w:tc>
      </w:tr>
      <w:tr w:rsidR="00760BA6" w:rsidRPr="00357E86" w14:paraId="34398512" w14:textId="77777777" w:rsidTr="00BE50BC">
        <w:trPr>
          <w:cantSplit/>
          <w:trHeight w:val="636"/>
        </w:trPr>
        <w:tc>
          <w:tcPr>
            <w:tcW w:w="1172" w:type="dxa"/>
            <w:tcBorders>
              <w:bottom w:val="single" w:sz="4" w:space="0" w:color="auto"/>
            </w:tcBorders>
          </w:tcPr>
          <w:p w14:paraId="75E68507" w14:textId="221ACFFE" w:rsidR="00760BA6" w:rsidRPr="00357E86" w:rsidRDefault="00760BA6" w:rsidP="007B616F">
            <w:pPr>
              <w:spacing w:after="60" w:line="240" w:lineRule="auto"/>
              <w:rPr>
                <w:rFonts w:ascii="Arial Narrow" w:hAnsi="Arial Narrow"/>
                <w:lang w:val="en-GB"/>
              </w:rPr>
            </w:pPr>
            <w:r w:rsidRPr="00357E86">
              <w:rPr>
                <w:rFonts w:ascii="Arial Narrow" w:hAnsi="Arial Narrow"/>
                <w:lang w:val="en-GB"/>
              </w:rPr>
              <w:t>Culture</w:t>
            </w:r>
          </w:p>
        </w:tc>
        <w:tc>
          <w:tcPr>
            <w:tcW w:w="1947" w:type="dxa"/>
            <w:tcBorders>
              <w:bottom w:val="single" w:sz="4" w:space="0" w:color="auto"/>
            </w:tcBorders>
          </w:tcPr>
          <w:p w14:paraId="278A56A1" w14:textId="4339FF8A" w:rsidR="00760BA6" w:rsidRPr="00357E86" w:rsidRDefault="0058540E" w:rsidP="007B616F">
            <w:pPr>
              <w:spacing w:after="60" w:line="240" w:lineRule="auto"/>
              <w:rPr>
                <w:rFonts w:ascii="Arial Narrow" w:hAnsi="Arial Narrow"/>
                <w:lang w:val="en-GB"/>
              </w:rPr>
            </w:pPr>
            <w:r w:rsidRPr="00357E86">
              <w:rPr>
                <w:rFonts w:ascii="Arial Narrow" w:hAnsi="Arial Narrow"/>
                <w:lang w:val="en-GB"/>
              </w:rPr>
              <w:t>Evaluation awareness is low and is as a response to identified problems.</w:t>
            </w:r>
          </w:p>
        </w:tc>
        <w:tc>
          <w:tcPr>
            <w:tcW w:w="2268" w:type="dxa"/>
            <w:tcBorders>
              <w:bottom w:val="single" w:sz="4" w:space="0" w:color="auto"/>
            </w:tcBorders>
          </w:tcPr>
          <w:p w14:paraId="012A2659" w14:textId="2B086356" w:rsidR="00760BA6" w:rsidRPr="00357E86" w:rsidRDefault="0058540E" w:rsidP="007B616F">
            <w:pPr>
              <w:spacing w:after="60" w:line="240" w:lineRule="auto"/>
              <w:rPr>
                <w:rFonts w:ascii="Arial Narrow" w:hAnsi="Arial Narrow"/>
                <w:lang w:val="en-GB"/>
              </w:rPr>
            </w:pPr>
            <w:r w:rsidRPr="00357E86">
              <w:rPr>
                <w:rFonts w:ascii="Arial Narrow" w:hAnsi="Arial Narrow"/>
                <w:lang w:val="en-GB"/>
              </w:rPr>
              <w:t>Widespread awareness of the benefits of evaluation.</w:t>
            </w:r>
          </w:p>
        </w:tc>
        <w:tc>
          <w:tcPr>
            <w:tcW w:w="2236" w:type="dxa"/>
            <w:tcBorders>
              <w:bottom w:val="single" w:sz="4" w:space="0" w:color="auto"/>
            </w:tcBorders>
          </w:tcPr>
          <w:p w14:paraId="58A20164" w14:textId="33A4A551" w:rsidR="00760BA6" w:rsidRPr="00357E86" w:rsidRDefault="0058540E" w:rsidP="007B616F">
            <w:pPr>
              <w:spacing w:after="60" w:line="240" w:lineRule="auto"/>
              <w:rPr>
                <w:rFonts w:ascii="Arial Narrow" w:hAnsi="Arial Narrow"/>
                <w:lang w:val="en-GB"/>
              </w:rPr>
            </w:pPr>
            <w:r w:rsidRPr="00357E86">
              <w:rPr>
                <w:rFonts w:ascii="Arial Narrow" w:hAnsi="Arial Narrow"/>
                <w:lang w:val="en-GB"/>
              </w:rPr>
              <w:t>Evaluation perceived as an integral component of sound performance management.</w:t>
            </w:r>
          </w:p>
        </w:tc>
        <w:tc>
          <w:tcPr>
            <w:tcW w:w="2158" w:type="dxa"/>
            <w:tcBorders>
              <w:bottom w:val="single" w:sz="4" w:space="0" w:color="auto"/>
            </w:tcBorders>
          </w:tcPr>
          <w:p w14:paraId="490DDF3A" w14:textId="101AAFD0" w:rsidR="00760BA6" w:rsidRPr="00357E86" w:rsidRDefault="0058540E" w:rsidP="007B616F">
            <w:pPr>
              <w:spacing w:after="60" w:line="240" w:lineRule="auto"/>
              <w:rPr>
                <w:rFonts w:ascii="Arial Narrow" w:hAnsi="Arial Narrow"/>
                <w:lang w:val="en-GB"/>
              </w:rPr>
            </w:pPr>
            <w:r w:rsidRPr="00357E86">
              <w:rPr>
                <w:rFonts w:ascii="Arial Narrow" w:hAnsi="Arial Narrow"/>
                <w:lang w:val="en-GB"/>
              </w:rPr>
              <w:t>Demonstrated commitment to continuous learning and improvement across government.</w:t>
            </w:r>
          </w:p>
        </w:tc>
      </w:tr>
      <w:tr w:rsidR="00760BA6" w:rsidRPr="00357E86" w14:paraId="2F3A3214" w14:textId="77777777" w:rsidTr="00BE50BC">
        <w:trPr>
          <w:cantSplit/>
          <w:trHeight w:val="612"/>
        </w:trPr>
        <w:tc>
          <w:tcPr>
            <w:tcW w:w="1172" w:type="dxa"/>
            <w:tcBorders>
              <w:top w:val="single" w:sz="4" w:space="0" w:color="auto"/>
              <w:bottom w:val="single" w:sz="4" w:space="0" w:color="auto"/>
            </w:tcBorders>
          </w:tcPr>
          <w:p w14:paraId="1DB2D00B" w14:textId="72C2F66E" w:rsidR="00760BA6" w:rsidRPr="00357E86" w:rsidRDefault="00760BA6" w:rsidP="007B616F">
            <w:pPr>
              <w:spacing w:after="60" w:line="240" w:lineRule="auto"/>
              <w:rPr>
                <w:rFonts w:ascii="Arial Narrow" w:hAnsi="Arial Narrow"/>
                <w:lang w:val="en-GB"/>
              </w:rPr>
            </w:pPr>
            <w:r w:rsidRPr="00357E86">
              <w:rPr>
                <w:rFonts w:ascii="Arial Narrow" w:hAnsi="Arial Narrow"/>
                <w:lang w:val="en-GB"/>
              </w:rPr>
              <w:t>Capacity</w:t>
            </w:r>
          </w:p>
        </w:tc>
        <w:tc>
          <w:tcPr>
            <w:tcW w:w="1947" w:type="dxa"/>
            <w:tcBorders>
              <w:top w:val="single" w:sz="4" w:space="0" w:color="auto"/>
              <w:bottom w:val="single" w:sz="4" w:space="0" w:color="auto"/>
            </w:tcBorders>
          </w:tcPr>
          <w:p w14:paraId="6FE3FAED" w14:textId="40297EDC" w:rsidR="00760BA6" w:rsidRPr="00357E86" w:rsidRDefault="0058540E" w:rsidP="007B616F">
            <w:pPr>
              <w:spacing w:after="60" w:line="240" w:lineRule="auto"/>
              <w:rPr>
                <w:rFonts w:ascii="Arial Narrow" w:hAnsi="Arial Narrow"/>
                <w:lang w:val="en-GB"/>
              </w:rPr>
            </w:pPr>
            <w:r w:rsidRPr="00357E86">
              <w:rPr>
                <w:rFonts w:ascii="Arial Narrow" w:hAnsi="Arial Narrow"/>
                <w:lang w:val="en-GB"/>
              </w:rPr>
              <w:t>Evaluation skills are limited. No formal evaluation procedures and structures are in place.</w:t>
            </w:r>
          </w:p>
        </w:tc>
        <w:tc>
          <w:tcPr>
            <w:tcW w:w="2268" w:type="dxa"/>
            <w:tcBorders>
              <w:top w:val="single" w:sz="4" w:space="0" w:color="auto"/>
              <w:bottom w:val="single" w:sz="4" w:space="0" w:color="auto"/>
            </w:tcBorders>
          </w:tcPr>
          <w:p w14:paraId="6260BF87" w14:textId="77777777" w:rsidR="0058540E" w:rsidRPr="00357E86" w:rsidRDefault="0058540E" w:rsidP="007B616F">
            <w:pPr>
              <w:spacing w:after="60" w:line="240" w:lineRule="auto"/>
              <w:rPr>
                <w:rFonts w:ascii="Arial Narrow" w:hAnsi="Arial Narrow"/>
                <w:lang w:val="en-GB"/>
              </w:rPr>
            </w:pPr>
            <w:r w:rsidRPr="00357E86">
              <w:rPr>
                <w:rFonts w:ascii="Arial Narrow" w:hAnsi="Arial Narrow"/>
                <w:lang w:val="en-GB"/>
              </w:rPr>
              <w:t xml:space="preserve">Targeted training and recruitment is used to develop staff skills. </w:t>
            </w:r>
          </w:p>
          <w:p w14:paraId="181E5A80" w14:textId="63EEB0DC" w:rsidR="00760BA6" w:rsidRPr="00357E86" w:rsidRDefault="0058540E" w:rsidP="007B616F">
            <w:pPr>
              <w:spacing w:after="60" w:line="240" w:lineRule="auto"/>
              <w:rPr>
                <w:rFonts w:ascii="Arial Narrow" w:hAnsi="Arial Narrow"/>
                <w:lang w:val="en-GB"/>
              </w:rPr>
            </w:pPr>
            <w:r w:rsidRPr="00357E86">
              <w:rPr>
                <w:rFonts w:ascii="Arial Narrow" w:hAnsi="Arial Narrow"/>
                <w:lang w:val="en-GB"/>
              </w:rPr>
              <w:t>Formal evaluation policies and structures are in place.</w:t>
            </w:r>
          </w:p>
        </w:tc>
        <w:tc>
          <w:tcPr>
            <w:tcW w:w="2236" w:type="dxa"/>
            <w:tcBorders>
              <w:top w:val="single" w:sz="4" w:space="0" w:color="auto"/>
              <w:bottom w:val="single" w:sz="4" w:space="0" w:color="auto"/>
            </w:tcBorders>
          </w:tcPr>
          <w:p w14:paraId="6DDF7F32" w14:textId="77777777" w:rsidR="0058540E" w:rsidRPr="00357E86" w:rsidRDefault="0058540E" w:rsidP="007B616F">
            <w:pPr>
              <w:spacing w:after="60" w:line="240" w:lineRule="auto"/>
              <w:rPr>
                <w:rFonts w:ascii="Arial Narrow" w:hAnsi="Arial Narrow"/>
                <w:lang w:val="en-GB"/>
              </w:rPr>
            </w:pPr>
            <w:r w:rsidRPr="00357E86">
              <w:rPr>
                <w:rFonts w:ascii="Arial Narrow" w:hAnsi="Arial Narrow"/>
                <w:lang w:val="en-GB"/>
              </w:rPr>
              <w:t xml:space="preserve">General evaluation skills are widespread. </w:t>
            </w:r>
          </w:p>
          <w:p w14:paraId="321F90A9" w14:textId="77777777" w:rsidR="0058540E" w:rsidRPr="00357E86" w:rsidRDefault="0058540E" w:rsidP="007B616F">
            <w:pPr>
              <w:spacing w:after="60" w:line="240" w:lineRule="auto"/>
              <w:rPr>
                <w:rFonts w:ascii="Arial Narrow" w:hAnsi="Arial Narrow"/>
                <w:lang w:val="en-GB"/>
              </w:rPr>
            </w:pPr>
            <w:r w:rsidRPr="00357E86">
              <w:rPr>
                <w:rFonts w:ascii="Arial Narrow" w:hAnsi="Arial Narrow"/>
                <w:lang w:val="en-GB"/>
              </w:rPr>
              <w:t xml:space="preserve">Relevant staff have higher order skills and experience, which is leveraged by the agency. </w:t>
            </w:r>
          </w:p>
          <w:p w14:paraId="080EBCD9" w14:textId="40CDAF69" w:rsidR="00760BA6" w:rsidRPr="00357E86" w:rsidRDefault="0058540E" w:rsidP="007B616F">
            <w:pPr>
              <w:spacing w:after="60" w:line="240" w:lineRule="auto"/>
              <w:rPr>
                <w:rFonts w:ascii="Arial Narrow" w:hAnsi="Arial Narrow"/>
                <w:lang w:val="en-GB"/>
              </w:rPr>
            </w:pPr>
            <w:r w:rsidRPr="00357E86">
              <w:rPr>
                <w:rFonts w:ascii="Arial Narrow" w:hAnsi="Arial Narrow"/>
                <w:lang w:val="en-GB"/>
              </w:rPr>
              <w:t>Evaluation systems, structures and procedures are robust, integrated and of proven effectiveness.</w:t>
            </w:r>
          </w:p>
        </w:tc>
        <w:tc>
          <w:tcPr>
            <w:tcW w:w="2158" w:type="dxa"/>
            <w:tcBorders>
              <w:top w:val="single" w:sz="4" w:space="0" w:color="auto"/>
              <w:bottom w:val="single" w:sz="4" w:space="0" w:color="auto"/>
            </w:tcBorders>
          </w:tcPr>
          <w:p w14:paraId="5F82927A" w14:textId="6D4374B3" w:rsidR="00760BA6" w:rsidRPr="00357E86" w:rsidRDefault="0058540E" w:rsidP="007B616F">
            <w:pPr>
              <w:spacing w:after="60" w:line="240" w:lineRule="auto"/>
              <w:rPr>
                <w:rFonts w:ascii="Arial Narrow" w:hAnsi="Arial Narrow"/>
                <w:lang w:val="en-GB"/>
              </w:rPr>
            </w:pPr>
            <w:r w:rsidRPr="00357E86">
              <w:rPr>
                <w:rFonts w:ascii="Arial Narrow" w:hAnsi="Arial Narrow"/>
                <w:lang w:val="en-GB"/>
              </w:rPr>
              <w:t>The government is recognised for its evaluation expertise and innovative procedures and systems.</w:t>
            </w:r>
          </w:p>
        </w:tc>
      </w:tr>
      <w:tr w:rsidR="00760BA6" w:rsidRPr="00357E86" w14:paraId="4D7CFB7E" w14:textId="77777777" w:rsidTr="00BE50BC">
        <w:trPr>
          <w:cantSplit/>
          <w:trHeight w:val="612"/>
        </w:trPr>
        <w:tc>
          <w:tcPr>
            <w:tcW w:w="1172" w:type="dxa"/>
            <w:tcBorders>
              <w:top w:val="single" w:sz="4" w:space="0" w:color="auto"/>
              <w:bottom w:val="single" w:sz="4" w:space="0" w:color="auto"/>
            </w:tcBorders>
          </w:tcPr>
          <w:p w14:paraId="224F476F" w14:textId="67FF39A4" w:rsidR="00760BA6" w:rsidRPr="00357E86" w:rsidRDefault="00760BA6" w:rsidP="007B616F">
            <w:pPr>
              <w:spacing w:after="60" w:line="240" w:lineRule="auto"/>
              <w:rPr>
                <w:rFonts w:ascii="Arial Narrow" w:hAnsi="Arial Narrow"/>
                <w:lang w:val="en-GB"/>
              </w:rPr>
            </w:pPr>
            <w:r w:rsidRPr="00357E86">
              <w:rPr>
                <w:rFonts w:ascii="Arial Narrow" w:hAnsi="Arial Narrow"/>
                <w:lang w:val="en-GB"/>
              </w:rPr>
              <w:t>Planning</w:t>
            </w:r>
          </w:p>
        </w:tc>
        <w:tc>
          <w:tcPr>
            <w:tcW w:w="1947" w:type="dxa"/>
            <w:tcBorders>
              <w:top w:val="single" w:sz="4" w:space="0" w:color="auto"/>
              <w:bottom w:val="single" w:sz="4" w:space="0" w:color="auto"/>
            </w:tcBorders>
          </w:tcPr>
          <w:p w14:paraId="5778802A" w14:textId="77777777" w:rsidR="0058540E" w:rsidRPr="00357E86" w:rsidRDefault="0058540E" w:rsidP="007B616F">
            <w:pPr>
              <w:spacing w:after="60" w:line="240" w:lineRule="auto"/>
              <w:rPr>
                <w:rFonts w:ascii="Arial Narrow" w:hAnsi="Arial Narrow"/>
                <w:lang w:val="en-GB"/>
              </w:rPr>
            </w:pPr>
            <w:r w:rsidRPr="00357E86">
              <w:rPr>
                <w:rFonts w:ascii="Arial Narrow" w:hAnsi="Arial Narrow"/>
                <w:lang w:val="en-GB"/>
              </w:rPr>
              <w:t xml:space="preserve">Evaluation planning occurs for some programs, mainly after implementation. </w:t>
            </w:r>
          </w:p>
          <w:p w14:paraId="56742FB6" w14:textId="04AC0CED" w:rsidR="00760BA6" w:rsidRPr="00357E86" w:rsidRDefault="0058540E" w:rsidP="007B616F">
            <w:pPr>
              <w:spacing w:after="60" w:line="240" w:lineRule="auto"/>
              <w:rPr>
                <w:rFonts w:ascii="Arial Narrow" w:hAnsi="Arial Narrow"/>
                <w:lang w:val="en-GB"/>
              </w:rPr>
            </w:pPr>
            <w:r w:rsidRPr="00357E86">
              <w:rPr>
                <w:rFonts w:ascii="Arial Narrow" w:hAnsi="Arial Narrow"/>
                <w:lang w:val="en-GB"/>
              </w:rPr>
              <w:t>No, or very basic, evaluation strategy.</w:t>
            </w:r>
          </w:p>
        </w:tc>
        <w:tc>
          <w:tcPr>
            <w:tcW w:w="2268" w:type="dxa"/>
            <w:tcBorders>
              <w:top w:val="single" w:sz="4" w:space="0" w:color="auto"/>
              <w:bottom w:val="single" w:sz="4" w:space="0" w:color="auto"/>
            </w:tcBorders>
          </w:tcPr>
          <w:p w14:paraId="5A98B42A" w14:textId="77777777" w:rsidR="00BE50BC" w:rsidRPr="00357E86" w:rsidRDefault="0058540E" w:rsidP="00BE50BC">
            <w:pPr>
              <w:spacing w:after="60" w:line="240" w:lineRule="auto"/>
              <w:rPr>
                <w:rFonts w:ascii="Arial Narrow" w:hAnsi="Arial Narrow"/>
                <w:lang w:val="en-GB"/>
              </w:rPr>
            </w:pPr>
            <w:r w:rsidRPr="00357E86">
              <w:rPr>
                <w:rFonts w:ascii="Arial Narrow" w:hAnsi="Arial Narrow"/>
                <w:lang w:val="en-GB"/>
              </w:rPr>
              <w:t xml:space="preserve">Programs have well defined objectives and performance indicators as a baseline for future evaluation. </w:t>
            </w:r>
          </w:p>
          <w:p w14:paraId="42573069" w14:textId="417C5A15" w:rsidR="00760BA6" w:rsidRPr="00357E86" w:rsidRDefault="0058540E" w:rsidP="00BE50BC">
            <w:pPr>
              <w:spacing w:after="60" w:line="240" w:lineRule="auto"/>
              <w:rPr>
                <w:rFonts w:ascii="Arial Narrow" w:hAnsi="Arial Narrow"/>
                <w:lang w:val="en-GB"/>
              </w:rPr>
            </w:pPr>
            <w:r w:rsidRPr="00357E86">
              <w:rPr>
                <w:rFonts w:ascii="Arial Narrow" w:hAnsi="Arial Narrow"/>
                <w:lang w:val="en-GB"/>
              </w:rPr>
              <w:t>Evaluation activity is coordinated and an evaluation strategy is in place.</w:t>
            </w:r>
          </w:p>
        </w:tc>
        <w:tc>
          <w:tcPr>
            <w:tcW w:w="2236" w:type="dxa"/>
            <w:tcBorders>
              <w:top w:val="single" w:sz="4" w:space="0" w:color="auto"/>
              <w:bottom w:val="single" w:sz="4" w:space="0" w:color="auto"/>
            </w:tcBorders>
          </w:tcPr>
          <w:p w14:paraId="25E8F713" w14:textId="15517E37" w:rsidR="00760BA6" w:rsidRPr="00357E86" w:rsidRDefault="0058540E" w:rsidP="007B616F">
            <w:pPr>
              <w:spacing w:after="60" w:line="240" w:lineRule="auto"/>
              <w:rPr>
                <w:rFonts w:ascii="Arial Narrow" w:hAnsi="Arial Narrow"/>
                <w:lang w:val="en-GB"/>
              </w:rPr>
            </w:pPr>
            <w:r w:rsidRPr="00357E86">
              <w:rPr>
                <w:rFonts w:ascii="Arial Narrow" w:hAnsi="Arial Narrow"/>
                <w:lang w:val="en-GB"/>
              </w:rPr>
              <w:t>Evaluation planning is an integral component of policy development.</w:t>
            </w:r>
          </w:p>
        </w:tc>
        <w:tc>
          <w:tcPr>
            <w:tcW w:w="2158" w:type="dxa"/>
            <w:tcBorders>
              <w:top w:val="single" w:sz="4" w:space="0" w:color="auto"/>
              <w:bottom w:val="single" w:sz="4" w:space="0" w:color="auto"/>
            </w:tcBorders>
          </w:tcPr>
          <w:p w14:paraId="755B5FF4" w14:textId="6497B171" w:rsidR="00760BA6" w:rsidRPr="00357E86" w:rsidRDefault="0058540E" w:rsidP="007B616F">
            <w:pPr>
              <w:spacing w:after="60" w:line="240" w:lineRule="auto"/>
              <w:rPr>
                <w:rFonts w:ascii="Arial Narrow" w:hAnsi="Arial Narrow"/>
                <w:lang w:val="en-GB"/>
              </w:rPr>
            </w:pPr>
            <w:r w:rsidRPr="00357E86">
              <w:rPr>
                <w:rFonts w:ascii="Arial Narrow" w:hAnsi="Arial Narrow"/>
                <w:lang w:val="en-GB"/>
              </w:rPr>
              <w:t>Evaluation plans are in place for most programs.</w:t>
            </w:r>
          </w:p>
        </w:tc>
      </w:tr>
      <w:tr w:rsidR="00760BA6" w:rsidRPr="00357E86" w14:paraId="600796DC" w14:textId="77777777" w:rsidTr="00BE50BC">
        <w:trPr>
          <w:cantSplit/>
          <w:trHeight w:val="612"/>
        </w:trPr>
        <w:tc>
          <w:tcPr>
            <w:tcW w:w="1172" w:type="dxa"/>
            <w:tcBorders>
              <w:top w:val="single" w:sz="4" w:space="0" w:color="auto"/>
              <w:bottom w:val="single" w:sz="4" w:space="0" w:color="auto"/>
            </w:tcBorders>
          </w:tcPr>
          <w:p w14:paraId="7EF91D23" w14:textId="29460402" w:rsidR="00760BA6" w:rsidRPr="00357E86" w:rsidRDefault="00760BA6" w:rsidP="007B616F">
            <w:pPr>
              <w:spacing w:after="60" w:line="240" w:lineRule="auto"/>
              <w:rPr>
                <w:rFonts w:ascii="Arial Narrow" w:hAnsi="Arial Narrow"/>
                <w:lang w:val="en-GB"/>
              </w:rPr>
            </w:pPr>
            <w:r w:rsidRPr="00357E86">
              <w:rPr>
                <w:rFonts w:ascii="Arial Narrow" w:hAnsi="Arial Narrow"/>
                <w:lang w:val="en-GB"/>
              </w:rPr>
              <w:t>Strategy</w:t>
            </w:r>
          </w:p>
        </w:tc>
        <w:tc>
          <w:tcPr>
            <w:tcW w:w="1947" w:type="dxa"/>
            <w:tcBorders>
              <w:top w:val="single" w:sz="4" w:space="0" w:color="auto"/>
              <w:bottom w:val="single" w:sz="4" w:space="0" w:color="auto"/>
            </w:tcBorders>
          </w:tcPr>
          <w:p w14:paraId="35DFBA22" w14:textId="555902F6" w:rsidR="00760BA6" w:rsidRPr="00357E86" w:rsidRDefault="00C75BD1" w:rsidP="007B616F">
            <w:pPr>
              <w:spacing w:after="60" w:line="240" w:lineRule="auto"/>
              <w:rPr>
                <w:rFonts w:ascii="Arial Narrow" w:hAnsi="Arial Narrow"/>
                <w:lang w:val="en-GB"/>
              </w:rPr>
            </w:pPr>
            <w:r w:rsidRPr="00357E86">
              <w:rPr>
                <w:rFonts w:ascii="Arial Narrow" w:hAnsi="Arial Narrow"/>
                <w:lang w:val="en-GB"/>
              </w:rPr>
              <w:t xml:space="preserve">Programs with identified problems </w:t>
            </w:r>
            <w:r w:rsidR="0058540E" w:rsidRPr="00357E86">
              <w:rPr>
                <w:rFonts w:ascii="Arial Narrow" w:hAnsi="Arial Narrow"/>
                <w:lang w:val="en-GB"/>
              </w:rPr>
              <w:t>are prioritised.</w:t>
            </w:r>
          </w:p>
        </w:tc>
        <w:tc>
          <w:tcPr>
            <w:tcW w:w="2268" w:type="dxa"/>
            <w:tcBorders>
              <w:top w:val="single" w:sz="4" w:space="0" w:color="auto"/>
              <w:bottom w:val="single" w:sz="4" w:space="0" w:color="auto"/>
            </w:tcBorders>
          </w:tcPr>
          <w:p w14:paraId="62F46BE9" w14:textId="73C8B678" w:rsidR="00760BA6" w:rsidRPr="00357E86" w:rsidRDefault="0008666D" w:rsidP="007B616F">
            <w:pPr>
              <w:spacing w:after="60" w:line="240" w:lineRule="auto"/>
              <w:rPr>
                <w:rFonts w:ascii="Arial Narrow" w:hAnsi="Arial Narrow"/>
                <w:lang w:val="en-GB"/>
              </w:rPr>
            </w:pPr>
            <w:r w:rsidRPr="00357E86">
              <w:rPr>
                <w:rFonts w:ascii="Arial Narrow" w:hAnsi="Arial Narrow"/>
                <w:lang w:val="en-GB"/>
              </w:rPr>
              <w:t>Large and high risk programs are prioritised.</w:t>
            </w:r>
          </w:p>
        </w:tc>
        <w:tc>
          <w:tcPr>
            <w:tcW w:w="2236" w:type="dxa"/>
            <w:tcBorders>
              <w:top w:val="single" w:sz="4" w:space="0" w:color="auto"/>
              <w:bottom w:val="single" w:sz="4" w:space="0" w:color="auto"/>
            </w:tcBorders>
          </w:tcPr>
          <w:p w14:paraId="55DCC760" w14:textId="6702BE98" w:rsidR="00760BA6" w:rsidRPr="00357E86" w:rsidRDefault="0008666D" w:rsidP="007B616F">
            <w:pPr>
              <w:spacing w:after="60" w:line="240" w:lineRule="auto"/>
              <w:rPr>
                <w:rFonts w:ascii="Arial Narrow" w:hAnsi="Arial Narrow"/>
                <w:lang w:val="en-GB"/>
              </w:rPr>
            </w:pPr>
            <w:r w:rsidRPr="00357E86">
              <w:rPr>
                <w:rFonts w:ascii="Arial Narrow" w:hAnsi="Arial Narrow"/>
                <w:lang w:val="en-GB"/>
              </w:rPr>
              <w:t>Guidelines for prioritising and scaling evaluation activity are used.</w:t>
            </w:r>
          </w:p>
        </w:tc>
        <w:tc>
          <w:tcPr>
            <w:tcW w:w="2158" w:type="dxa"/>
            <w:tcBorders>
              <w:top w:val="single" w:sz="4" w:space="0" w:color="auto"/>
              <w:bottom w:val="single" w:sz="4" w:space="0" w:color="auto"/>
            </w:tcBorders>
          </w:tcPr>
          <w:p w14:paraId="11D97FC6" w14:textId="27965F8E" w:rsidR="00760BA6" w:rsidRPr="00357E86" w:rsidRDefault="0008666D" w:rsidP="007B616F">
            <w:pPr>
              <w:spacing w:after="60" w:line="240" w:lineRule="auto"/>
              <w:rPr>
                <w:rFonts w:ascii="Arial Narrow" w:hAnsi="Arial Narrow"/>
                <w:lang w:val="en-GB"/>
              </w:rPr>
            </w:pPr>
            <w:r w:rsidRPr="00357E86">
              <w:rPr>
                <w:rFonts w:ascii="Arial Narrow" w:hAnsi="Arial Narrow"/>
                <w:lang w:val="en-GB"/>
              </w:rPr>
              <w:t>Evaluations are prioritised and scaled to provide the most useful evidence for the least cost.</w:t>
            </w:r>
          </w:p>
        </w:tc>
      </w:tr>
      <w:tr w:rsidR="00760BA6" w:rsidRPr="00357E86" w14:paraId="757BE976" w14:textId="77777777" w:rsidTr="00BE50BC">
        <w:trPr>
          <w:cantSplit/>
          <w:trHeight w:val="612"/>
        </w:trPr>
        <w:tc>
          <w:tcPr>
            <w:tcW w:w="1172" w:type="dxa"/>
            <w:tcBorders>
              <w:top w:val="single" w:sz="4" w:space="0" w:color="auto"/>
              <w:bottom w:val="single" w:sz="4" w:space="0" w:color="auto"/>
            </w:tcBorders>
          </w:tcPr>
          <w:p w14:paraId="5CEDBE6C" w14:textId="4481E920" w:rsidR="00760BA6" w:rsidRPr="00357E86" w:rsidRDefault="00760BA6" w:rsidP="007B616F">
            <w:pPr>
              <w:spacing w:after="60" w:line="240" w:lineRule="auto"/>
              <w:rPr>
                <w:rFonts w:ascii="Arial Narrow" w:hAnsi="Arial Narrow"/>
                <w:lang w:val="en-GB"/>
              </w:rPr>
            </w:pPr>
            <w:r w:rsidRPr="00357E86">
              <w:rPr>
                <w:rFonts w:ascii="Arial Narrow" w:hAnsi="Arial Narrow"/>
                <w:lang w:val="en-GB"/>
              </w:rPr>
              <w:t>Conducting</w:t>
            </w:r>
          </w:p>
        </w:tc>
        <w:tc>
          <w:tcPr>
            <w:tcW w:w="1947" w:type="dxa"/>
            <w:tcBorders>
              <w:top w:val="single" w:sz="4" w:space="0" w:color="auto"/>
              <w:bottom w:val="single" w:sz="4" w:space="0" w:color="auto"/>
            </w:tcBorders>
          </w:tcPr>
          <w:p w14:paraId="27AF1B83" w14:textId="013103B8" w:rsidR="00760BA6" w:rsidRPr="00357E86" w:rsidRDefault="00C75BD1" w:rsidP="007B616F">
            <w:pPr>
              <w:spacing w:after="60" w:line="240" w:lineRule="auto"/>
              <w:rPr>
                <w:rFonts w:ascii="Arial Narrow" w:hAnsi="Arial Narrow"/>
                <w:lang w:val="en-GB"/>
              </w:rPr>
            </w:pPr>
            <w:r w:rsidRPr="00357E86">
              <w:rPr>
                <w:rFonts w:ascii="Arial Narrow" w:hAnsi="Arial Narrow"/>
                <w:lang w:val="en-GB"/>
              </w:rPr>
              <w:t>Evaluation occurs but is infrequent and ad hoc.</w:t>
            </w:r>
          </w:p>
        </w:tc>
        <w:tc>
          <w:tcPr>
            <w:tcW w:w="2268" w:type="dxa"/>
            <w:tcBorders>
              <w:top w:val="single" w:sz="4" w:space="0" w:color="auto"/>
              <w:bottom w:val="single" w:sz="4" w:space="0" w:color="auto"/>
            </w:tcBorders>
          </w:tcPr>
          <w:p w14:paraId="03BF481C" w14:textId="0CAFCD70" w:rsidR="00760BA6" w:rsidRPr="00357E86" w:rsidRDefault="00C75BD1" w:rsidP="007B616F">
            <w:pPr>
              <w:spacing w:after="60" w:line="240" w:lineRule="auto"/>
              <w:rPr>
                <w:rFonts w:ascii="Arial Narrow" w:hAnsi="Arial Narrow"/>
                <w:lang w:val="en-GB"/>
              </w:rPr>
            </w:pPr>
            <w:r w:rsidRPr="00357E86">
              <w:rPr>
                <w:rFonts w:ascii="Arial Narrow" w:hAnsi="Arial Narrow"/>
                <w:lang w:val="en-GB"/>
              </w:rPr>
              <w:t>Priority programs are evaluated.</w:t>
            </w:r>
          </w:p>
        </w:tc>
        <w:tc>
          <w:tcPr>
            <w:tcW w:w="2236" w:type="dxa"/>
            <w:tcBorders>
              <w:top w:val="single" w:sz="4" w:space="0" w:color="auto"/>
              <w:bottom w:val="single" w:sz="4" w:space="0" w:color="auto"/>
            </w:tcBorders>
          </w:tcPr>
          <w:p w14:paraId="5C3E13A4" w14:textId="2F667851" w:rsidR="00760BA6" w:rsidRPr="00357E86" w:rsidRDefault="00C75BD1" w:rsidP="007B616F">
            <w:pPr>
              <w:spacing w:after="60" w:line="240" w:lineRule="auto"/>
              <w:rPr>
                <w:rFonts w:ascii="Arial Narrow" w:hAnsi="Arial Narrow"/>
                <w:lang w:val="en-GB"/>
              </w:rPr>
            </w:pPr>
            <w:r w:rsidRPr="00357E86">
              <w:rPr>
                <w:rFonts w:ascii="Arial Narrow" w:hAnsi="Arial Narrow"/>
                <w:lang w:val="en-GB"/>
              </w:rPr>
              <w:t>Evaluation is widespread and conforms to this framework.</w:t>
            </w:r>
          </w:p>
        </w:tc>
        <w:tc>
          <w:tcPr>
            <w:tcW w:w="2158" w:type="dxa"/>
            <w:tcBorders>
              <w:top w:val="single" w:sz="4" w:space="0" w:color="auto"/>
              <w:bottom w:val="single" w:sz="4" w:space="0" w:color="auto"/>
            </w:tcBorders>
          </w:tcPr>
          <w:p w14:paraId="548460A1" w14:textId="5AED0CB1" w:rsidR="00760BA6" w:rsidRPr="00357E86" w:rsidRDefault="00C75BD1" w:rsidP="007B616F">
            <w:pPr>
              <w:spacing w:after="60" w:line="240" w:lineRule="auto"/>
              <w:rPr>
                <w:rFonts w:ascii="Arial Narrow" w:hAnsi="Arial Narrow"/>
                <w:lang w:val="en-GB"/>
              </w:rPr>
            </w:pPr>
            <w:r w:rsidRPr="00357E86">
              <w:rPr>
                <w:rFonts w:ascii="Arial Narrow" w:hAnsi="Arial Narrow"/>
                <w:lang w:val="en-GB"/>
              </w:rPr>
              <w:t>Evaluation is almost universal and best practice.</w:t>
            </w:r>
          </w:p>
        </w:tc>
      </w:tr>
      <w:tr w:rsidR="00760BA6" w:rsidRPr="00357E86" w14:paraId="463293A0" w14:textId="77777777" w:rsidTr="00BE50BC">
        <w:trPr>
          <w:cantSplit/>
          <w:trHeight w:val="612"/>
        </w:trPr>
        <w:tc>
          <w:tcPr>
            <w:tcW w:w="1172" w:type="dxa"/>
            <w:tcBorders>
              <w:top w:val="single" w:sz="4" w:space="0" w:color="auto"/>
              <w:bottom w:val="single" w:sz="4" w:space="0" w:color="auto"/>
            </w:tcBorders>
          </w:tcPr>
          <w:p w14:paraId="3C5E1EBC" w14:textId="7C77D28E" w:rsidR="00760BA6" w:rsidRPr="00357E86" w:rsidRDefault="00760BA6" w:rsidP="007B616F">
            <w:pPr>
              <w:spacing w:after="60" w:line="240" w:lineRule="auto"/>
              <w:rPr>
                <w:rFonts w:ascii="Arial Narrow" w:hAnsi="Arial Narrow"/>
                <w:lang w:val="en-GB"/>
              </w:rPr>
            </w:pPr>
            <w:r w:rsidRPr="00357E86">
              <w:rPr>
                <w:rFonts w:ascii="Arial Narrow" w:hAnsi="Arial Narrow"/>
                <w:lang w:val="en-GB"/>
              </w:rPr>
              <w:t>Using</w:t>
            </w:r>
          </w:p>
        </w:tc>
        <w:tc>
          <w:tcPr>
            <w:tcW w:w="1947" w:type="dxa"/>
            <w:tcBorders>
              <w:top w:val="single" w:sz="4" w:space="0" w:color="auto"/>
              <w:bottom w:val="single" w:sz="4" w:space="0" w:color="auto"/>
            </w:tcBorders>
          </w:tcPr>
          <w:p w14:paraId="341F6C15" w14:textId="77777777" w:rsidR="00C75BD1" w:rsidRPr="00357E86" w:rsidRDefault="00760BA6" w:rsidP="007B616F">
            <w:pPr>
              <w:spacing w:after="60" w:line="240" w:lineRule="auto"/>
              <w:rPr>
                <w:rFonts w:ascii="Arial Narrow" w:hAnsi="Arial Narrow"/>
                <w:lang w:val="en-GB"/>
              </w:rPr>
            </w:pPr>
            <w:r w:rsidRPr="00357E86">
              <w:rPr>
                <w:rFonts w:ascii="Arial Narrow" w:hAnsi="Arial Narrow"/>
                <w:lang w:val="en-GB"/>
              </w:rPr>
              <w:t xml:space="preserve">Evaluation findings disseminated within the agency. </w:t>
            </w:r>
          </w:p>
          <w:p w14:paraId="01CDDEF4" w14:textId="7DF20984" w:rsidR="00760BA6" w:rsidRPr="00357E86" w:rsidRDefault="00760BA6" w:rsidP="007B616F">
            <w:pPr>
              <w:spacing w:after="60" w:line="240" w:lineRule="auto"/>
              <w:rPr>
                <w:rFonts w:ascii="Arial Narrow" w:hAnsi="Arial Narrow"/>
                <w:lang w:val="en-GB"/>
              </w:rPr>
            </w:pPr>
            <w:r w:rsidRPr="00357E86">
              <w:rPr>
                <w:rFonts w:ascii="Arial Narrow" w:hAnsi="Arial Narrow"/>
                <w:lang w:val="en-GB"/>
              </w:rPr>
              <w:t xml:space="preserve">Significant recommendations are </w:t>
            </w:r>
            <w:r w:rsidR="00C75BD1" w:rsidRPr="00357E86">
              <w:rPr>
                <w:rFonts w:ascii="Arial Narrow" w:hAnsi="Arial Narrow"/>
                <w:lang w:val="en-GB"/>
              </w:rPr>
              <w:t>implemented.</w:t>
            </w:r>
          </w:p>
        </w:tc>
        <w:tc>
          <w:tcPr>
            <w:tcW w:w="2268" w:type="dxa"/>
            <w:tcBorders>
              <w:top w:val="single" w:sz="4" w:space="0" w:color="auto"/>
              <w:bottom w:val="single" w:sz="4" w:space="0" w:color="auto"/>
            </w:tcBorders>
          </w:tcPr>
          <w:p w14:paraId="5CA02946" w14:textId="77777777" w:rsidR="00760BA6" w:rsidRPr="00357E86" w:rsidRDefault="00760BA6" w:rsidP="007B616F">
            <w:pPr>
              <w:spacing w:after="60" w:line="240" w:lineRule="auto"/>
              <w:rPr>
                <w:rFonts w:ascii="Arial Narrow" w:hAnsi="Arial Narrow"/>
                <w:lang w:val="en-GB"/>
              </w:rPr>
            </w:pPr>
            <w:r w:rsidRPr="00357E86">
              <w:rPr>
                <w:rFonts w:ascii="Arial Narrow" w:hAnsi="Arial Narrow"/>
                <w:lang w:val="en-GB"/>
              </w:rPr>
              <w:t>Evaluation findings routinely inform decision making and are often disseminated outside the agency.</w:t>
            </w:r>
          </w:p>
          <w:p w14:paraId="51EEE326" w14:textId="77777777" w:rsidR="00760BA6" w:rsidRPr="00357E86" w:rsidRDefault="00760BA6" w:rsidP="007B616F">
            <w:pPr>
              <w:spacing w:after="60" w:line="240" w:lineRule="auto"/>
              <w:rPr>
                <w:rFonts w:ascii="Arial Narrow" w:hAnsi="Arial Narrow"/>
                <w:lang w:val="en-GB"/>
              </w:rPr>
            </w:pPr>
          </w:p>
        </w:tc>
        <w:tc>
          <w:tcPr>
            <w:tcW w:w="2236" w:type="dxa"/>
            <w:tcBorders>
              <w:top w:val="single" w:sz="4" w:space="0" w:color="auto"/>
              <w:bottom w:val="single" w:sz="4" w:space="0" w:color="auto"/>
            </w:tcBorders>
          </w:tcPr>
          <w:p w14:paraId="735DA8AE" w14:textId="77777777" w:rsidR="00760BA6" w:rsidRPr="00357E86" w:rsidRDefault="00760BA6" w:rsidP="007B616F">
            <w:pPr>
              <w:spacing w:after="60" w:line="240" w:lineRule="auto"/>
              <w:rPr>
                <w:rFonts w:ascii="Arial Narrow" w:hAnsi="Arial Narrow"/>
                <w:lang w:val="en-GB"/>
              </w:rPr>
            </w:pPr>
            <w:r w:rsidRPr="00357E86">
              <w:rPr>
                <w:rFonts w:ascii="Arial Narrow" w:hAnsi="Arial Narrow"/>
                <w:lang w:val="en-GB"/>
              </w:rPr>
              <w:t>Evaluation findings are widely disseminated and used to improve performance.</w:t>
            </w:r>
          </w:p>
          <w:p w14:paraId="548CFE99" w14:textId="77777777" w:rsidR="00760BA6" w:rsidRPr="00357E86" w:rsidRDefault="00760BA6" w:rsidP="007B616F">
            <w:pPr>
              <w:spacing w:after="60" w:line="240" w:lineRule="auto"/>
              <w:rPr>
                <w:rFonts w:ascii="Arial Narrow" w:hAnsi="Arial Narrow"/>
                <w:lang w:val="en-GB"/>
              </w:rPr>
            </w:pPr>
          </w:p>
        </w:tc>
        <w:tc>
          <w:tcPr>
            <w:tcW w:w="2158" w:type="dxa"/>
            <w:tcBorders>
              <w:top w:val="single" w:sz="4" w:space="0" w:color="auto"/>
              <w:bottom w:val="single" w:sz="4" w:space="0" w:color="auto"/>
            </w:tcBorders>
          </w:tcPr>
          <w:p w14:paraId="4010239A" w14:textId="098FD0ED" w:rsidR="00760BA6" w:rsidRPr="00357E86" w:rsidRDefault="00760BA6" w:rsidP="007B616F">
            <w:pPr>
              <w:spacing w:after="60" w:line="240" w:lineRule="auto"/>
              <w:rPr>
                <w:rFonts w:ascii="Arial Narrow" w:hAnsi="Arial Narrow"/>
                <w:lang w:val="en-GB"/>
              </w:rPr>
            </w:pPr>
            <w:r w:rsidRPr="00357E86">
              <w:rPr>
                <w:rFonts w:ascii="Arial Narrow" w:hAnsi="Arial Narrow"/>
                <w:lang w:val="en-GB"/>
              </w:rPr>
              <w:t>Findings are used to optimise service delivery and improve accountability and transparency.</w:t>
            </w:r>
          </w:p>
        </w:tc>
      </w:tr>
    </w:tbl>
    <w:p w14:paraId="36C4AF5A" w14:textId="057A5CC0" w:rsidR="008F35A6" w:rsidRPr="00357E86" w:rsidRDefault="00C75BD1" w:rsidP="007B616F">
      <w:pPr>
        <w:pStyle w:val="Caption"/>
        <w:rPr>
          <w:lang w:val="en-GB"/>
        </w:rPr>
      </w:pPr>
      <w:r w:rsidRPr="00357E86">
        <w:rPr>
          <w:lang w:val="en-GB"/>
        </w:rPr>
        <w:t xml:space="preserve">Source: </w:t>
      </w:r>
      <w:r w:rsidR="007B616F" w:rsidRPr="00357E86">
        <w:rPr>
          <w:lang w:val="en-GB"/>
        </w:rPr>
        <w:t xml:space="preserve">Northern Territory Government Program Evaluation Framework </w:t>
      </w:r>
    </w:p>
    <w:p w14:paraId="66B2A945" w14:textId="1A27AB1D" w:rsidR="00EE1C60" w:rsidRPr="00357E86" w:rsidRDefault="00D17BAE" w:rsidP="00EE1C60">
      <w:pPr>
        <w:pStyle w:val="Heading1-continued"/>
        <w:rPr>
          <w:lang w:val="en-GB"/>
        </w:rPr>
      </w:pPr>
      <w:r w:rsidRPr="00357E86">
        <w:rPr>
          <w:lang w:val="en-GB"/>
        </w:rPr>
        <w:lastRenderedPageBreak/>
        <w:t>Program Evaluation Framework</w:t>
      </w:r>
      <w:r w:rsidR="00EE1C60" w:rsidRPr="00357E86">
        <w:rPr>
          <w:lang w:val="en-GB"/>
        </w:rPr>
        <w:t xml:space="preserve"> cont…</w:t>
      </w:r>
    </w:p>
    <w:p w14:paraId="2022C068" w14:textId="77777777" w:rsidR="00A4698C" w:rsidRPr="00357E86" w:rsidRDefault="00A4698C" w:rsidP="00A4698C">
      <w:pPr>
        <w:pStyle w:val="Heading4"/>
        <w:rPr>
          <w:lang w:val="en-GB"/>
        </w:rPr>
      </w:pPr>
      <w:r w:rsidRPr="00357E86">
        <w:rPr>
          <w:lang w:val="en-GB"/>
        </w:rPr>
        <w:t xml:space="preserve">Annual Program Evaluation Schedule </w:t>
      </w:r>
    </w:p>
    <w:p w14:paraId="703C0941" w14:textId="72B318A2" w:rsidR="00A4698C" w:rsidRPr="00357E86" w:rsidRDefault="00A4698C" w:rsidP="00A4698C">
      <w:pPr>
        <w:rPr>
          <w:lang w:val="en-GB"/>
        </w:rPr>
      </w:pPr>
      <w:r w:rsidRPr="00357E86">
        <w:rPr>
          <w:lang w:val="en-GB"/>
        </w:rPr>
        <w:t>The NTG</w:t>
      </w:r>
      <w:r w:rsidR="00554CA2" w:rsidRPr="00357E86">
        <w:rPr>
          <w:lang w:val="en-GB"/>
        </w:rPr>
        <w:t>’s 2021</w:t>
      </w:r>
      <w:r w:rsidR="00554CA2" w:rsidRPr="00357E86">
        <w:rPr>
          <w:lang w:val="en-GB"/>
        </w:rPr>
        <w:noBreakHyphen/>
        <w:t>22</w:t>
      </w:r>
      <w:r w:rsidRPr="00357E86">
        <w:rPr>
          <w:lang w:val="en-GB"/>
        </w:rPr>
        <w:t xml:space="preserve"> </w:t>
      </w:r>
      <w:r w:rsidR="00554CA2" w:rsidRPr="00357E86">
        <w:rPr>
          <w:lang w:val="en-GB"/>
        </w:rPr>
        <w:t xml:space="preserve">Annual Program </w:t>
      </w:r>
      <w:r w:rsidRPr="00357E86">
        <w:rPr>
          <w:lang w:val="en-GB"/>
        </w:rPr>
        <w:t>Evaluation Schedule</w:t>
      </w:r>
      <w:r w:rsidR="00554CA2" w:rsidRPr="00357E86">
        <w:rPr>
          <w:lang w:val="en-GB"/>
        </w:rPr>
        <w:t xml:space="preserve"> </w:t>
      </w:r>
      <w:r w:rsidRPr="00357E86">
        <w:rPr>
          <w:lang w:val="en-GB"/>
        </w:rPr>
        <w:t xml:space="preserve">was endorsed by the </w:t>
      </w:r>
      <w:r w:rsidR="00EE1C60" w:rsidRPr="00357E86">
        <w:rPr>
          <w:lang w:val="en-GB"/>
        </w:rPr>
        <w:t xml:space="preserve">Budget Review Subcommittee of Cabinet </w:t>
      </w:r>
      <w:r w:rsidRPr="00357E86">
        <w:rPr>
          <w:lang w:val="en-GB"/>
        </w:rPr>
        <w:t xml:space="preserve">in June 2021 with 56 programs scheduled for review in 2021-22. </w:t>
      </w:r>
    </w:p>
    <w:p w14:paraId="4A3BFAA6" w14:textId="0F81F670" w:rsidR="00A4698C" w:rsidRPr="00357E86" w:rsidRDefault="00A4698C" w:rsidP="00A4698C">
      <w:pPr>
        <w:rPr>
          <w:lang w:val="en-GB"/>
        </w:rPr>
      </w:pPr>
      <w:r w:rsidRPr="00357E86">
        <w:rPr>
          <w:lang w:val="en-GB"/>
        </w:rPr>
        <w:t xml:space="preserve">Within the </w:t>
      </w:r>
      <w:r w:rsidR="00554CA2" w:rsidRPr="00357E86">
        <w:rPr>
          <w:lang w:val="en-GB"/>
        </w:rPr>
        <w:t>2021-22 Annual Program Evaluation Schedule</w:t>
      </w:r>
      <w:r w:rsidRPr="00357E86">
        <w:rPr>
          <w:lang w:val="en-GB"/>
        </w:rPr>
        <w:t>, the Department of Education</w:t>
      </w:r>
      <w:r w:rsidR="00FF485F" w:rsidRPr="00357E86">
        <w:rPr>
          <w:lang w:val="en-GB"/>
        </w:rPr>
        <w:t xml:space="preserve"> was tasked with undertaking</w:t>
      </w:r>
      <w:r w:rsidRPr="00357E86">
        <w:rPr>
          <w:lang w:val="en-GB"/>
        </w:rPr>
        <w:t xml:space="preserve"> evaluation of five of the Agen</w:t>
      </w:r>
      <w:r w:rsidR="00FD409E" w:rsidRPr="00357E86">
        <w:rPr>
          <w:lang w:val="en-GB"/>
        </w:rPr>
        <w:t>cy’s programs, as presented in the t</w:t>
      </w:r>
      <w:r w:rsidRPr="00357E86">
        <w:rPr>
          <w:lang w:val="en-GB"/>
        </w:rPr>
        <w:t>able below.</w:t>
      </w:r>
    </w:p>
    <w:p w14:paraId="55A36FD7" w14:textId="05CB9F69" w:rsidR="00A4698C" w:rsidRPr="00357E86" w:rsidRDefault="00A4698C" w:rsidP="00A4698C">
      <w:pPr>
        <w:pStyle w:val="Caption"/>
        <w:rPr>
          <w:lang w:val="en-GB"/>
        </w:rPr>
      </w:pPr>
      <w:r w:rsidRPr="00357E86">
        <w:rPr>
          <w:lang w:val="en-GB"/>
        </w:rPr>
        <w:t xml:space="preserve">Table </w:t>
      </w:r>
      <w:r w:rsidR="00EE1C60" w:rsidRPr="00357E86">
        <w:rPr>
          <w:lang w:val="en-GB"/>
        </w:rPr>
        <w:t>2</w:t>
      </w:r>
      <w:r w:rsidRPr="00357E86">
        <w:rPr>
          <w:lang w:val="en-GB"/>
        </w:rPr>
        <w:t xml:space="preserve">: Department of Education programs on the 2021-22 </w:t>
      </w:r>
      <w:r w:rsidR="00554CA2" w:rsidRPr="00357E86">
        <w:rPr>
          <w:lang w:val="en-GB"/>
        </w:rPr>
        <w:t xml:space="preserve">Annual </w:t>
      </w:r>
      <w:r w:rsidRPr="00357E86">
        <w:rPr>
          <w:lang w:val="en-GB"/>
        </w:rPr>
        <w:t>Program Evaluation Schedule</w:t>
      </w:r>
    </w:p>
    <w:tbl>
      <w:tblPr>
        <w:tblW w:w="8846" w:type="dxa"/>
        <w:tblLook w:val="04A0" w:firstRow="1" w:lastRow="0" w:firstColumn="1" w:lastColumn="0" w:noHBand="0" w:noVBand="1"/>
        <w:tblCaption w:val="Table 2: Department of Education programs on the 2021-22 Program Evaluation Schedule"/>
        <w:tblDescription w:val="Listing of programs on the Department of Education Evaluation Schedule 2021-22. "/>
      </w:tblPr>
      <w:tblGrid>
        <w:gridCol w:w="6379"/>
        <w:gridCol w:w="2467"/>
      </w:tblGrid>
      <w:tr w:rsidR="00A4698C" w:rsidRPr="00357E86" w14:paraId="56F38F45" w14:textId="77777777" w:rsidTr="00A4698C">
        <w:trPr>
          <w:cantSplit/>
          <w:tblHeader/>
        </w:trPr>
        <w:tc>
          <w:tcPr>
            <w:tcW w:w="6379" w:type="dxa"/>
            <w:shd w:val="clear" w:color="auto" w:fill="F2F2F2" w:themeFill="background1" w:themeFillShade="F2"/>
          </w:tcPr>
          <w:p w14:paraId="17C93B0B" w14:textId="5C38095A" w:rsidR="00A4698C" w:rsidRPr="00357E86" w:rsidRDefault="00A4698C" w:rsidP="00A4698C">
            <w:pPr>
              <w:rPr>
                <w:b/>
                <w:lang w:val="en-GB"/>
              </w:rPr>
            </w:pPr>
            <w:r w:rsidRPr="00357E86">
              <w:rPr>
                <w:b/>
                <w:lang w:val="en-GB"/>
              </w:rPr>
              <w:t>Program Name</w:t>
            </w:r>
          </w:p>
        </w:tc>
        <w:tc>
          <w:tcPr>
            <w:tcW w:w="2467" w:type="dxa"/>
            <w:shd w:val="clear" w:color="auto" w:fill="F2F2F2" w:themeFill="background1" w:themeFillShade="F2"/>
          </w:tcPr>
          <w:p w14:paraId="1DEAE22D" w14:textId="6CCBB48F" w:rsidR="00A4698C" w:rsidRPr="00357E86" w:rsidRDefault="00A4698C" w:rsidP="00A4698C">
            <w:pPr>
              <w:rPr>
                <w:b/>
                <w:lang w:val="en-GB"/>
              </w:rPr>
            </w:pPr>
            <w:r w:rsidRPr="00357E86">
              <w:rPr>
                <w:b/>
                <w:lang w:val="en-GB"/>
              </w:rPr>
              <w:t>Tier</w:t>
            </w:r>
          </w:p>
        </w:tc>
      </w:tr>
      <w:tr w:rsidR="00A4698C" w:rsidRPr="00357E86" w14:paraId="08CB380D" w14:textId="77777777" w:rsidTr="00A4698C">
        <w:trPr>
          <w:cantSplit/>
        </w:trPr>
        <w:tc>
          <w:tcPr>
            <w:tcW w:w="6379" w:type="dxa"/>
          </w:tcPr>
          <w:p w14:paraId="58CC2960" w14:textId="1A1644A0" w:rsidR="00A4698C" w:rsidRPr="00357E86" w:rsidRDefault="00A4698C" w:rsidP="00962F14">
            <w:pPr>
              <w:rPr>
                <w:lang w:val="en-GB"/>
              </w:rPr>
            </w:pPr>
            <w:r w:rsidRPr="00357E86">
              <w:rPr>
                <w:lang w:val="en-GB"/>
              </w:rPr>
              <w:t>Families as First Teachers Program at urban and remote sites - targeted early learning programs (Indigenous Education Strategy sub program)</w:t>
            </w:r>
          </w:p>
        </w:tc>
        <w:tc>
          <w:tcPr>
            <w:tcW w:w="2467" w:type="dxa"/>
          </w:tcPr>
          <w:p w14:paraId="2B5C2384" w14:textId="2B9AF7EC" w:rsidR="00A4698C" w:rsidRPr="00357E86" w:rsidRDefault="00A4698C" w:rsidP="00A4698C">
            <w:pPr>
              <w:rPr>
                <w:lang w:val="en-GB"/>
              </w:rPr>
            </w:pPr>
            <w:r w:rsidRPr="00357E86">
              <w:rPr>
                <w:lang w:val="en-GB"/>
              </w:rPr>
              <w:t>4 - Mandatory evaluation</w:t>
            </w:r>
          </w:p>
        </w:tc>
      </w:tr>
      <w:tr w:rsidR="00A4698C" w:rsidRPr="00357E86" w14:paraId="7190A6F4" w14:textId="77777777" w:rsidTr="00A4698C">
        <w:trPr>
          <w:cantSplit/>
        </w:trPr>
        <w:tc>
          <w:tcPr>
            <w:tcW w:w="6379" w:type="dxa"/>
          </w:tcPr>
          <w:p w14:paraId="77320DEE" w14:textId="324DCF6F" w:rsidR="00A4698C" w:rsidRPr="00357E86" w:rsidRDefault="00A4698C" w:rsidP="00C94AB0">
            <w:pPr>
              <w:rPr>
                <w:lang w:val="en-GB"/>
              </w:rPr>
            </w:pPr>
            <w:r w:rsidRPr="00357E86">
              <w:rPr>
                <w:lang w:val="en-GB"/>
              </w:rPr>
              <w:t>Implementing the Back on Track program (DoE led initiative)</w:t>
            </w:r>
          </w:p>
        </w:tc>
        <w:tc>
          <w:tcPr>
            <w:tcW w:w="2467" w:type="dxa"/>
          </w:tcPr>
          <w:p w14:paraId="564D610A" w14:textId="119B65CB" w:rsidR="00A4698C" w:rsidRPr="00357E86" w:rsidRDefault="00A4698C" w:rsidP="00A4698C">
            <w:pPr>
              <w:rPr>
                <w:lang w:val="en-GB"/>
              </w:rPr>
            </w:pPr>
            <w:r w:rsidRPr="00357E86">
              <w:rPr>
                <w:lang w:val="en-GB"/>
              </w:rPr>
              <w:t>4 - Mandatory evaluation</w:t>
            </w:r>
          </w:p>
        </w:tc>
      </w:tr>
      <w:tr w:rsidR="00A4698C" w:rsidRPr="00357E86" w14:paraId="0AE46051" w14:textId="77777777" w:rsidTr="00A4698C">
        <w:trPr>
          <w:cantSplit/>
        </w:trPr>
        <w:tc>
          <w:tcPr>
            <w:tcW w:w="6379" w:type="dxa"/>
          </w:tcPr>
          <w:p w14:paraId="5561D52D" w14:textId="67A7E2F6" w:rsidR="00A4698C" w:rsidRPr="00357E86" w:rsidRDefault="00C94AB0" w:rsidP="00A4698C">
            <w:pPr>
              <w:rPr>
                <w:lang w:val="en-GB"/>
              </w:rPr>
            </w:pPr>
            <w:r w:rsidRPr="00357E86">
              <w:rPr>
                <w:lang w:val="en-GB"/>
              </w:rPr>
              <w:t>Framework for Inclusion</w:t>
            </w:r>
          </w:p>
        </w:tc>
        <w:tc>
          <w:tcPr>
            <w:tcW w:w="2467" w:type="dxa"/>
          </w:tcPr>
          <w:p w14:paraId="253C06FA" w14:textId="49571C15" w:rsidR="00A4698C" w:rsidRPr="00357E86" w:rsidRDefault="00A4698C" w:rsidP="00A4698C">
            <w:pPr>
              <w:rPr>
                <w:lang w:val="en-GB"/>
              </w:rPr>
            </w:pPr>
            <w:r w:rsidRPr="00357E86">
              <w:rPr>
                <w:lang w:val="en-GB"/>
              </w:rPr>
              <w:t>3 - Evaluation expected</w:t>
            </w:r>
          </w:p>
        </w:tc>
      </w:tr>
      <w:tr w:rsidR="00A4698C" w:rsidRPr="00357E86" w14:paraId="2D768291" w14:textId="77777777" w:rsidTr="00B166FA">
        <w:trPr>
          <w:cantSplit/>
        </w:trPr>
        <w:tc>
          <w:tcPr>
            <w:tcW w:w="6379" w:type="dxa"/>
          </w:tcPr>
          <w:p w14:paraId="7E868FC6" w14:textId="2DDD3CDA" w:rsidR="00A4698C" w:rsidRPr="00357E86" w:rsidRDefault="00A4698C" w:rsidP="00A4698C">
            <w:pPr>
              <w:rPr>
                <w:lang w:val="en-GB"/>
              </w:rPr>
            </w:pPr>
            <w:r w:rsidRPr="00357E86">
              <w:rPr>
                <w:lang w:val="en-GB"/>
              </w:rPr>
              <w:t>Early Childhood Education and Care - Expanding 3 Year old Preschool</w:t>
            </w:r>
          </w:p>
        </w:tc>
        <w:tc>
          <w:tcPr>
            <w:tcW w:w="2467" w:type="dxa"/>
          </w:tcPr>
          <w:p w14:paraId="0B4692B3" w14:textId="1B744E44" w:rsidR="00A4698C" w:rsidRPr="00357E86" w:rsidRDefault="00A4698C" w:rsidP="00A4698C">
            <w:pPr>
              <w:rPr>
                <w:lang w:val="en-GB"/>
              </w:rPr>
            </w:pPr>
            <w:r w:rsidRPr="00357E86">
              <w:rPr>
                <w:lang w:val="en-GB"/>
              </w:rPr>
              <w:t>3 - Evaluation expected</w:t>
            </w:r>
          </w:p>
        </w:tc>
      </w:tr>
      <w:tr w:rsidR="00A4698C" w:rsidRPr="00357E86" w14:paraId="66B6E2DE" w14:textId="77777777" w:rsidTr="00B166FA">
        <w:trPr>
          <w:cantSplit/>
        </w:trPr>
        <w:tc>
          <w:tcPr>
            <w:tcW w:w="6379" w:type="dxa"/>
            <w:tcBorders>
              <w:bottom w:val="single" w:sz="4" w:space="0" w:color="auto"/>
            </w:tcBorders>
          </w:tcPr>
          <w:p w14:paraId="5560236C" w14:textId="14352B98" w:rsidR="00A4698C" w:rsidRPr="00357E86" w:rsidRDefault="00A4698C" w:rsidP="00962F14">
            <w:pPr>
              <w:rPr>
                <w:lang w:val="en-GB"/>
              </w:rPr>
            </w:pPr>
            <w:r w:rsidRPr="00357E86">
              <w:rPr>
                <w:lang w:val="en-GB"/>
              </w:rPr>
              <w:t>Remo</w:t>
            </w:r>
            <w:r w:rsidR="00962F14" w:rsidRPr="00357E86">
              <w:rPr>
                <w:lang w:val="en-GB"/>
              </w:rPr>
              <w:t>te Aboriginal Teacher Education</w:t>
            </w:r>
            <w:r w:rsidRPr="00357E86">
              <w:rPr>
                <w:lang w:val="en-GB"/>
              </w:rPr>
              <w:t xml:space="preserve"> Program</w:t>
            </w:r>
          </w:p>
        </w:tc>
        <w:tc>
          <w:tcPr>
            <w:tcW w:w="2467" w:type="dxa"/>
            <w:tcBorders>
              <w:bottom w:val="single" w:sz="4" w:space="0" w:color="auto"/>
            </w:tcBorders>
          </w:tcPr>
          <w:p w14:paraId="643BD713" w14:textId="768583FC" w:rsidR="00A4698C" w:rsidRPr="00357E86" w:rsidRDefault="00A4698C" w:rsidP="00A4698C">
            <w:pPr>
              <w:rPr>
                <w:lang w:val="en-GB"/>
              </w:rPr>
            </w:pPr>
            <w:r w:rsidRPr="00357E86">
              <w:rPr>
                <w:lang w:val="en-GB"/>
              </w:rPr>
              <w:t>3 - Evaluation expected</w:t>
            </w:r>
          </w:p>
        </w:tc>
      </w:tr>
    </w:tbl>
    <w:p w14:paraId="5C6313A3" w14:textId="6C4DECA5" w:rsidR="00A4698C" w:rsidRPr="00357E86" w:rsidRDefault="00A4698C" w:rsidP="00A4698C">
      <w:pPr>
        <w:pStyle w:val="Caption"/>
        <w:rPr>
          <w:lang w:val="en-GB"/>
        </w:rPr>
      </w:pPr>
      <w:r w:rsidRPr="00357E86">
        <w:rPr>
          <w:lang w:val="en-GB"/>
        </w:rPr>
        <w:t>Source: 2021-22 Annual Program Evaluation Schedule (not publicly available)</w:t>
      </w:r>
    </w:p>
    <w:p w14:paraId="101209AC" w14:textId="06FCA47C" w:rsidR="00FF485F" w:rsidRPr="00357E86" w:rsidRDefault="00FF485F" w:rsidP="00FF485F">
      <w:pPr>
        <w:rPr>
          <w:lang w:val="en-GB"/>
        </w:rPr>
      </w:pPr>
      <w:r w:rsidRPr="00357E86">
        <w:rPr>
          <w:lang w:val="en-GB"/>
        </w:rPr>
        <w:t xml:space="preserve">Programs are a </w:t>
      </w:r>
      <w:r w:rsidRPr="00357E86">
        <w:rPr>
          <w:i/>
          <w:lang w:val="en-GB"/>
        </w:rPr>
        <w:t>‘set of activities managed together over a sustained period of time that aim to deliver an outcome for a client or client group.’</w:t>
      </w:r>
      <w:r w:rsidRPr="00357E86">
        <w:rPr>
          <w:lang w:val="en-GB"/>
        </w:rPr>
        <w:t xml:space="preserve"> </w:t>
      </w:r>
      <w:r w:rsidRPr="00357E86">
        <w:rPr>
          <w:rStyle w:val="FootnoteReference"/>
          <w:lang w:val="en-GB"/>
        </w:rPr>
        <w:footnoteReference w:id="1"/>
      </w:r>
    </w:p>
    <w:p w14:paraId="601B90B7" w14:textId="23B6E9D6" w:rsidR="00AE1BAA" w:rsidRPr="00357E86" w:rsidRDefault="00FF48CE" w:rsidP="00AE1BAA">
      <w:pPr>
        <w:pStyle w:val="Heading3"/>
        <w:rPr>
          <w:lang w:val="en-GB"/>
        </w:rPr>
      </w:pPr>
      <w:r w:rsidRPr="00357E86">
        <w:rPr>
          <w:lang w:val="en-GB"/>
        </w:rPr>
        <w:t>Scope and o</w:t>
      </w:r>
      <w:r w:rsidR="00AE1BAA" w:rsidRPr="00357E86">
        <w:rPr>
          <w:lang w:val="en-GB"/>
        </w:rPr>
        <w:t>bjectives</w:t>
      </w:r>
    </w:p>
    <w:p w14:paraId="7F7A366E" w14:textId="77777777" w:rsidR="007748FF" w:rsidRPr="00357E86" w:rsidRDefault="007748FF" w:rsidP="007748FF">
      <w:pPr>
        <w:rPr>
          <w:lang w:val="en-GB"/>
        </w:rPr>
      </w:pPr>
      <w:r w:rsidRPr="00357E86">
        <w:rPr>
          <w:lang w:val="en-GB"/>
        </w:rPr>
        <w:t>The objective of the performance management system audit was to assess the performance management systems in place at the Department of Education (the Agency) that enable management to evaluate whether its objectives, as intended to be realised through programs, are being delivered with regard to effectiveness, efficiency and economy.</w:t>
      </w:r>
    </w:p>
    <w:p w14:paraId="70E0E4F8" w14:textId="63C905B8" w:rsidR="007748FF" w:rsidRPr="00357E86" w:rsidRDefault="007748FF" w:rsidP="007748FF">
      <w:pPr>
        <w:rPr>
          <w:lang w:val="en-GB"/>
        </w:rPr>
      </w:pPr>
      <w:r w:rsidRPr="00357E86">
        <w:rPr>
          <w:lang w:val="en-GB"/>
        </w:rPr>
        <w:t xml:space="preserve">The audit assessed if the Agency’s performance management systems </w:t>
      </w:r>
      <w:r w:rsidR="00FF485F" w:rsidRPr="00357E86">
        <w:rPr>
          <w:lang w:val="en-GB"/>
        </w:rPr>
        <w:t>apply</w:t>
      </w:r>
      <w:r w:rsidRPr="00357E86">
        <w:rPr>
          <w:lang w:val="en-GB"/>
        </w:rPr>
        <w:t xml:space="preserve"> the NTG Program Evaluation Framework when evaluating whether the objectives of programs are being achieved. </w:t>
      </w:r>
    </w:p>
    <w:p w14:paraId="7EBCF36E" w14:textId="77777777" w:rsidR="007748FF" w:rsidRPr="00357E86" w:rsidRDefault="007748FF" w:rsidP="007748FF">
      <w:pPr>
        <w:rPr>
          <w:lang w:val="en-GB"/>
        </w:rPr>
      </w:pPr>
      <w:r w:rsidRPr="00357E86">
        <w:rPr>
          <w:lang w:val="en-GB"/>
        </w:rPr>
        <w:t>The audit assessed the following aspects of the Agency’s performance management systems:</w:t>
      </w:r>
    </w:p>
    <w:p w14:paraId="31D3AE2F" w14:textId="6E216A7B" w:rsidR="007748FF" w:rsidRPr="00357E86" w:rsidRDefault="007748FF" w:rsidP="007748FF">
      <w:pPr>
        <w:pStyle w:val="BulletMulti-Level"/>
        <w:rPr>
          <w:lang w:val="en-GB"/>
        </w:rPr>
      </w:pPr>
      <w:r w:rsidRPr="00357E86">
        <w:rPr>
          <w:lang w:val="en-GB"/>
        </w:rPr>
        <w:t>The systems and processes in place to effectively apply the NTG Program Evaluation Framework.</w:t>
      </w:r>
    </w:p>
    <w:p w14:paraId="20CE1838" w14:textId="6B7EDE71" w:rsidR="007748FF" w:rsidRPr="00357E86" w:rsidRDefault="007748FF" w:rsidP="007748FF">
      <w:pPr>
        <w:pStyle w:val="BulletMulti-Level"/>
        <w:rPr>
          <w:lang w:val="en-GB"/>
        </w:rPr>
      </w:pPr>
      <w:r w:rsidRPr="00357E86">
        <w:rPr>
          <w:lang w:val="en-GB"/>
        </w:rPr>
        <w:t>The Agency’s approach to planning program evaluations.</w:t>
      </w:r>
    </w:p>
    <w:p w14:paraId="1D83D956" w14:textId="39C459BC" w:rsidR="007748FF" w:rsidRPr="00357E86" w:rsidRDefault="007748FF" w:rsidP="007748FF">
      <w:pPr>
        <w:pStyle w:val="BulletMulti-Level"/>
        <w:rPr>
          <w:lang w:val="en-GB"/>
        </w:rPr>
      </w:pPr>
      <w:r w:rsidRPr="00357E86">
        <w:rPr>
          <w:lang w:val="en-GB"/>
        </w:rPr>
        <w:t>The processes in place at the Agency to ensure the intended outcomes from programs are achieved.</w:t>
      </w:r>
    </w:p>
    <w:p w14:paraId="66358C89" w14:textId="2CB07CD3" w:rsidR="007748FF" w:rsidRPr="00357E86" w:rsidRDefault="007748FF" w:rsidP="007748FF">
      <w:pPr>
        <w:pStyle w:val="BulletMulti-Level"/>
        <w:rPr>
          <w:lang w:val="en-GB"/>
        </w:rPr>
      </w:pPr>
      <w:r w:rsidRPr="00357E86">
        <w:rPr>
          <w:lang w:val="en-GB"/>
        </w:rPr>
        <w:t>The Agency’s use of program evaluations.</w:t>
      </w:r>
    </w:p>
    <w:p w14:paraId="2F5D4ADF" w14:textId="02E855BE" w:rsidR="007748FF" w:rsidRPr="00357E86" w:rsidRDefault="007748FF" w:rsidP="007748FF">
      <w:pPr>
        <w:pStyle w:val="BulletMulti-Level"/>
        <w:rPr>
          <w:lang w:val="en-GB"/>
        </w:rPr>
      </w:pPr>
      <w:r w:rsidRPr="00357E86">
        <w:rPr>
          <w:lang w:val="en-GB"/>
        </w:rPr>
        <w:t>Whether evaluation overviews are applied in accordance with the NTG Program Evaluation Framework.</w:t>
      </w:r>
    </w:p>
    <w:p w14:paraId="1C8B992B" w14:textId="290E2474" w:rsidR="00AE1BAA" w:rsidRPr="00357E86" w:rsidRDefault="007748FF" w:rsidP="007748FF">
      <w:pPr>
        <w:rPr>
          <w:lang w:val="en-GB"/>
        </w:rPr>
      </w:pPr>
      <w:r w:rsidRPr="00357E86">
        <w:rPr>
          <w:lang w:val="en-GB"/>
        </w:rPr>
        <w:t>The audit covered the period from 1 June 2020 to 30 June 2022.</w:t>
      </w:r>
    </w:p>
    <w:p w14:paraId="455895E4" w14:textId="59A2ED3B" w:rsidR="00403ECB" w:rsidRPr="00357E86" w:rsidRDefault="00D17BAE" w:rsidP="00403ECB">
      <w:pPr>
        <w:pStyle w:val="Heading1-continued"/>
        <w:rPr>
          <w:lang w:val="en-GB"/>
        </w:rPr>
      </w:pPr>
      <w:r w:rsidRPr="00357E86">
        <w:rPr>
          <w:lang w:val="en-GB"/>
        </w:rPr>
        <w:lastRenderedPageBreak/>
        <w:t>Program Evaluation Framework</w:t>
      </w:r>
      <w:r w:rsidR="00403ECB" w:rsidRPr="00357E86">
        <w:rPr>
          <w:lang w:val="en-GB"/>
        </w:rPr>
        <w:t xml:space="preserve"> cont…</w:t>
      </w:r>
    </w:p>
    <w:p w14:paraId="327FD48C" w14:textId="77777777" w:rsidR="00AE1BAA" w:rsidRPr="00357E86" w:rsidRDefault="00AE1BAA" w:rsidP="00AE1BAA">
      <w:pPr>
        <w:pStyle w:val="Heading3"/>
        <w:rPr>
          <w:lang w:val="en-GB"/>
        </w:rPr>
      </w:pPr>
      <w:r w:rsidRPr="00357E86">
        <w:rPr>
          <w:lang w:val="en-GB"/>
        </w:rPr>
        <w:t>Index</w:t>
      </w:r>
    </w:p>
    <w:p w14:paraId="6D09D519" w14:textId="77777777" w:rsidR="00AE1BAA" w:rsidRPr="00357E86" w:rsidRDefault="00AE1BAA" w:rsidP="00AE1BAA">
      <w:pPr>
        <w:rPr>
          <w:lang w:val="en-GB"/>
        </w:rPr>
      </w:pPr>
      <w:r w:rsidRPr="00357E86">
        <w:rPr>
          <w:lang w:val="en-GB"/>
        </w:rPr>
        <w:t>The report on this audit is structured as follows:</w:t>
      </w:r>
    </w:p>
    <w:tbl>
      <w:tblPr>
        <w:tblW w:w="8392" w:type="dxa"/>
        <w:tblLook w:val="04A0" w:firstRow="1" w:lastRow="0" w:firstColumn="1" w:lastColumn="0" w:noHBand="0" w:noVBand="1"/>
        <w:tblCaption w:val="Index for Program Evaluation Framework audit"/>
        <w:tblDescription w:val="List out heading and page numbers."/>
      </w:tblPr>
      <w:tblGrid>
        <w:gridCol w:w="6996"/>
        <w:gridCol w:w="1396"/>
      </w:tblGrid>
      <w:tr w:rsidR="00AE1BAA" w:rsidRPr="00357E86" w14:paraId="09EA051C" w14:textId="77777777" w:rsidTr="006D5339">
        <w:trPr>
          <w:cantSplit/>
          <w:tblHeader/>
        </w:trPr>
        <w:tc>
          <w:tcPr>
            <w:tcW w:w="0" w:type="auto"/>
          </w:tcPr>
          <w:p w14:paraId="2D4122E9" w14:textId="77777777" w:rsidR="00AE1BAA" w:rsidRPr="00357E86" w:rsidRDefault="00AE1BAA" w:rsidP="006D5339">
            <w:pPr>
              <w:rPr>
                <w:b/>
                <w:lang w:val="en-GB"/>
              </w:rPr>
            </w:pPr>
          </w:p>
        </w:tc>
        <w:tc>
          <w:tcPr>
            <w:tcW w:w="0" w:type="auto"/>
          </w:tcPr>
          <w:p w14:paraId="36E4FDD1" w14:textId="77777777" w:rsidR="00AE1BAA" w:rsidRPr="00357E86" w:rsidRDefault="00AE1BAA" w:rsidP="006D5339">
            <w:pPr>
              <w:jc w:val="right"/>
              <w:rPr>
                <w:lang w:val="en-GB"/>
              </w:rPr>
            </w:pPr>
            <w:r w:rsidRPr="00357E86">
              <w:rPr>
                <w:lang w:val="en-GB"/>
              </w:rPr>
              <w:t>Page</w:t>
            </w:r>
          </w:p>
        </w:tc>
      </w:tr>
      <w:tr w:rsidR="00AE1BAA" w:rsidRPr="00357E86" w14:paraId="0437490E" w14:textId="77777777" w:rsidTr="00616364">
        <w:trPr>
          <w:cantSplit/>
        </w:trPr>
        <w:tc>
          <w:tcPr>
            <w:tcW w:w="0" w:type="auto"/>
            <w:shd w:val="clear" w:color="auto" w:fill="auto"/>
          </w:tcPr>
          <w:p w14:paraId="71D2AFE7" w14:textId="22F6C6F6" w:rsidR="00AE1BAA" w:rsidRPr="00357E86" w:rsidRDefault="008F025A" w:rsidP="006D5339">
            <w:pPr>
              <w:rPr>
                <w:lang w:val="en-GB"/>
              </w:rPr>
            </w:pPr>
            <w:r w:rsidRPr="00357E86">
              <w:rPr>
                <w:lang w:val="en-GB"/>
              </w:rPr>
              <w:fldChar w:fldCharType="begin"/>
            </w:r>
            <w:r w:rsidRPr="00357E86">
              <w:rPr>
                <w:lang w:val="en-GB"/>
              </w:rPr>
              <w:instrText xml:space="preserve"> REF _Ref138059830 \h </w:instrText>
            </w:r>
            <w:r w:rsidR="00616364" w:rsidRPr="00357E86">
              <w:rPr>
                <w:lang w:val="en-GB"/>
              </w:rPr>
              <w:instrText xml:space="preserve"> \* MERGEFORMAT </w:instrText>
            </w:r>
            <w:r w:rsidRPr="00357E86">
              <w:rPr>
                <w:lang w:val="en-GB"/>
              </w:rPr>
            </w:r>
            <w:r w:rsidRPr="00357E86">
              <w:rPr>
                <w:lang w:val="en-GB"/>
              </w:rPr>
              <w:fldChar w:fldCharType="separate"/>
            </w:r>
            <w:r w:rsidR="00F9272C" w:rsidRPr="00357E86">
              <w:rPr>
                <w:lang w:val="en-GB"/>
              </w:rPr>
              <w:t>Audit opinion</w:t>
            </w:r>
            <w:r w:rsidRPr="00357E86">
              <w:rPr>
                <w:lang w:val="en-GB"/>
              </w:rPr>
              <w:fldChar w:fldCharType="end"/>
            </w:r>
          </w:p>
        </w:tc>
        <w:tc>
          <w:tcPr>
            <w:tcW w:w="0" w:type="auto"/>
            <w:shd w:val="clear" w:color="auto" w:fill="auto"/>
          </w:tcPr>
          <w:p w14:paraId="3AB31B9E" w14:textId="6520E93B" w:rsidR="00AE1BAA" w:rsidRPr="00357E86" w:rsidRDefault="008F025A" w:rsidP="006D5339">
            <w:pPr>
              <w:jc w:val="right"/>
              <w:rPr>
                <w:lang w:val="en-GB"/>
              </w:rPr>
            </w:pPr>
            <w:r w:rsidRPr="00357E86">
              <w:rPr>
                <w:lang w:val="en-GB"/>
              </w:rPr>
              <w:fldChar w:fldCharType="begin"/>
            </w:r>
            <w:r w:rsidRPr="00357E86">
              <w:rPr>
                <w:lang w:val="en-GB"/>
              </w:rPr>
              <w:instrText xml:space="preserve"> PAGEREF _Ref138059830 \h </w:instrText>
            </w:r>
            <w:r w:rsidRPr="00357E86">
              <w:rPr>
                <w:lang w:val="en-GB"/>
              </w:rPr>
            </w:r>
            <w:r w:rsidRPr="00357E86">
              <w:rPr>
                <w:lang w:val="en-GB"/>
              </w:rPr>
              <w:fldChar w:fldCharType="separate"/>
            </w:r>
            <w:r w:rsidR="00426224">
              <w:rPr>
                <w:noProof/>
                <w:lang w:val="en-GB"/>
              </w:rPr>
              <w:t>56</w:t>
            </w:r>
            <w:r w:rsidRPr="00357E86">
              <w:rPr>
                <w:lang w:val="en-GB"/>
              </w:rPr>
              <w:fldChar w:fldCharType="end"/>
            </w:r>
          </w:p>
        </w:tc>
      </w:tr>
      <w:tr w:rsidR="00AE1BAA" w:rsidRPr="00357E86" w14:paraId="52716F1B" w14:textId="77777777" w:rsidTr="00616364">
        <w:trPr>
          <w:cantSplit/>
        </w:trPr>
        <w:tc>
          <w:tcPr>
            <w:tcW w:w="0" w:type="auto"/>
            <w:shd w:val="clear" w:color="auto" w:fill="auto"/>
          </w:tcPr>
          <w:p w14:paraId="57FA4A98" w14:textId="0AFFA362" w:rsidR="00AE1BAA" w:rsidRPr="00357E86" w:rsidRDefault="008F025A" w:rsidP="006D5339">
            <w:pPr>
              <w:rPr>
                <w:caps/>
                <w:lang w:val="en-GB"/>
              </w:rPr>
            </w:pPr>
            <w:r w:rsidRPr="00357E86">
              <w:rPr>
                <w:lang w:val="en-GB"/>
              </w:rPr>
              <w:fldChar w:fldCharType="begin"/>
            </w:r>
            <w:r w:rsidRPr="00357E86">
              <w:rPr>
                <w:lang w:val="en-GB"/>
              </w:rPr>
              <w:instrText xml:space="preserve"> REF _Ref138059847 \h </w:instrText>
            </w:r>
            <w:r w:rsidR="00616364" w:rsidRPr="00357E86">
              <w:rPr>
                <w:lang w:val="en-GB"/>
              </w:rPr>
              <w:instrText xml:space="preserve"> \* MERGEFORMAT </w:instrText>
            </w:r>
            <w:r w:rsidRPr="00357E86">
              <w:rPr>
                <w:lang w:val="en-GB"/>
              </w:rPr>
            </w:r>
            <w:r w:rsidRPr="00357E86">
              <w:rPr>
                <w:lang w:val="en-GB"/>
              </w:rPr>
              <w:fldChar w:fldCharType="separate"/>
            </w:r>
            <w:r w:rsidR="00F9272C" w:rsidRPr="00357E86">
              <w:rPr>
                <w:lang w:val="en-GB"/>
              </w:rPr>
              <w:t>Recommendations</w:t>
            </w:r>
            <w:r w:rsidRPr="00357E86">
              <w:rPr>
                <w:lang w:val="en-GB"/>
              </w:rPr>
              <w:fldChar w:fldCharType="end"/>
            </w:r>
          </w:p>
        </w:tc>
        <w:tc>
          <w:tcPr>
            <w:tcW w:w="0" w:type="auto"/>
            <w:shd w:val="clear" w:color="auto" w:fill="auto"/>
          </w:tcPr>
          <w:p w14:paraId="380C7F03" w14:textId="38AF5856" w:rsidR="00AE1BAA" w:rsidRPr="00357E86" w:rsidRDefault="008F025A" w:rsidP="006D5339">
            <w:pPr>
              <w:jc w:val="right"/>
              <w:rPr>
                <w:lang w:val="en-GB"/>
              </w:rPr>
            </w:pPr>
            <w:r w:rsidRPr="00357E86">
              <w:rPr>
                <w:lang w:val="en-GB"/>
              </w:rPr>
              <w:fldChar w:fldCharType="begin"/>
            </w:r>
            <w:r w:rsidRPr="00357E86">
              <w:rPr>
                <w:lang w:val="en-GB"/>
              </w:rPr>
              <w:instrText xml:space="preserve"> PAGEREF _Ref138059847 \h </w:instrText>
            </w:r>
            <w:r w:rsidRPr="00357E86">
              <w:rPr>
                <w:lang w:val="en-GB"/>
              </w:rPr>
            </w:r>
            <w:r w:rsidRPr="00357E86">
              <w:rPr>
                <w:lang w:val="en-GB"/>
              </w:rPr>
              <w:fldChar w:fldCharType="separate"/>
            </w:r>
            <w:r w:rsidR="00426224">
              <w:rPr>
                <w:noProof/>
                <w:lang w:val="en-GB"/>
              </w:rPr>
              <w:t>56</w:t>
            </w:r>
            <w:r w:rsidRPr="00357E86">
              <w:rPr>
                <w:lang w:val="en-GB"/>
              </w:rPr>
              <w:fldChar w:fldCharType="end"/>
            </w:r>
          </w:p>
        </w:tc>
      </w:tr>
      <w:tr w:rsidR="00AE1BAA" w:rsidRPr="00357E86" w14:paraId="56B8E904" w14:textId="77777777" w:rsidTr="00616364">
        <w:trPr>
          <w:cantSplit/>
        </w:trPr>
        <w:tc>
          <w:tcPr>
            <w:tcW w:w="0" w:type="auto"/>
            <w:shd w:val="clear" w:color="auto" w:fill="auto"/>
          </w:tcPr>
          <w:p w14:paraId="64C0308E" w14:textId="62C19348" w:rsidR="00AE1BAA" w:rsidRPr="00357E86" w:rsidRDefault="00616364" w:rsidP="006D5339">
            <w:pPr>
              <w:rPr>
                <w:lang w:val="en-GB"/>
              </w:rPr>
            </w:pPr>
            <w:r w:rsidRPr="00357E86">
              <w:rPr>
                <w:lang w:val="en-GB"/>
              </w:rPr>
              <w:fldChar w:fldCharType="begin"/>
            </w:r>
            <w:r w:rsidRPr="00357E86">
              <w:rPr>
                <w:lang w:val="en-GB"/>
              </w:rPr>
              <w:instrText xml:space="preserve"> REF _Ref142464397 \h </w:instrText>
            </w:r>
            <w:r w:rsidRPr="00357E86">
              <w:rPr>
                <w:lang w:val="en-GB"/>
              </w:rPr>
            </w:r>
            <w:r w:rsidRPr="00357E86">
              <w:rPr>
                <w:lang w:val="en-GB"/>
              </w:rPr>
              <w:fldChar w:fldCharType="separate"/>
            </w:r>
            <w:r w:rsidR="00F9272C" w:rsidRPr="00357E86">
              <w:rPr>
                <w:lang w:val="en-GB"/>
              </w:rPr>
              <w:t>Audit observations</w:t>
            </w:r>
            <w:r w:rsidRPr="00357E86">
              <w:rPr>
                <w:lang w:val="en-GB"/>
              </w:rPr>
              <w:fldChar w:fldCharType="end"/>
            </w:r>
          </w:p>
        </w:tc>
        <w:tc>
          <w:tcPr>
            <w:tcW w:w="0" w:type="auto"/>
            <w:shd w:val="clear" w:color="auto" w:fill="auto"/>
          </w:tcPr>
          <w:p w14:paraId="3C1397F2" w14:textId="64076DB2" w:rsidR="00AE1BAA" w:rsidRPr="00357E86" w:rsidRDefault="008F025A" w:rsidP="006D5339">
            <w:pPr>
              <w:jc w:val="right"/>
              <w:rPr>
                <w:lang w:val="en-GB"/>
              </w:rPr>
            </w:pPr>
            <w:r w:rsidRPr="00357E86">
              <w:rPr>
                <w:lang w:val="en-GB"/>
              </w:rPr>
              <w:fldChar w:fldCharType="begin"/>
            </w:r>
            <w:r w:rsidRPr="00357E86">
              <w:rPr>
                <w:lang w:val="en-GB"/>
              </w:rPr>
              <w:instrText xml:space="preserve"> PAGEREF _Ref138059857 \h </w:instrText>
            </w:r>
            <w:r w:rsidRPr="00357E86">
              <w:rPr>
                <w:lang w:val="en-GB"/>
              </w:rPr>
            </w:r>
            <w:r w:rsidRPr="00357E86">
              <w:rPr>
                <w:lang w:val="en-GB"/>
              </w:rPr>
              <w:fldChar w:fldCharType="separate"/>
            </w:r>
            <w:r w:rsidR="00426224">
              <w:rPr>
                <w:noProof/>
                <w:lang w:val="en-GB"/>
              </w:rPr>
              <w:t>58</w:t>
            </w:r>
            <w:r w:rsidRPr="00357E86">
              <w:rPr>
                <w:lang w:val="en-GB"/>
              </w:rPr>
              <w:fldChar w:fldCharType="end"/>
            </w:r>
          </w:p>
        </w:tc>
      </w:tr>
      <w:tr w:rsidR="00E34137" w:rsidRPr="00357E86" w14:paraId="7F3F82A7" w14:textId="77777777" w:rsidTr="00616364">
        <w:trPr>
          <w:cantSplit/>
        </w:trPr>
        <w:tc>
          <w:tcPr>
            <w:tcW w:w="0" w:type="auto"/>
            <w:shd w:val="clear" w:color="auto" w:fill="auto"/>
          </w:tcPr>
          <w:p w14:paraId="7A1C5FC6" w14:textId="41EAE6F6" w:rsidR="00E34137" w:rsidRPr="00357E86" w:rsidRDefault="00616364" w:rsidP="00E34137">
            <w:pPr>
              <w:pStyle w:val="BodyTextIndent"/>
              <w:rPr>
                <w:lang w:val="en-GB"/>
              </w:rPr>
            </w:pPr>
            <w:r w:rsidRPr="00357E86">
              <w:rPr>
                <w:lang w:val="en-GB"/>
              </w:rPr>
              <w:fldChar w:fldCharType="begin"/>
            </w:r>
            <w:r w:rsidRPr="00357E86">
              <w:rPr>
                <w:lang w:val="en-GB"/>
              </w:rPr>
              <w:instrText xml:space="preserve"> REF _Ref142464013 \h  \* MERGEFORMAT </w:instrText>
            </w:r>
            <w:r w:rsidRPr="00357E86">
              <w:rPr>
                <w:lang w:val="en-GB"/>
              </w:rPr>
            </w:r>
            <w:r w:rsidRPr="00357E86">
              <w:rPr>
                <w:lang w:val="en-GB"/>
              </w:rPr>
              <w:fldChar w:fldCharType="separate"/>
            </w:r>
            <w:r w:rsidR="00F9272C" w:rsidRPr="00357E86">
              <w:rPr>
                <w:lang w:val="en-GB"/>
              </w:rPr>
              <w:t>Systems and processes</w:t>
            </w:r>
            <w:r w:rsidRPr="00357E86">
              <w:rPr>
                <w:lang w:val="en-GB"/>
              </w:rPr>
              <w:fldChar w:fldCharType="end"/>
            </w:r>
          </w:p>
        </w:tc>
        <w:tc>
          <w:tcPr>
            <w:tcW w:w="0" w:type="auto"/>
            <w:shd w:val="clear" w:color="auto" w:fill="auto"/>
          </w:tcPr>
          <w:p w14:paraId="2D931954" w14:textId="2FB5DDA3" w:rsidR="00E34137" w:rsidRPr="00357E86" w:rsidRDefault="00616364" w:rsidP="00E34137">
            <w:pPr>
              <w:jc w:val="right"/>
              <w:rPr>
                <w:lang w:val="en-GB"/>
              </w:rPr>
            </w:pPr>
            <w:r w:rsidRPr="00357E86">
              <w:rPr>
                <w:lang w:val="en-GB"/>
              </w:rPr>
              <w:fldChar w:fldCharType="begin"/>
            </w:r>
            <w:r w:rsidRPr="00357E86">
              <w:rPr>
                <w:lang w:val="en-GB"/>
              </w:rPr>
              <w:instrText xml:space="preserve"> PAGEREF _Ref142464013 \h </w:instrText>
            </w:r>
            <w:r w:rsidRPr="00357E86">
              <w:rPr>
                <w:lang w:val="en-GB"/>
              </w:rPr>
            </w:r>
            <w:r w:rsidRPr="00357E86">
              <w:rPr>
                <w:lang w:val="en-GB"/>
              </w:rPr>
              <w:fldChar w:fldCharType="separate"/>
            </w:r>
            <w:r w:rsidR="00426224">
              <w:rPr>
                <w:noProof/>
                <w:lang w:val="en-GB"/>
              </w:rPr>
              <w:t>58</w:t>
            </w:r>
            <w:r w:rsidRPr="00357E86">
              <w:rPr>
                <w:lang w:val="en-GB"/>
              </w:rPr>
              <w:fldChar w:fldCharType="end"/>
            </w:r>
          </w:p>
        </w:tc>
      </w:tr>
      <w:tr w:rsidR="008F025A" w:rsidRPr="00357E86" w14:paraId="29E566D2" w14:textId="77777777" w:rsidTr="00616364">
        <w:trPr>
          <w:cantSplit/>
        </w:trPr>
        <w:tc>
          <w:tcPr>
            <w:tcW w:w="0" w:type="auto"/>
            <w:shd w:val="clear" w:color="auto" w:fill="auto"/>
          </w:tcPr>
          <w:p w14:paraId="42844A63" w14:textId="64AC613D" w:rsidR="008F025A" w:rsidRPr="00357E86" w:rsidRDefault="00616364" w:rsidP="008F025A">
            <w:pPr>
              <w:pStyle w:val="BodyTextIndent"/>
              <w:rPr>
                <w:lang w:val="en-GB"/>
              </w:rPr>
            </w:pPr>
            <w:r w:rsidRPr="00357E86">
              <w:rPr>
                <w:lang w:val="en-GB"/>
              </w:rPr>
              <w:fldChar w:fldCharType="begin"/>
            </w:r>
            <w:r w:rsidRPr="00357E86">
              <w:rPr>
                <w:lang w:val="en-GB"/>
              </w:rPr>
              <w:instrText xml:space="preserve"> REF _Ref142464032 \h  \* MERGEFORMAT </w:instrText>
            </w:r>
            <w:r w:rsidRPr="00357E86">
              <w:rPr>
                <w:lang w:val="en-GB"/>
              </w:rPr>
            </w:r>
            <w:r w:rsidRPr="00357E86">
              <w:rPr>
                <w:lang w:val="en-GB"/>
              </w:rPr>
              <w:fldChar w:fldCharType="separate"/>
            </w:r>
            <w:r w:rsidR="00F9272C" w:rsidRPr="00357E86">
              <w:rPr>
                <w:lang w:val="en-GB"/>
              </w:rPr>
              <w:t>Planning for program evaluations</w:t>
            </w:r>
            <w:r w:rsidRPr="00357E86">
              <w:rPr>
                <w:lang w:val="en-GB"/>
              </w:rPr>
              <w:fldChar w:fldCharType="end"/>
            </w:r>
          </w:p>
        </w:tc>
        <w:tc>
          <w:tcPr>
            <w:tcW w:w="0" w:type="auto"/>
            <w:shd w:val="clear" w:color="auto" w:fill="auto"/>
          </w:tcPr>
          <w:p w14:paraId="68268C68" w14:textId="1DB273C7" w:rsidR="008F025A" w:rsidRPr="00357E86" w:rsidRDefault="00616364" w:rsidP="008F025A">
            <w:pPr>
              <w:jc w:val="right"/>
              <w:rPr>
                <w:lang w:val="en-GB"/>
              </w:rPr>
            </w:pPr>
            <w:r w:rsidRPr="00357E86">
              <w:rPr>
                <w:lang w:val="en-GB"/>
              </w:rPr>
              <w:fldChar w:fldCharType="begin"/>
            </w:r>
            <w:r w:rsidRPr="00357E86">
              <w:rPr>
                <w:lang w:val="en-GB"/>
              </w:rPr>
              <w:instrText xml:space="preserve"> PAGEREF _Ref142464032 \h </w:instrText>
            </w:r>
            <w:r w:rsidRPr="00357E86">
              <w:rPr>
                <w:lang w:val="en-GB"/>
              </w:rPr>
            </w:r>
            <w:r w:rsidRPr="00357E86">
              <w:rPr>
                <w:lang w:val="en-GB"/>
              </w:rPr>
              <w:fldChar w:fldCharType="separate"/>
            </w:r>
            <w:r w:rsidR="00426224">
              <w:rPr>
                <w:noProof/>
                <w:lang w:val="en-GB"/>
              </w:rPr>
              <w:t>59</w:t>
            </w:r>
            <w:r w:rsidRPr="00357E86">
              <w:rPr>
                <w:lang w:val="en-GB"/>
              </w:rPr>
              <w:fldChar w:fldCharType="end"/>
            </w:r>
          </w:p>
        </w:tc>
      </w:tr>
      <w:tr w:rsidR="008F025A" w:rsidRPr="00357E86" w14:paraId="3FFEA74F" w14:textId="77777777" w:rsidTr="00616364">
        <w:trPr>
          <w:cantSplit/>
        </w:trPr>
        <w:tc>
          <w:tcPr>
            <w:tcW w:w="0" w:type="auto"/>
            <w:shd w:val="clear" w:color="auto" w:fill="auto"/>
          </w:tcPr>
          <w:p w14:paraId="60A6557D" w14:textId="741CB319" w:rsidR="008F025A" w:rsidRPr="00357E86" w:rsidRDefault="00616364" w:rsidP="008F025A">
            <w:pPr>
              <w:pStyle w:val="BodyTextIndent"/>
              <w:rPr>
                <w:lang w:val="en-GB"/>
              </w:rPr>
            </w:pPr>
            <w:r w:rsidRPr="00357E86">
              <w:rPr>
                <w:lang w:val="en-GB"/>
              </w:rPr>
              <w:fldChar w:fldCharType="begin"/>
            </w:r>
            <w:r w:rsidRPr="00357E86">
              <w:rPr>
                <w:lang w:val="en-GB"/>
              </w:rPr>
              <w:instrText xml:space="preserve"> REF _Ref142464049 \h  \* MERGEFORMAT </w:instrText>
            </w:r>
            <w:r w:rsidRPr="00357E86">
              <w:rPr>
                <w:lang w:val="en-GB"/>
              </w:rPr>
            </w:r>
            <w:r w:rsidRPr="00357E86">
              <w:rPr>
                <w:lang w:val="en-GB"/>
              </w:rPr>
              <w:fldChar w:fldCharType="separate"/>
            </w:r>
            <w:r w:rsidR="00F9272C" w:rsidRPr="00357E86">
              <w:rPr>
                <w:lang w:val="en-GB"/>
              </w:rPr>
              <w:t>Testing</w:t>
            </w:r>
            <w:r w:rsidRPr="00357E86">
              <w:rPr>
                <w:lang w:val="en-GB"/>
              </w:rPr>
              <w:fldChar w:fldCharType="end"/>
            </w:r>
          </w:p>
        </w:tc>
        <w:tc>
          <w:tcPr>
            <w:tcW w:w="0" w:type="auto"/>
            <w:shd w:val="clear" w:color="auto" w:fill="auto"/>
          </w:tcPr>
          <w:p w14:paraId="682A7606" w14:textId="2771E6D3" w:rsidR="008F025A" w:rsidRPr="00357E86" w:rsidRDefault="00616364" w:rsidP="008F025A">
            <w:pPr>
              <w:jc w:val="right"/>
              <w:rPr>
                <w:lang w:val="en-GB"/>
              </w:rPr>
            </w:pPr>
            <w:r w:rsidRPr="00357E86">
              <w:rPr>
                <w:lang w:val="en-GB"/>
              </w:rPr>
              <w:fldChar w:fldCharType="begin"/>
            </w:r>
            <w:r w:rsidRPr="00357E86">
              <w:rPr>
                <w:lang w:val="en-GB"/>
              </w:rPr>
              <w:instrText xml:space="preserve"> PAGEREF _Ref142464049 \h </w:instrText>
            </w:r>
            <w:r w:rsidRPr="00357E86">
              <w:rPr>
                <w:lang w:val="en-GB"/>
              </w:rPr>
            </w:r>
            <w:r w:rsidRPr="00357E86">
              <w:rPr>
                <w:lang w:val="en-GB"/>
              </w:rPr>
              <w:fldChar w:fldCharType="separate"/>
            </w:r>
            <w:r w:rsidR="00426224">
              <w:rPr>
                <w:noProof/>
                <w:lang w:val="en-GB"/>
              </w:rPr>
              <w:t>60</w:t>
            </w:r>
            <w:r w:rsidRPr="00357E86">
              <w:rPr>
                <w:lang w:val="en-GB"/>
              </w:rPr>
              <w:fldChar w:fldCharType="end"/>
            </w:r>
          </w:p>
        </w:tc>
      </w:tr>
      <w:tr w:rsidR="008F025A" w:rsidRPr="00357E86" w14:paraId="14B012D8" w14:textId="77777777" w:rsidTr="00616364">
        <w:trPr>
          <w:cantSplit/>
        </w:trPr>
        <w:tc>
          <w:tcPr>
            <w:tcW w:w="0" w:type="auto"/>
            <w:shd w:val="clear" w:color="auto" w:fill="auto"/>
          </w:tcPr>
          <w:p w14:paraId="27656774" w14:textId="6F7F9A46" w:rsidR="008F025A" w:rsidRPr="00357E86" w:rsidRDefault="00616364" w:rsidP="008F025A">
            <w:pPr>
              <w:pStyle w:val="BodyTextIndent"/>
              <w:rPr>
                <w:lang w:val="en-GB"/>
              </w:rPr>
            </w:pPr>
            <w:r w:rsidRPr="00357E86">
              <w:rPr>
                <w:lang w:val="en-GB"/>
              </w:rPr>
              <w:fldChar w:fldCharType="begin"/>
            </w:r>
            <w:r w:rsidRPr="00357E86">
              <w:rPr>
                <w:lang w:val="en-GB"/>
              </w:rPr>
              <w:instrText xml:space="preserve"> REF _Ref142464181 \h  \* MERGEFORMAT </w:instrText>
            </w:r>
            <w:r w:rsidRPr="00357E86">
              <w:rPr>
                <w:lang w:val="en-GB"/>
              </w:rPr>
            </w:r>
            <w:r w:rsidRPr="00357E86">
              <w:rPr>
                <w:lang w:val="en-GB"/>
              </w:rPr>
              <w:fldChar w:fldCharType="separate"/>
            </w:r>
            <w:r w:rsidR="00F9272C" w:rsidRPr="00357E86">
              <w:rPr>
                <w:lang w:val="en-GB"/>
              </w:rPr>
              <w:t>Monitoring of intended outcomes</w:t>
            </w:r>
            <w:r w:rsidRPr="00357E86">
              <w:rPr>
                <w:lang w:val="en-GB"/>
              </w:rPr>
              <w:fldChar w:fldCharType="end"/>
            </w:r>
          </w:p>
        </w:tc>
        <w:tc>
          <w:tcPr>
            <w:tcW w:w="0" w:type="auto"/>
            <w:shd w:val="clear" w:color="auto" w:fill="auto"/>
          </w:tcPr>
          <w:p w14:paraId="783E9A3D" w14:textId="3B75B6EA" w:rsidR="008F025A" w:rsidRPr="00357E86" w:rsidRDefault="00616364" w:rsidP="008F025A">
            <w:pPr>
              <w:jc w:val="right"/>
              <w:rPr>
                <w:lang w:val="en-GB"/>
              </w:rPr>
            </w:pPr>
            <w:r w:rsidRPr="00357E86">
              <w:rPr>
                <w:lang w:val="en-GB"/>
              </w:rPr>
              <w:fldChar w:fldCharType="begin"/>
            </w:r>
            <w:r w:rsidRPr="00357E86">
              <w:rPr>
                <w:lang w:val="en-GB"/>
              </w:rPr>
              <w:instrText xml:space="preserve"> PAGEREF _Ref142464181 \h </w:instrText>
            </w:r>
            <w:r w:rsidRPr="00357E86">
              <w:rPr>
                <w:lang w:val="en-GB"/>
              </w:rPr>
            </w:r>
            <w:r w:rsidRPr="00357E86">
              <w:rPr>
                <w:lang w:val="en-GB"/>
              </w:rPr>
              <w:fldChar w:fldCharType="separate"/>
            </w:r>
            <w:r w:rsidR="00426224">
              <w:rPr>
                <w:noProof/>
                <w:lang w:val="en-GB"/>
              </w:rPr>
              <w:t>61</w:t>
            </w:r>
            <w:r w:rsidRPr="00357E86">
              <w:rPr>
                <w:lang w:val="en-GB"/>
              </w:rPr>
              <w:fldChar w:fldCharType="end"/>
            </w:r>
          </w:p>
        </w:tc>
      </w:tr>
      <w:tr w:rsidR="008F025A" w:rsidRPr="00357E86" w14:paraId="7EBA99E2" w14:textId="77777777" w:rsidTr="00616364">
        <w:trPr>
          <w:cantSplit/>
        </w:trPr>
        <w:tc>
          <w:tcPr>
            <w:tcW w:w="0" w:type="auto"/>
            <w:shd w:val="clear" w:color="auto" w:fill="auto"/>
          </w:tcPr>
          <w:p w14:paraId="41CFA589" w14:textId="29B3E339" w:rsidR="008F025A" w:rsidRPr="00357E86" w:rsidRDefault="00616364" w:rsidP="008F025A">
            <w:pPr>
              <w:pStyle w:val="BodyTextIndent"/>
              <w:rPr>
                <w:lang w:val="en-GB"/>
              </w:rPr>
            </w:pPr>
            <w:r w:rsidRPr="00357E86">
              <w:rPr>
                <w:lang w:val="en-GB"/>
              </w:rPr>
              <w:fldChar w:fldCharType="begin"/>
            </w:r>
            <w:r w:rsidRPr="00357E86">
              <w:rPr>
                <w:lang w:val="en-GB"/>
              </w:rPr>
              <w:instrText xml:space="preserve"> REF _Ref142464192 \h  \* MERGEFORMAT </w:instrText>
            </w:r>
            <w:r w:rsidRPr="00357E86">
              <w:rPr>
                <w:lang w:val="en-GB"/>
              </w:rPr>
            </w:r>
            <w:r w:rsidRPr="00357E86">
              <w:rPr>
                <w:lang w:val="en-GB"/>
              </w:rPr>
              <w:fldChar w:fldCharType="separate"/>
            </w:r>
            <w:r w:rsidR="00F9272C" w:rsidRPr="00357E86">
              <w:rPr>
                <w:lang w:val="en-GB"/>
              </w:rPr>
              <w:t>Use of program evaluations</w:t>
            </w:r>
            <w:r w:rsidRPr="00357E86">
              <w:rPr>
                <w:lang w:val="en-GB"/>
              </w:rPr>
              <w:fldChar w:fldCharType="end"/>
            </w:r>
          </w:p>
        </w:tc>
        <w:tc>
          <w:tcPr>
            <w:tcW w:w="0" w:type="auto"/>
            <w:shd w:val="clear" w:color="auto" w:fill="auto"/>
          </w:tcPr>
          <w:p w14:paraId="560E5408" w14:textId="7812CA66" w:rsidR="008F025A" w:rsidRPr="00357E86" w:rsidRDefault="00616364" w:rsidP="008F025A">
            <w:pPr>
              <w:jc w:val="right"/>
              <w:rPr>
                <w:lang w:val="en-GB"/>
              </w:rPr>
            </w:pPr>
            <w:r w:rsidRPr="00357E86">
              <w:rPr>
                <w:lang w:val="en-GB"/>
              </w:rPr>
              <w:fldChar w:fldCharType="begin"/>
            </w:r>
            <w:r w:rsidRPr="00357E86">
              <w:rPr>
                <w:lang w:val="en-GB"/>
              </w:rPr>
              <w:instrText xml:space="preserve"> PAGEREF _Ref142464192 \h </w:instrText>
            </w:r>
            <w:r w:rsidRPr="00357E86">
              <w:rPr>
                <w:lang w:val="en-GB"/>
              </w:rPr>
            </w:r>
            <w:r w:rsidRPr="00357E86">
              <w:rPr>
                <w:lang w:val="en-GB"/>
              </w:rPr>
              <w:fldChar w:fldCharType="separate"/>
            </w:r>
            <w:r w:rsidR="00426224">
              <w:rPr>
                <w:noProof/>
                <w:lang w:val="en-GB"/>
              </w:rPr>
              <w:t>61</w:t>
            </w:r>
            <w:r w:rsidRPr="00357E86">
              <w:rPr>
                <w:lang w:val="en-GB"/>
              </w:rPr>
              <w:fldChar w:fldCharType="end"/>
            </w:r>
          </w:p>
        </w:tc>
      </w:tr>
      <w:tr w:rsidR="00616364" w:rsidRPr="00357E86" w14:paraId="3F3E8F45" w14:textId="77777777" w:rsidTr="00616364">
        <w:trPr>
          <w:cantSplit/>
        </w:trPr>
        <w:tc>
          <w:tcPr>
            <w:tcW w:w="0" w:type="auto"/>
            <w:shd w:val="clear" w:color="auto" w:fill="auto"/>
          </w:tcPr>
          <w:p w14:paraId="633C044B" w14:textId="6395B179" w:rsidR="00616364" w:rsidRPr="00357E86" w:rsidRDefault="00616364" w:rsidP="008F025A">
            <w:pPr>
              <w:pStyle w:val="BodyTextIndent"/>
              <w:rPr>
                <w:lang w:val="en-GB"/>
              </w:rPr>
            </w:pPr>
            <w:r w:rsidRPr="00357E86">
              <w:rPr>
                <w:lang w:val="en-GB"/>
              </w:rPr>
              <w:fldChar w:fldCharType="begin"/>
            </w:r>
            <w:r w:rsidRPr="00357E86">
              <w:rPr>
                <w:lang w:val="en-GB"/>
              </w:rPr>
              <w:instrText xml:space="preserve"> REF _Ref142464212 \h  \* MERGEFORMAT </w:instrText>
            </w:r>
            <w:r w:rsidRPr="00357E86">
              <w:rPr>
                <w:lang w:val="en-GB"/>
              </w:rPr>
            </w:r>
            <w:r w:rsidRPr="00357E86">
              <w:rPr>
                <w:lang w:val="en-GB"/>
              </w:rPr>
              <w:fldChar w:fldCharType="separate"/>
            </w:r>
            <w:r w:rsidR="00F9272C" w:rsidRPr="00357E86">
              <w:rPr>
                <w:lang w:val="en-GB"/>
              </w:rPr>
              <w:t>Evaluation overviews</w:t>
            </w:r>
            <w:r w:rsidRPr="00357E86">
              <w:rPr>
                <w:lang w:val="en-GB"/>
              </w:rPr>
              <w:fldChar w:fldCharType="end"/>
            </w:r>
          </w:p>
        </w:tc>
        <w:tc>
          <w:tcPr>
            <w:tcW w:w="0" w:type="auto"/>
            <w:shd w:val="clear" w:color="auto" w:fill="auto"/>
          </w:tcPr>
          <w:p w14:paraId="107DA563" w14:textId="02581D43" w:rsidR="00616364" w:rsidRPr="00357E86" w:rsidRDefault="00616364" w:rsidP="008F025A">
            <w:pPr>
              <w:jc w:val="right"/>
              <w:rPr>
                <w:lang w:val="en-GB"/>
              </w:rPr>
            </w:pPr>
            <w:r w:rsidRPr="00357E86">
              <w:rPr>
                <w:lang w:val="en-GB"/>
              </w:rPr>
              <w:fldChar w:fldCharType="begin"/>
            </w:r>
            <w:r w:rsidRPr="00357E86">
              <w:rPr>
                <w:lang w:val="en-GB"/>
              </w:rPr>
              <w:instrText xml:space="preserve"> PAGEREF _Ref142464212 \h </w:instrText>
            </w:r>
            <w:r w:rsidRPr="00357E86">
              <w:rPr>
                <w:lang w:val="en-GB"/>
              </w:rPr>
            </w:r>
            <w:r w:rsidRPr="00357E86">
              <w:rPr>
                <w:lang w:val="en-GB"/>
              </w:rPr>
              <w:fldChar w:fldCharType="separate"/>
            </w:r>
            <w:r w:rsidR="00426224">
              <w:rPr>
                <w:noProof/>
                <w:lang w:val="en-GB"/>
              </w:rPr>
              <w:t>61</w:t>
            </w:r>
            <w:r w:rsidRPr="00357E86">
              <w:rPr>
                <w:lang w:val="en-GB"/>
              </w:rPr>
              <w:fldChar w:fldCharType="end"/>
            </w:r>
          </w:p>
        </w:tc>
      </w:tr>
    </w:tbl>
    <w:p w14:paraId="0DE166B2" w14:textId="3C0E6A07" w:rsidR="00AE1BAA" w:rsidRPr="00357E86" w:rsidRDefault="00FF48CE" w:rsidP="00AE1BAA">
      <w:pPr>
        <w:pStyle w:val="Heading3"/>
        <w:rPr>
          <w:lang w:val="en-GB"/>
        </w:rPr>
      </w:pPr>
      <w:bookmarkStart w:id="45" w:name="_Ref138059830"/>
      <w:r w:rsidRPr="00357E86">
        <w:rPr>
          <w:lang w:val="en-GB"/>
        </w:rPr>
        <w:t>Audit o</w:t>
      </w:r>
      <w:r w:rsidR="00AE1BAA" w:rsidRPr="00357E86">
        <w:rPr>
          <w:lang w:val="en-GB"/>
        </w:rPr>
        <w:t>pinion</w:t>
      </w:r>
      <w:bookmarkEnd w:id="45"/>
    </w:p>
    <w:p w14:paraId="287BB837" w14:textId="11CD49F3" w:rsidR="00F5676F" w:rsidRPr="00357E86" w:rsidRDefault="008518F5" w:rsidP="008518F5">
      <w:pPr>
        <w:rPr>
          <w:lang w:val="en-GB"/>
        </w:rPr>
      </w:pPr>
      <w:r w:rsidRPr="00357E86">
        <w:rPr>
          <w:lang w:val="en-GB"/>
        </w:rPr>
        <w:t>The Framework provides criteria by which an agency can measure the maturity of its evaluative capacity. The four levels of maturity are: beginning; developing; embedded; and leading.</w:t>
      </w:r>
      <w:r w:rsidR="00F5676F" w:rsidRPr="00357E86">
        <w:rPr>
          <w:rStyle w:val="FootnoteReference"/>
          <w:lang w:val="en-GB"/>
        </w:rPr>
        <w:footnoteReference w:id="2"/>
      </w:r>
    </w:p>
    <w:p w14:paraId="1B2D77E2" w14:textId="3CFE3FBB" w:rsidR="00AE1BAA" w:rsidRPr="00357E86" w:rsidRDefault="008518F5" w:rsidP="008518F5">
      <w:pPr>
        <w:rPr>
          <w:lang w:val="en-GB"/>
        </w:rPr>
      </w:pPr>
      <w:r w:rsidRPr="00357E86">
        <w:rPr>
          <w:lang w:val="en-GB"/>
        </w:rPr>
        <w:t>In my opinion, the Agency is at the ‘beginning maturity’ phase of implementing the Framework. The audit identified opportunities for the Agency to strengthen the Agency’s performance management systems as they relate to program evaluation.</w:t>
      </w:r>
    </w:p>
    <w:p w14:paraId="3A5CDBF0" w14:textId="77777777" w:rsidR="00AE1BAA" w:rsidRPr="00357E86" w:rsidRDefault="00AE1BAA" w:rsidP="00AE1BAA">
      <w:pPr>
        <w:pStyle w:val="Heading3"/>
        <w:rPr>
          <w:lang w:val="en-GB"/>
        </w:rPr>
      </w:pPr>
      <w:bookmarkStart w:id="46" w:name="_Ref138059847"/>
      <w:r w:rsidRPr="00357E86">
        <w:rPr>
          <w:lang w:val="en-GB"/>
        </w:rPr>
        <w:t>Recommendations</w:t>
      </w:r>
      <w:bookmarkEnd w:id="46"/>
    </w:p>
    <w:p w14:paraId="32111FEA" w14:textId="6942674C" w:rsidR="000C6731" w:rsidRPr="00357E86" w:rsidRDefault="000C6731" w:rsidP="000C6731">
      <w:pPr>
        <w:rPr>
          <w:lang w:val="en-GB"/>
        </w:rPr>
      </w:pPr>
      <w:r w:rsidRPr="00357E86">
        <w:rPr>
          <w:lang w:val="en-GB"/>
        </w:rPr>
        <w:t xml:space="preserve">Opportunities to improve the grant systems and processes are presented below. </w:t>
      </w:r>
    </w:p>
    <w:p w14:paraId="2187DF2C" w14:textId="748D2C23" w:rsidR="00052E73" w:rsidRPr="00357E86" w:rsidRDefault="00FF48CE" w:rsidP="00052E73">
      <w:pPr>
        <w:pStyle w:val="Heading4"/>
        <w:rPr>
          <w:lang w:val="en-GB"/>
        </w:rPr>
      </w:pPr>
      <w:r w:rsidRPr="00357E86">
        <w:rPr>
          <w:lang w:val="en-GB"/>
        </w:rPr>
        <w:t>Building c</w:t>
      </w:r>
      <w:r w:rsidR="00052E73" w:rsidRPr="00357E86">
        <w:rPr>
          <w:lang w:val="en-GB"/>
        </w:rPr>
        <w:t>apacity</w:t>
      </w:r>
    </w:p>
    <w:p w14:paraId="74896CE1" w14:textId="21901A7A" w:rsidR="00052E73" w:rsidRPr="00357E86" w:rsidRDefault="003C079C" w:rsidP="003C079C">
      <w:pPr>
        <w:pStyle w:val="BulletMulti-Level"/>
        <w:rPr>
          <w:lang w:val="en-GB"/>
        </w:rPr>
      </w:pPr>
      <w:r w:rsidRPr="00357E86">
        <w:rPr>
          <w:lang w:val="en-GB"/>
        </w:rPr>
        <w:t>I</w:t>
      </w:r>
      <w:r w:rsidR="00052E73" w:rsidRPr="00357E86">
        <w:rPr>
          <w:lang w:val="en-GB"/>
        </w:rPr>
        <w:t>mplement processes to identify what training, tools and communication may be needed to build program evaluation capacity and awareness throughout the agency.</w:t>
      </w:r>
    </w:p>
    <w:p w14:paraId="535C7923" w14:textId="4AB99ABF" w:rsidR="00616364" w:rsidRPr="00357E86" w:rsidRDefault="00052E73" w:rsidP="00616364">
      <w:pPr>
        <w:pStyle w:val="BulletMulti-Level"/>
        <w:rPr>
          <w:lang w:val="en-GB"/>
        </w:rPr>
      </w:pPr>
      <w:r w:rsidRPr="00357E86">
        <w:rPr>
          <w:lang w:val="en-GB"/>
        </w:rPr>
        <w:t xml:space="preserve">Planning for program evaluation needs to occur at the time of planning the delivery of the program in order to clearly define the program’s intended outcomes and establish processes to measure and manage progress against those outcomes. This process is dependent on the program evaluation capacity within the Agency. It would be useful to identify minimum skill requirements and develop internal knowledge </w:t>
      </w:r>
      <w:r w:rsidR="0069309E" w:rsidRPr="00357E86">
        <w:rPr>
          <w:lang w:val="en-GB"/>
        </w:rPr>
        <w:t xml:space="preserve">sharing </w:t>
      </w:r>
      <w:r w:rsidRPr="00357E86">
        <w:rPr>
          <w:lang w:val="en-GB"/>
        </w:rPr>
        <w:t>platforms and tools. Capacity buildi</w:t>
      </w:r>
      <w:r w:rsidR="003C079C" w:rsidRPr="00357E86">
        <w:rPr>
          <w:lang w:val="en-GB"/>
        </w:rPr>
        <w:t>ng could be assisted by the re</w:t>
      </w:r>
      <w:r w:rsidR="003C079C" w:rsidRPr="00357E86">
        <w:rPr>
          <w:lang w:val="en-GB"/>
        </w:rPr>
        <w:noBreakHyphen/>
      </w:r>
      <w:r w:rsidRPr="00357E86">
        <w:rPr>
          <w:lang w:val="en-GB"/>
        </w:rPr>
        <w:t>establishment of the Community of Practice meetings and development of employee training plans and training registers. Opportunities for staff to undertake external training programs, recommended by the Program Evaluation Unit, could also be explored.</w:t>
      </w:r>
    </w:p>
    <w:p w14:paraId="16D54D26" w14:textId="77777777" w:rsidR="00616364" w:rsidRPr="00357E86" w:rsidRDefault="00616364" w:rsidP="00616364">
      <w:pPr>
        <w:pStyle w:val="Heading1-continued"/>
        <w:rPr>
          <w:lang w:val="en-GB"/>
        </w:rPr>
      </w:pPr>
      <w:r w:rsidRPr="00357E86">
        <w:rPr>
          <w:lang w:val="en-GB"/>
        </w:rPr>
        <w:lastRenderedPageBreak/>
        <w:t>Program Evaluation Framework cont…</w:t>
      </w:r>
    </w:p>
    <w:p w14:paraId="70463521" w14:textId="43A5AF54" w:rsidR="00052E73" w:rsidRPr="00357E86" w:rsidRDefault="00052E73" w:rsidP="003C079C">
      <w:pPr>
        <w:pStyle w:val="BulletMulti-Level"/>
        <w:rPr>
          <w:lang w:val="en-GB"/>
        </w:rPr>
      </w:pPr>
      <w:r w:rsidRPr="00357E86">
        <w:rPr>
          <w:lang w:val="en-GB"/>
        </w:rPr>
        <w:t>The publication of completed evaluations</w:t>
      </w:r>
      <w:r w:rsidR="003C079C" w:rsidRPr="00357E86">
        <w:rPr>
          <w:lang w:val="en-GB"/>
        </w:rPr>
        <w:t xml:space="preserve"> within the Agency</w:t>
      </w:r>
      <w:r w:rsidRPr="00357E86">
        <w:rPr>
          <w:lang w:val="en-GB"/>
        </w:rPr>
        <w:t>, including development and communication of a lessons learned register, may assist in raising awareness of program evaluation and evaluative techniques across personnel involved in the delivery and management of programs.</w:t>
      </w:r>
    </w:p>
    <w:p w14:paraId="1A7C864C" w14:textId="6723B9B4" w:rsidR="00052E73" w:rsidRPr="00357E86" w:rsidRDefault="00052E73" w:rsidP="003C079C">
      <w:pPr>
        <w:pStyle w:val="BulletMulti-Level"/>
        <w:rPr>
          <w:i/>
          <w:lang w:val="en-GB"/>
        </w:rPr>
      </w:pPr>
      <w:r w:rsidRPr="00357E86">
        <w:rPr>
          <w:lang w:val="en-GB"/>
        </w:rPr>
        <w:t>Continue development of the E</w:t>
      </w:r>
      <w:r w:rsidR="00624AFB" w:rsidRPr="00357E86">
        <w:rPr>
          <w:lang w:val="en-GB"/>
        </w:rPr>
        <w:t xml:space="preserve">nterprise </w:t>
      </w:r>
      <w:r w:rsidRPr="00357E86">
        <w:rPr>
          <w:lang w:val="en-GB"/>
        </w:rPr>
        <w:t>P</w:t>
      </w:r>
      <w:r w:rsidR="00624AFB" w:rsidRPr="00357E86">
        <w:rPr>
          <w:lang w:val="en-GB"/>
        </w:rPr>
        <w:t xml:space="preserve">roject </w:t>
      </w:r>
      <w:r w:rsidRPr="00357E86">
        <w:rPr>
          <w:lang w:val="en-GB"/>
        </w:rPr>
        <w:t>M</w:t>
      </w:r>
      <w:r w:rsidR="00624AFB" w:rsidRPr="00357E86">
        <w:rPr>
          <w:lang w:val="en-GB"/>
        </w:rPr>
        <w:t xml:space="preserve">anagement </w:t>
      </w:r>
      <w:r w:rsidRPr="00357E86">
        <w:rPr>
          <w:lang w:val="en-GB"/>
        </w:rPr>
        <w:t>O</w:t>
      </w:r>
      <w:r w:rsidR="00624AFB" w:rsidRPr="00357E86">
        <w:rPr>
          <w:lang w:val="en-GB"/>
        </w:rPr>
        <w:t>ffice (EPMO)</w:t>
      </w:r>
      <w:r w:rsidR="003C079C" w:rsidRPr="00357E86">
        <w:rPr>
          <w:lang w:val="en-GB"/>
        </w:rPr>
        <w:t>, which currently has a consulting role within the Agency,</w:t>
      </w:r>
      <w:r w:rsidRPr="00357E86">
        <w:rPr>
          <w:lang w:val="en-GB"/>
        </w:rPr>
        <w:t xml:space="preserve"> to enable it to fulfil its mandate as a </w:t>
      </w:r>
      <w:r w:rsidRPr="00357E86">
        <w:rPr>
          <w:i/>
          <w:lang w:val="en-GB"/>
        </w:rPr>
        <w:t>‘strategic service and delivery partner for DoE Business divisions, branches and teams in facilitating the successful delivery of programs and projects. ’</w:t>
      </w:r>
    </w:p>
    <w:p w14:paraId="3381B4E3" w14:textId="296BC4CA" w:rsidR="00052E73" w:rsidRPr="00357E86" w:rsidRDefault="00FF48CE" w:rsidP="00E34137">
      <w:pPr>
        <w:pStyle w:val="Heading4"/>
        <w:rPr>
          <w:lang w:val="en-GB"/>
        </w:rPr>
      </w:pPr>
      <w:r w:rsidRPr="00357E86">
        <w:rPr>
          <w:lang w:val="en-GB"/>
        </w:rPr>
        <w:t>Systems and p</w:t>
      </w:r>
      <w:r w:rsidR="00E34137" w:rsidRPr="00357E86">
        <w:rPr>
          <w:lang w:val="en-GB"/>
        </w:rPr>
        <w:t xml:space="preserve">rocesses </w:t>
      </w:r>
    </w:p>
    <w:p w14:paraId="58815597" w14:textId="0E18B69E" w:rsidR="00E34137" w:rsidRPr="00357E86" w:rsidRDefault="003C079C" w:rsidP="003C079C">
      <w:pPr>
        <w:pStyle w:val="BulletMulti-Level"/>
        <w:rPr>
          <w:lang w:val="en-GB"/>
        </w:rPr>
      </w:pPr>
      <w:r w:rsidRPr="00357E86">
        <w:rPr>
          <w:lang w:val="en-GB"/>
        </w:rPr>
        <w:t>D</w:t>
      </w:r>
      <w:r w:rsidR="00E34137" w:rsidRPr="00357E86">
        <w:rPr>
          <w:lang w:val="en-GB"/>
        </w:rPr>
        <w:t>evelop and document guidance on how the findings and recommendations from program evaluations will be</w:t>
      </w:r>
      <w:r w:rsidRPr="00357E86">
        <w:rPr>
          <w:lang w:val="en-GB"/>
        </w:rPr>
        <w:t xml:space="preserve"> used to inform future evidence</w:t>
      </w:r>
      <w:r w:rsidRPr="00357E86">
        <w:rPr>
          <w:lang w:val="en-GB"/>
        </w:rPr>
        <w:noBreakHyphen/>
      </w:r>
      <w:r w:rsidR="00E34137" w:rsidRPr="00357E86">
        <w:rPr>
          <w:lang w:val="en-GB"/>
        </w:rPr>
        <w:t xml:space="preserve">based program development or revised scoping or cessation of existing programs. </w:t>
      </w:r>
    </w:p>
    <w:p w14:paraId="61D4594B" w14:textId="500E015F" w:rsidR="00052E73" w:rsidRPr="00357E86" w:rsidRDefault="00E34137" w:rsidP="003C079C">
      <w:pPr>
        <w:pStyle w:val="BulletMulti-Level"/>
        <w:rPr>
          <w:lang w:val="en-GB"/>
        </w:rPr>
      </w:pPr>
      <w:r w:rsidRPr="00357E86">
        <w:rPr>
          <w:lang w:val="en-GB"/>
        </w:rPr>
        <w:t xml:space="preserve">Continue to expand documented internal procedures. </w:t>
      </w:r>
      <w:r w:rsidR="00052E73" w:rsidRPr="00357E86">
        <w:rPr>
          <w:lang w:val="en-GB"/>
        </w:rPr>
        <w:t>Where formal internal processes are unclear or non-existent, the Agency risks inconsistent application or non-compliance with the Framework.</w:t>
      </w:r>
      <w:r w:rsidRPr="00357E86">
        <w:rPr>
          <w:lang w:val="en-GB"/>
        </w:rPr>
        <w:t xml:space="preserve"> </w:t>
      </w:r>
      <w:r w:rsidR="00052E73" w:rsidRPr="00357E86">
        <w:rPr>
          <w:lang w:val="en-GB"/>
        </w:rPr>
        <w:t>The absence of an established process</w:t>
      </w:r>
      <w:r w:rsidRPr="00357E86">
        <w:rPr>
          <w:lang w:val="en-GB"/>
        </w:rPr>
        <w:t>,</w:t>
      </w:r>
      <w:r w:rsidR="00052E73" w:rsidRPr="00357E86">
        <w:rPr>
          <w:lang w:val="en-GB"/>
        </w:rPr>
        <w:t xml:space="preserve"> intended to mitigate risks of the outcomes of a program not being achieved, may result in the ineffective use of Government funds.</w:t>
      </w:r>
    </w:p>
    <w:p w14:paraId="3C4CA2B5" w14:textId="27181806" w:rsidR="00E34137" w:rsidRPr="00357E86" w:rsidRDefault="003C079C" w:rsidP="003C079C">
      <w:pPr>
        <w:pStyle w:val="BulletMulti-Level"/>
        <w:rPr>
          <w:lang w:val="en-GB"/>
        </w:rPr>
      </w:pPr>
      <w:r w:rsidRPr="00357E86">
        <w:rPr>
          <w:lang w:val="en-GB"/>
        </w:rPr>
        <w:t>Identify inconsistencies between the Framework and available guidance</w:t>
      </w:r>
      <w:r w:rsidR="005E2A00" w:rsidRPr="00357E86">
        <w:rPr>
          <w:lang w:val="en-GB"/>
        </w:rPr>
        <w:t>,</w:t>
      </w:r>
      <w:r w:rsidRPr="00357E86">
        <w:rPr>
          <w:lang w:val="en-GB"/>
        </w:rPr>
        <w:t xml:space="preserve"> and provide </w:t>
      </w:r>
      <w:r w:rsidR="005E2A00" w:rsidRPr="00357E86">
        <w:rPr>
          <w:lang w:val="en-GB"/>
        </w:rPr>
        <w:t xml:space="preserve">relevant </w:t>
      </w:r>
      <w:r w:rsidRPr="00357E86">
        <w:rPr>
          <w:lang w:val="en-GB"/>
        </w:rPr>
        <w:t>feedback to the Department of Treasury and Finance (DTF) as the owner of the Framework. As t</w:t>
      </w:r>
      <w:r w:rsidR="00E34137" w:rsidRPr="00357E86">
        <w:rPr>
          <w:lang w:val="en-GB"/>
        </w:rPr>
        <w:t>he NTG Evaluation Framework was developed in 2020, with the requirements relevant to the Agency being developed and clar</w:t>
      </w:r>
      <w:r w:rsidRPr="00357E86">
        <w:rPr>
          <w:lang w:val="en-GB"/>
        </w:rPr>
        <w:t>ified over the subsequent years,</w:t>
      </w:r>
      <w:r w:rsidR="00E34137" w:rsidRPr="00357E86">
        <w:rPr>
          <w:lang w:val="en-GB"/>
        </w:rPr>
        <w:t xml:space="preserve"> </w:t>
      </w:r>
      <w:r w:rsidRPr="00357E86">
        <w:rPr>
          <w:lang w:val="en-GB"/>
        </w:rPr>
        <w:t>t</w:t>
      </w:r>
      <w:r w:rsidR="00E34137" w:rsidRPr="00357E86">
        <w:rPr>
          <w:lang w:val="en-GB"/>
        </w:rPr>
        <w:t xml:space="preserve">he Master List template now contains additional instructions regarding required information to be included, however these requirements are yet to be formally reflected in the Framework. </w:t>
      </w:r>
    </w:p>
    <w:p w14:paraId="6B2F86D9" w14:textId="70E2B38E" w:rsidR="000C6731" w:rsidRPr="00357E86" w:rsidRDefault="00052E73" w:rsidP="00E34137">
      <w:pPr>
        <w:pStyle w:val="Heading4"/>
        <w:rPr>
          <w:lang w:val="en-GB"/>
        </w:rPr>
      </w:pPr>
      <w:r w:rsidRPr="00357E86">
        <w:rPr>
          <w:lang w:val="en-GB"/>
        </w:rPr>
        <w:t xml:space="preserve">Data </w:t>
      </w:r>
    </w:p>
    <w:p w14:paraId="63B12026" w14:textId="5BDFD7D1" w:rsidR="000C6731" w:rsidRPr="00357E86" w:rsidRDefault="003C079C" w:rsidP="003C079C">
      <w:pPr>
        <w:pStyle w:val="BulletMulti-Level"/>
        <w:rPr>
          <w:w w:val="100"/>
          <w:lang w:val="en-GB"/>
        </w:rPr>
      </w:pPr>
      <w:r w:rsidRPr="00357E86">
        <w:rPr>
          <w:lang w:val="en-GB"/>
        </w:rPr>
        <w:t>W</w:t>
      </w:r>
      <w:r w:rsidR="00447782" w:rsidRPr="00357E86">
        <w:rPr>
          <w:lang w:val="en-GB"/>
        </w:rPr>
        <w:t xml:space="preserve">ork with DTF and </w:t>
      </w:r>
      <w:r w:rsidRPr="00357E86">
        <w:rPr>
          <w:lang w:val="en-GB"/>
        </w:rPr>
        <w:t>the Department of Corporate and Digital Development (</w:t>
      </w:r>
      <w:r w:rsidR="00447782" w:rsidRPr="00357E86">
        <w:rPr>
          <w:lang w:val="en-GB"/>
        </w:rPr>
        <w:t>DCDD</w:t>
      </w:r>
      <w:r w:rsidRPr="00357E86">
        <w:rPr>
          <w:lang w:val="en-GB"/>
        </w:rPr>
        <w:t>)</w:t>
      </w:r>
      <w:r w:rsidR="00447782" w:rsidRPr="00357E86">
        <w:rPr>
          <w:lang w:val="en-GB"/>
        </w:rPr>
        <w:t xml:space="preserve"> to develop a centralised repository of all program data and reporting to enhance transparency and accountability for individual agencies and across government.</w:t>
      </w:r>
      <w:r w:rsidR="000C6731" w:rsidRPr="00357E86">
        <w:rPr>
          <w:lang w:val="en-GB"/>
        </w:rPr>
        <w:t xml:space="preserve"> Visibility of program management and evaluations across, and between, agencies would enable greater oversight and may increase the transparency and efficiency associated with preparing the annual Master List and Evaluation Schedule.</w:t>
      </w:r>
    </w:p>
    <w:p w14:paraId="2C779245" w14:textId="25904EB5" w:rsidR="000C6731" w:rsidRPr="00357E86" w:rsidRDefault="003C079C" w:rsidP="003C079C">
      <w:pPr>
        <w:pStyle w:val="BulletMulti-Level"/>
        <w:rPr>
          <w:lang w:val="en-GB"/>
        </w:rPr>
      </w:pPr>
      <w:r w:rsidRPr="00357E86">
        <w:rPr>
          <w:lang w:val="en-GB"/>
        </w:rPr>
        <w:t>C</w:t>
      </w:r>
      <w:r w:rsidR="000C6731" w:rsidRPr="00357E86">
        <w:rPr>
          <w:lang w:val="en-GB"/>
        </w:rPr>
        <w:t>onsider further develop</w:t>
      </w:r>
      <w:r w:rsidRPr="00357E86">
        <w:rPr>
          <w:lang w:val="en-GB"/>
        </w:rPr>
        <w:t>ment of</w:t>
      </w:r>
      <w:r w:rsidR="000C6731" w:rsidRPr="00357E86">
        <w:rPr>
          <w:lang w:val="en-GB"/>
        </w:rPr>
        <w:t xml:space="preserve"> the Project Portfolio Management tool to enable it to be used as a comprehensive centralised performance management system. This tool is currently used for reporting purposes as well as high-level program monitoring. Limitations of the tool include </w:t>
      </w:r>
      <w:r w:rsidRPr="00357E86">
        <w:rPr>
          <w:lang w:val="en-GB"/>
        </w:rPr>
        <w:t xml:space="preserve">that it is </w:t>
      </w:r>
      <w:r w:rsidR="000C6731" w:rsidRPr="00357E86">
        <w:rPr>
          <w:lang w:val="en-GB"/>
        </w:rPr>
        <w:t xml:space="preserve">not being </w:t>
      </w:r>
      <w:r w:rsidRPr="00357E86">
        <w:rPr>
          <w:lang w:val="en-GB"/>
        </w:rPr>
        <w:t>used</w:t>
      </w:r>
      <w:r w:rsidR="000C6731" w:rsidRPr="00357E86">
        <w:rPr>
          <w:lang w:val="en-GB"/>
        </w:rPr>
        <w:t xml:space="preserve"> to capture financial information </w:t>
      </w:r>
      <w:r w:rsidRPr="00357E86">
        <w:rPr>
          <w:lang w:val="en-GB"/>
        </w:rPr>
        <w:t xml:space="preserve">and </w:t>
      </w:r>
      <w:r w:rsidR="000C6731" w:rsidRPr="00357E86">
        <w:rPr>
          <w:lang w:val="en-GB"/>
        </w:rPr>
        <w:t>not capable of capturing outcome based evaluations.</w:t>
      </w:r>
      <w:r w:rsidR="00052E73" w:rsidRPr="00357E86">
        <w:rPr>
          <w:lang w:val="en-GB"/>
        </w:rPr>
        <w:t xml:space="preserve"> </w:t>
      </w:r>
    </w:p>
    <w:p w14:paraId="17DD014B" w14:textId="6E06658D" w:rsidR="00052E73" w:rsidRPr="00357E86" w:rsidRDefault="00D0530D" w:rsidP="00D0530D">
      <w:pPr>
        <w:pStyle w:val="BulletMulti-Level"/>
        <w:rPr>
          <w:lang w:val="en-GB"/>
        </w:rPr>
      </w:pPr>
      <w:r w:rsidRPr="00357E86">
        <w:rPr>
          <w:lang w:val="en-GB"/>
        </w:rPr>
        <w:t>I</w:t>
      </w:r>
      <w:r w:rsidR="00052E73" w:rsidRPr="00357E86">
        <w:rPr>
          <w:lang w:val="en-GB"/>
        </w:rPr>
        <w:t xml:space="preserve">dentify and define the required fields of the Master List. Guidance on the information to be recorded within each required field would need to be documented and made available to Agency personnel. </w:t>
      </w:r>
      <w:r w:rsidRPr="00357E86">
        <w:rPr>
          <w:lang w:val="en-GB"/>
        </w:rPr>
        <w:t>I</w:t>
      </w:r>
      <w:r w:rsidR="00052E73" w:rsidRPr="00357E86">
        <w:rPr>
          <w:lang w:val="en-GB"/>
        </w:rPr>
        <w:t xml:space="preserve">mplement a process to review the information contained in the Master List for completeness and accuracy prior to its submission </w:t>
      </w:r>
      <w:r w:rsidRPr="00357E86">
        <w:rPr>
          <w:lang w:val="en-GB"/>
        </w:rPr>
        <w:t>to</w:t>
      </w:r>
      <w:r w:rsidR="00052E73" w:rsidRPr="00357E86">
        <w:rPr>
          <w:lang w:val="en-GB"/>
        </w:rPr>
        <w:t xml:space="preserve"> DTF.</w:t>
      </w:r>
    </w:p>
    <w:p w14:paraId="76D92500" w14:textId="77777777" w:rsidR="00616364" w:rsidRPr="00357E86" w:rsidRDefault="00616364" w:rsidP="00616364">
      <w:pPr>
        <w:pStyle w:val="Heading1-continued"/>
        <w:rPr>
          <w:lang w:val="en-GB"/>
        </w:rPr>
      </w:pPr>
      <w:bookmarkStart w:id="47" w:name="_Ref138059857"/>
      <w:r w:rsidRPr="00357E86">
        <w:rPr>
          <w:lang w:val="en-GB"/>
        </w:rPr>
        <w:lastRenderedPageBreak/>
        <w:t>Program Evaluation Framework cont…</w:t>
      </w:r>
    </w:p>
    <w:p w14:paraId="00893CAB" w14:textId="38859AD6" w:rsidR="00AE1BAA" w:rsidRPr="00357E86" w:rsidRDefault="00FF48CE" w:rsidP="00AE1BAA">
      <w:pPr>
        <w:pStyle w:val="Heading3"/>
        <w:rPr>
          <w:lang w:val="en-GB"/>
        </w:rPr>
      </w:pPr>
      <w:bookmarkStart w:id="48" w:name="_Ref142464397"/>
      <w:r w:rsidRPr="00357E86">
        <w:rPr>
          <w:lang w:val="en-GB"/>
        </w:rPr>
        <w:t>Audit o</w:t>
      </w:r>
      <w:r w:rsidR="00AE1BAA" w:rsidRPr="00357E86">
        <w:rPr>
          <w:lang w:val="en-GB"/>
        </w:rPr>
        <w:t>bservations</w:t>
      </w:r>
      <w:bookmarkEnd w:id="47"/>
      <w:bookmarkEnd w:id="48"/>
    </w:p>
    <w:p w14:paraId="5AD4DB9E" w14:textId="6D37FC1C" w:rsidR="00B166FA" w:rsidRPr="00357E86" w:rsidRDefault="00616364" w:rsidP="00B166FA">
      <w:pPr>
        <w:pStyle w:val="Heading4"/>
        <w:rPr>
          <w:lang w:val="en-GB"/>
        </w:rPr>
      </w:pPr>
      <w:bookmarkStart w:id="49" w:name="_Ref142464013"/>
      <w:r w:rsidRPr="00357E86">
        <w:rPr>
          <w:lang w:val="en-GB"/>
        </w:rPr>
        <w:t>S</w:t>
      </w:r>
      <w:r w:rsidR="00B166FA" w:rsidRPr="00357E86">
        <w:rPr>
          <w:lang w:val="en-GB"/>
        </w:rPr>
        <w:t>ystems and processes</w:t>
      </w:r>
      <w:bookmarkEnd w:id="49"/>
    </w:p>
    <w:p w14:paraId="32FA32F0" w14:textId="3923CDD7" w:rsidR="00B166FA" w:rsidRPr="00357E86" w:rsidRDefault="00B166FA" w:rsidP="00B166FA">
      <w:pPr>
        <w:rPr>
          <w:lang w:val="en-GB"/>
        </w:rPr>
      </w:pPr>
      <w:r w:rsidRPr="00357E86">
        <w:rPr>
          <w:lang w:val="en-GB"/>
        </w:rPr>
        <w:t>The Agency’s strategic plan currently identifies seven priorities it aims to achieve in order to meet its objectives. Each priority is aligned to several specific strategic actions resulting in the Agency running over 1,000 associated programs, with most being run as part of the Agency’s ‘business as usual’ model. In order to implement the new Framework, responsibility was assigned to the existing Transformation and Adaptive Leadership team. In January 2020, the EPMO was also established, with the evaluation function then being transferred to the EPMO in June 2022.</w:t>
      </w:r>
    </w:p>
    <w:p w14:paraId="4380E24D" w14:textId="69FE3269" w:rsidR="00B166FA" w:rsidRPr="00357E86" w:rsidRDefault="00B166FA" w:rsidP="00B166FA">
      <w:pPr>
        <w:rPr>
          <w:lang w:val="en-GB"/>
        </w:rPr>
      </w:pPr>
      <w:r w:rsidRPr="00357E86">
        <w:rPr>
          <w:lang w:val="en-GB"/>
        </w:rPr>
        <w:t xml:space="preserve">The </w:t>
      </w:r>
      <w:r w:rsidR="00D0530D" w:rsidRPr="00357E86">
        <w:rPr>
          <w:lang w:val="en-GB"/>
        </w:rPr>
        <w:t>Transformation and Adaptive Leadership</w:t>
      </w:r>
      <w:r w:rsidRPr="00357E86">
        <w:rPr>
          <w:lang w:val="en-GB"/>
        </w:rPr>
        <w:t xml:space="preserve"> team was tasked with providing an oversight and compliance role while the EPMO was being established.</w:t>
      </w:r>
    </w:p>
    <w:p w14:paraId="427677E4" w14:textId="682B8A6F" w:rsidR="00B166FA" w:rsidRPr="00357E86" w:rsidRDefault="00B166FA" w:rsidP="00B166FA">
      <w:pPr>
        <w:rPr>
          <w:lang w:val="en-GB"/>
        </w:rPr>
      </w:pPr>
      <w:r w:rsidRPr="00357E86">
        <w:rPr>
          <w:lang w:val="en-GB"/>
        </w:rPr>
        <w:t>The EPMO</w:t>
      </w:r>
      <w:r w:rsidR="00554CA2" w:rsidRPr="00357E86">
        <w:rPr>
          <w:lang w:val="en-GB"/>
        </w:rPr>
        <w:t>’s</w:t>
      </w:r>
      <w:r w:rsidRPr="00357E86">
        <w:rPr>
          <w:lang w:val="en-GB"/>
        </w:rPr>
        <w:t xml:space="preserve"> primary role now </w:t>
      </w:r>
      <w:r w:rsidR="00554CA2" w:rsidRPr="00357E86">
        <w:rPr>
          <w:lang w:val="en-GB"/>
        </w:rPr>
        <w:t xml:space="preserve">is </w:t>
      </w:r>
      <w:r w:rsidRPr="00357E86">
        <w:rPr>
          <w:lang w:val="en-GB"/>
        </w:rPr>
        <w:t>to ‘</w:t>
      </w:r>
      <w:r w:rsidRPr="00357E86">
        <w:rPr>
          <w:i/>
          <w:lang w:val="en-GB"/>
        </w:rPr>
        <w:t>provide support and governance for the portfolio of projects/programs across the department. The EPMO maintains a strategic overview on all projects/programs to the department’s senior management, including direct input, defining project standards and strategic reporting. The EPMO acts as an advisory member on all program/project boards to assist in project management best practice advice and assurance</w:t>
      </w:r>
      <w:r w:rsidRPr="00357E86">
        <w:rPr>
          <w:lang w:val="en-GB"/>
        </w:rPr>
        <w:t>’</w:t>
      </w:r>
      <w:r w:rsidR="00554CA2" w:rsidRPr="00357E86">
        <w:rPr>
          <w:lang w:val="en-GB"/>
        </w:rPr>
        <w:t>.</w:t>
      </w:r>
    </w:p>
    <w:p w14:paraId="55E25073" w14:textId="696AC307" w:rsidR="00B166FA" w:rsidRPr="00357E86" w:rsidRDefault="00B166FA" w:rsidP="00B166FA">
      <w:pPr>
        <w:rPr>
          <w:lang w:val="en-GB"/>
        </w:rPr>
      </w:pPr>
      <w:r w:rsidRPr="00357E86">
        <w:rPr>
          <w:lang w:val="en-GB"/>
        </w:rPr>
        <w:t xml:space="preserve">In May 2022, the </w:t>
      </w:r>
      <w:r w:rsidRPr="00357E86">
        <w:rPr>
          <w:i/>
          <w:lang w:val="en-GB"/>
        </w:rPr>
        <w:t>EPMO Handbook: EPMO Framework and Project Management Fundamentals</w:t>
      </w:r>
      <w:r w:rsidRPr="00357E86">
        <w:rPr>
          <w:lang w:val="en-GB"/>
        </w:rPr>
        <w:t xml:space="preserve"> (the ‘Handbook’) was developed. The Handbook is intended to be a single resource to assist Agency staff with the management and execution of programs delivered by the Agency.</w:t>
      </w:r>
    </w:p>
    <w:p w14:paraId="30549A80" w14:textId="77777777" w:rsidR="00B166FA" w:rsidRPr="00357E86" w:rsidRDefault="00B166FA" w:rsidP="00B166FA">
      <w:pPr>
        <w:rPr>
          <w:lang w:val="en-GB"/>
        </w:rPr>
      </w:pPr>
      <w:r w:rsidRPr="00357E86">
        <w:rPr>
          <w:lang w:val="en-GB"/>
        </w:rPr>
        <w:t>The individual program leads remain responsible for the initiation of the program evaluation process.</w:t>
      </w:r>
    </w:p>
    <w:p w14:paraId="38B7EEE0" w14:textId="3096A6FC" w:rsidR="00B166FA" w:rsidRPr="00357E86" w:rsidRDefault="00B166FA" w:rsidP="00B166FA">
      <w:pPr>
        <w:rPr>
          <w:lang w:val="en-GB"/>
        </w:rPr>
      </w:pPr>
      <w:r w:rsidRPr="00357E86">
        <w:rPr>
          <w:lang w:val="en-GB"/>
        </w:rPr>
        <w:t xml:space="preserve">In order for </w:t>
      </w:r>
      <w:r w:rsidR="00840C23" w:rsidRPr="00357E86">
        <w:rPr>
          <w:lang w:val="en-GB"/>
        </w:rPr>
        <w:t xml:space="preserve">the </w:t>
      </w:r>
      <w:r w:rsidR="00D0530D" w:rsidRPr="00357E86">
        <w:rPr>
          <w:lang w:val="en-GB"/>
        </w:rPr>
        <w:t>Transformation and Adaptive Leadership team</w:t>
      </w:r>
      <w:r w:rsidRPr="00357E86">
        <w:rPr>
          <w:lang w:val="en-GB"/>
        </w:rPr>
        <w:t xml:space="preserve"> and the EPMO to implement the Framework, a list of all programs run by the Agency was required to be identified and collated. This exercise initially took several months, with division heads and/or program leads being consulted to ensure the list was complete. </w:t>
      </w:r>
    </w:p>
    <w:p w14:paraId="0353E111" w14:textId="581A8CA9" w:rsidR="00B166FA" w:rsidRPr="00357E86" w:rsidRDefault="00B166FA" w:rsidP="00B166FA">
      <w:pPr>
        <w:rPr>
          <w:lang w:val="en-GB"/>
        </w:rPr>
      </w:pPr>
      <w:r w:rsidRPr="00357E86">
        <w:rPr>
          <w:lang w:val="en-GB"/>
        </w:rPr>
        <w:t>Historically, the management and reporting of programs administered by the Agency was performed using a spreadsheet. In June 2021, the Agency developed a web based system to provide a centralised platform to view programs. The ‘Project Portfolio Management</w:t>
      </w:r>
      <w:r w:rsidR="00D41625" w:rsidRPr="00357E86">
        <w:rPr>
          <w:lang w:val="en-GB"/>
        </w:rPr>
        <w:t>’ (PPM) t</w:t>
      </w:r>
      <w:r w:rsidRPr="00357E86">
        <w:rPr>
          <w:lang w:val="en-GB"/>
        </w:rPr>
        <w:t xml:space="preserve">ool was launched to manage, track and report on all of the Agency’s programs throughout their lifecycle. The data contained within the original manual spreadsheet was then transitioned into this system. </w:t>
      </w:r>
      <w:r w:rsidR="00FB029B" w:rsidRPr="00357E86">
        <w:rPr>
          <w:lang w:val="en-GB"/>
        </w:rPr>
        <w:t xml:space="preserve"> The capital cost of the PPM tool is $190,850 (although the system does not yet meet all the Agency’s requirements) with ongoing annual costs of $37,461 in 2021, $60,527 in 2022 and $45,989 for 2023 as at March 2023.</w:t>
      </w:r>
    </w:p>
    <w:p w14:paraId="43EE0CE9" w14:textId="31E28B02" w:rsidR="00B166FA" w:rsidRPr="00357E86" w:rsidRDefault="00B166FA" w:rsidP="00B166FA">
      <w:pPr>
        <w:rPr>
          <w:lang w:val="en-GB"/>
        </w:rPr>
      </w:pPr>
      <w:r w:rsidRPr="00357E86">
        <w:rPr>
          <w:lang w:val="en-GB"/>
        </w:rPr>
        <w:t xml:space="preserve">Programs are included in the PPM tool after a submission to the EPMO, with access being granted to the relevant program leads. Program leads are then able to update information in the PPM tool, however the data accuracy is still dependent upon the individual program lead’s understanding of project management and program logic. Program logic is the method of designing a program, with relationships between resources, activities and outcomes in order to understand how the program will contribute to specified outcomes. </w:t>
      </w:r>
    </w:p>
    <w:p w14:paraId="1E722848" w14:textId="223D80B6" w:rsidR="00B166FA" w:rsidRPr="00357E86" w:rsidRDefault="00B166FA" w:rsidP="00B166FA">
      <w:pPr>
        <w:rPr>
          <w:lang w:val="en-GB"/>
        </w:rPr>
      </w:pPr>
      <w:r w:rsidRPr="00357E86">
        <w:rPr>
          <w:lang w:val="en-GB"/>
        </w:rPr>
        <w:t xml:space="preserve">While centralising program management in the PPM </w:t>
      </w:r>
      <w:r w:rsidR="0055341A" w:rsidRPr="00357E86">
        <w:rPr>
          <w:lang w:val="en-GB"/>
        </w:rPr>
        <w:t xml:space="preserve">tool </w:t>
      </w:r>
      <w:r w:rsidR="005E2A00" w:rsidRPr="00357E86">
        <w:rPr>
          <w:lang w:val="en-GB"/>
        </w:rPr>
        <w:t>is</w:t>
      </w:r>
      <w:r w:rsidRPr="00357E86">
        <w:rPr>
          <w:lang w:val="en-GB"/>
        </w:rPr>
        <w:t xml:space="preserve"> expected to lead to improved program data integrity, improvements to the system should be considered in order to capture financial elements and outcomes of programs. </w:t>
      </w:r>
    </w:p>
    <w:p w14:paraId="09012B84" w14:textId="77777777" w:rsidR="00616364" w:rsidRPr="00357E86" w:rsidRDefault="00616364" w:rsidP="00616364">
      <w:pPr>
        <w:pStyle w:val="Heading1-continued"/>
        <w:rPr>
          <w:lang w:val="en-GB"/>
        </w:rPr>
      </w:pPr>
      <w:r w:rsidRPr="00357E86">
        <w:rPr>
          <w:lang w:val="en-GB"/>
        </w:rPr>
        <w:lastRenderedPageBreak/>
        <w:t>Program Evaluation Framework cont…</w:t>
      </w:r>
    </w:p>
    <w:p w14:paraId="1C801046" w14:textId="522871F1" w:rsidR="00B166FA" w:rsidRPr="00357E86" w:rsidRDefault="00B166FA" w:rsidP="00B166FA">
      <w:pPr>
        <w:rPr>
          <w:lang w:val="en-GB"/>
        </w:rPr>
      </w:pPr>
      <w:r w:rsidRPr="00357E86">
        <w:rPr>
          <w:lang w:val="en-GB"/>
        </w:rPr>
        <w:t xml:space="preserve">Agency staff are offered training sessions on how to use the EPMO Handbook and the PPM tool. Community of Practice meetings were established in early 2021 and attended by Agency personnel involved with program management, in order to share knowledge and discuss lessons learnt. Community of Practice meetings have not occurred since December 2021. </w:t>
      </w:r>
    </w:p>
    <w:p w14:paraId="77FD1728" w14:textId="77777777" w:rsidR="00B166FA" w:rsidRPr="00357E86" w:rsidRDefault="00B166FA" w:rsidP="00B166FA">
      <w:pPr>
        <w:pStyle w:val="Heading4"/>
        <w:rPr>
          <w:lang w:val="en-GB"/>
        </w:rPr>
      </w:pPr>
      <w:bookmarkStart w:id="50" w:name="_Ref142464032"/>
      <w:r w:rsidRPr="00357E86">
        <w:rPr>
          <w:lang w:val="en-GB"/>
        </w:rPr>
        <w:t>Planning for program evaluations</w:t>
      </w:r>
      <w:bookmarkEnd w:id="50"/>
    </w:p>
    <w:p w14:paraId="436E4F8B" w14:textId="2A97DC63" w:rsidR="00B166FA" w:rsidRPr="00357E86" w:rsidRDefault="00B166FA" w:rsidP="00B166FA">
      <w:pPr>
        <w:rPr>
          <w:lang w:val="en-GB"/>
        </w:rPr>
      </w:pPr>
      <w:r w:rsidRPr="00357E86">
        <w:rPr>
          <w:lang w:val="en-GB"/>
        </w:rPr>
        <w:t>Program evaluations should be considered as part of the program lifecycle, with the evaluation being developed during the initial phase of a program.</w:t>
      </w:r>
    </w:p>
    <w:p w14:paraId="79EE64A1" w14:textId="614115FB" w:rsidR="00B166FA" w:rsidRPr="00357E86" w:rsidRDefault="00B166FA" w:rsidP="00B166FA">
      <w:pPr>
        <w:rPr>
          <w:lang w:val="en-GB"/>
        </w:rPr>
      </w:pPr>
      <w:r w:rsidRPr="00357E86">
        <w:rPr>
          <w:lang w:val="en-GB"/>
        </w:rPr>
        <w:t xml:space="preserve">Agency personnel advised that many of the Agency’s programs were already in progress when the Program Evaluation Framework came into existence. As a result, evaluation plans for these programs had not been prepared at the commencement of the program. In other instances, program outcomes and definitions are not clear, making it difficult to design and conduct an evaluation of the extent to which the program’s outcomes have been achieved. </w:t>
      </w:r>
    </w:p>
    <w:p w14:paraId="49976C39" w14:textId="331005DC" w:rsidR="00B166FA" w:rsidRPr="00357E86" w:rsidRDefault="00B166FA" w:rsidP="00B166FA">
      <w:pPr>
        <w:rPr>
          <w:lang w:val="en-GB"/>
        </w:rPr>
      </w:pPr>
      <w:r w:rsidRPr="00357E86">
        <w:rPr>
          <w:lang w:val="en-GB"/>
        </w:rPr>
        <w:t xml:space="preserve">A rolling Program Evaluation Master List is prepared by the Agency each year in consultation with each division to ensure completeness. Within the Master List, programs are categorised within a four-tier structure, with the Framework providing guidance as to the characteristics of each tier. Agency staff commented that the limited guidance within the Framework to categorise programs under the tiers allows for ambiguity. </w:t>
      </w:r>
    </w:p>
    <w:p w14:paraId="511FAABC" w14:textId="21CDFD39" w:rsidR="00B166FA" w:rsidRPr="00357E86" w:rsidRDefault="00B166FA" w:rsidP="00B166FA">
      <w:pPr>
        <w:rPr>
          <w:lang w:val="en-GB"/>
        </w:rPr>
      </w:pPr>
      <w:r w:rsidRPr="00357E86">
        <w:rPr>
          <w:lang w:val="en-GB"/>
        </w:rPr>
        <w:t>Tier 1 and 2 programs are evaluated at the Agency’s discretion and are not included in the Master List due to the significant number of</w:t>
      </w:r>
      <w:r w:rsidR="007442BA" w:rsidRPr="00357E86">
        <w:rPr>
          <w:lang w:val="en-GB"/>
        </w:rPr>
        <w:t xml:space="preserve"> Tier</w:t>
      </w:r>
      <w:r w:rsidRPr="00357E86">
        <w:rPr>
          <w:lang w:val="en-GB"/>
        </w:rPr>
        <w:t xml:space="preserve"> 1 and 2 programs that the Agency undertakes. </w:t>
      </w:r>
    </w:p>
    <w:p w14:paraId="46E5DAF1" w14:textId="265662F8" w:rsidR="00B166FA" w:rsidRPr="00357E86" w:rsidRDefault="00B166FA" w:rsidP="00B166FA">
      <w:pPr>
        <w:rPr>
          <w:lang w:val="en-GB"/>
        </w:rPr>
      </w:pPr>
      <w:r w:rsidRPr="00357E86">
        <w:rPr>
          <w:lang w:val="en-GB"/>
        </w:rPr>
        <w:t xml:space="preserve">Additional program evaluation guidance is provided by DTF within the Master List template, however this information is not reflected within the Framework. </w:t>
      </w:r>
    </w:p>
    <w:p w14:paraId="7B0D37EC" w14:textId="77777777" w:rsidR="00B166FA" w:rsidRPr="00357E86" w:rsidRDefault="00B166FA" w:rsidP="00B166FA">
      <w:pPr>
        <w:rPr>
          <w:lang w:val="en-GB"/>
        </w:rPr>
      </w:pPr>
      <w:r w:rsidRPr="00357E86">
        <w:rPr>
          <w:lang w:val="en-GB"/>
        </w:rPr>
        <w:t>From April 2022, DTF requested grant funded programs be included within the Master List. As grants are covered under the NTG Grant Policy, the Agency is still required to conduct periodic evaluations using the Framework.</w:t>
      </w:r>
    </w:p>
    <w:p w14:paraId="452759E9" w14:textId="1321F6F5" w:rsidR="00B166FA" w:rsidRPr="00357E86" w:rsidRDefault="00B166FA" w:rsidP="00B166FA">
      <w:pPr>
        <w:rPr>
          <w:lang w:val="en-GB"/>
        </w:rPr>
      </w:pPr>
      <w:r w:rsidRPr="00357E86">
        <w:rPr>
          <w:lang w:val="en-GB"/>
        </w:rPr>
        <w:t>The 2021</w:t>
      </w:r>
      <w:r w:rsidR="00DB01BF" w:rsidRPr="00357E86">
        <w:rPr>
          <w:lang w:val="en-GB"/>
        </w:rPr>
        <w:t>-</w:t>
      </w:r>
      <w:r w:rsidRPr="00357E86">
        <w:rPr>
          <w:lang w:val="en-GB"/>
        </w:rPr>
        <w:t xml:space="preserve">22 Program Evaluation Schedule indicated there were </w:t>
      </w:r>
      <w:r w:rsidR="009813F9" w:rsidRPr="00357E86">
        <w:rPr>
          <w:lang w:val="en-GB"/>
        </w:rPr>
        <w:t>five</w:t>
      </w:r>
      <w:r w:rsidR="00DB01BF" w:rsidRPr="00357E86">
        <w:rPr>
          <w:lang w:val="en-GB"/>
        </w:rPr>
        <w:t xml:space="preserve"> </w:t>
      </w:r>
      <w:r w:rsidRPr="00357E86">
        <w:rPr>
          <w:lang w:val="en-GB"/>
        </w:rPr>
        <w:t>evaluations required to commence in the 2021</w:t>
      </w:r>
      <w:r w:rsidR="00DB01BF" w:rsidRPr="00357E86">
        <w:rPr>
          <w:lang w:val="en-GB"/>
        </w:rPr>
        <w:t>-</w:t>
      </w:r>
      <w:r w:rsidRPr="00357E86">
        <w:rPr>
          <w:lang w:val="en-GB"/>
        </w:rPr>
        <w:t xml:space="preserve">22 financial year. A summary of the status of these evaluations at October 2022 is presented below. </w:t>
      </w:r>
    </w:p>
    <w:p w14:paraId="4DE0C2C9" w14:textId="77777777" w:rsidR="00616364" w:rsidRPr="00357E86" w:rsidRDefault="00616364" w:rsidP="00616364">
      <w:pPr>
        <w:pStyle w:val="Heading1-continued"/>
        <w:rPr>
          <w:lang w:val="en-GB"/>
        </w:rPr>
      </w:pPr>
      <w:r w:rsidRPr="00357E86">
        <w:rPr>
          <w:lang w:val="en-GB"/>
        </w:rPr>
        <w:lastRenderedPageBreak/>
        <w:t>Program Evaluation Framework cont…</w:t>
      </w:r>
    </w:p>
    <w:p w14:paraId="17B9390F" w14:textId="32D2EE5B" w:rsidR="00B166FA" w:rsidRPr="00357E86" w:rsidRDefault="00B166FA" w:rsidP="00B166FA">
      <w:pPr>
        <w:pStyle w:val="Caption"/>
        <w:rPr>
          <w:lang w:val="en-GB"/>
        </w:rPr>
      </w:pPr>
      <w:r w:rsidRPr="00357E86">
        <w:rPr>
          <w:lang w:val="en-GB"/>
        </w:rPr>
        <w:t xml:space="preserve">Table </w:t>
      </w:r>
      <w:r w:rsidR="004D2962" w:rsidRPr="00357E86">
        <w:rPr>
          <w:lang w:val="en-GB"/>
        </w:rPr>
        <w:t>3</w:t>
      </w:r>
      <w:r w:rsidR="005A2F87" w:rsidRPr="00357E86">
        <w:rPr>
          <w:lang w:val="en-GB"/>
        </w:rPr>
        <w:t>:</w:t>
      </w:r>
      <w:r w:rsidR="00962F14" w:rsidRPr="00357E86">
        <w:rPr>
          <w:lang w:val="en-GB"/>
        </w:rPr>
        <w:t xml:space="preserve"> Current Status of 2021</w:t>
      </w:r>
      <w:r w:rsidR="00962F14" w:rsidRPr="00357E86">
        <w:rPr>
          <w:lang w:val="en-GB"/>
        </w:rPr>
        <w:noBreakHyphen/>
      </w:r>
      <w:r w:rsidRPr="00357E86">
        <w:rPr>
          <w:lang w:val="en-GB"/>
        </w:rPr>
        <w:t>22 scheduled program evaluations</w:t>
      </w:r>
    </w:p>
    <w:tbl>
      <w:tblPr>
        <w:tblW w:w="8647" w:type="dxa"/>
        <w:tblLook w:val="04A0" w:firstRow="1" w:lastRow="0" w:firstColumn="1" w:lastColumn="0" w:noHBand="0" w:noVBand="1"/>
        <w:tblCaption w:val="Table 3: Current Status of 2021 22 scheduled program evaluations"/>
        <w:tblDescription w:val="Teh current status of the 5 programs on the Department of Education Evaluation Schedule 2021-22. "/>
      </w:tblPr>
      <w:tblGrid>
        <w:gridCol w:w="4253"/>
        <w:gridCol w:w="4394"/>
      </w:tblGrid>
      <w:tr w:rsidR="00B166FA" w:rsidRPr="00357E86" w14:paraId="18B14DE7" w14:textId="77777777" w:rsidTr="00B166FA">
        <w:trPr>
          <w:cantSplit/>
          <w:tblHeader/>
        </w:trPr>
        <w:tc>
          <w:tcPr>
            <w:tcW w:w="4253" w:type="dxa"/>
            <w:shd w:val="clear" w:color="auto" w:fill="F2F2F2" w:themeFill="background1" w:themeFillShade="F2"/>
          </w:tcPr>
          <w:p w14:paraId="4B2AE18F" w14:textId="1A8CCDFF" w:rsidR="00B166FA" w:rsidRPr="00357E86" w:rsidRDefault="00B166FA" w:rsidP="00B166FA">
            <w:pPr>
              <w:rPr>
                <w:b/>
                <w:lang w:val="en-GB"/>
              </w:rPr>
            </w:pPr>
            <w:r w:rsidRPr="00357E86">
              <w:rPr>
                <w:b/>
                <w:lang w:val="en-GB"/>
              </w:rPr>
              <w:t>Program name</w:t>
            </w:r>
          </w:p>
        </w:tc>
        <w:tc>
          <w:tcPr>
            <w:tcW w:w="4394" w:type="dxa"/>
            <w:shd w:val="clear" w:color="auto" w:fill="F2F2F2" w:themeFill="background1" w:themeFillShade="F2"/>
          </w:tcPr>
          <w:p w14:paraId="471C0324" w14:textId="26C76A4F" w:rsidR="00B166FA" w:rsidRPr="00357E86" w:rsidRDefault="00B166FA" w:rsidP="00B166FA">
            <w:pPr>
              <w:rPr>
                <w:b/>
                <w:lang w:val="en-GB"/>
              </w:rPr>
            </w:pPr>
            <w:r w:rsidRPr="00357E86">
              <w:rPr>
                <w:b/>
                <w:lang w:val="en-GB"/>
              </w:rPr>
              <w:t>Current status</w:t>
            </w:r>
          </w:p>
        </w:tc>
      </w:tr>
      <w:tr w:rsidR="00B166FA" w:rsidRPr="00357E86" w14:paraId="508EFB7E" w14:textId="77777777" w:rsidTr="00B166FA">
        <w:trPr>
          <w:cantSplit/>
        </w:trPr>
        <w:tc>
          <w:tcPr>
            <w:tcW w:w="4253" w:type="dxa"/>
          </w:tcPr>
          <w:p w14:paraId="650657E1" w14:textId="126D1D88" w:rsidR="00B166FA" w:rsidRPr="00357E86" w:rsidRDefault="00B166FA" w:rsidP="00962F14">
            <w:pPr>
              <w:rPr>
                <w:lang w:val="en-GB"/>
              </w:rPr>
            </w:pPr>
            <w:r w:rsidRPr="00357E86">
              <w:rPr>
                <w:lang w:val="en-GB"/>
              </w:rPr>
              <w:t>Families as First Teachers Program at urban and remote sites - targeted early learning programs (Indigenous Education Strategy sub program)</w:t>
            </w:r>
          </w:p>
        </w:tc>
        <w:tc>
          <w:tcPr>
            <w:tcW w:w="4394" w:type="dxa"/>
          </w:tcPr>
          <w:p w14:paraId="3F663F16" w14:textId="5A987D25" w:rsidR="00B166FA" w:rsidRPr="00357E86" w:rsidRDefault="00B166FA" w:rsidP="00B166FA">
            <w:pPr>
              <w:rPr>
                <w:lang w:val="en-GB"/>
              </w:rPr>
            </w:pPr>
            <w:r w:rsidRPr="00357E86">
              <w:rPr>
                <w:lang w:val="en-GB"/>
              </w:rPr>
              <w:t>Now due to commence in 2022</w:t>
            </w:r>
            <w:r w:rsidRPr="00357E86">
              <w:rPr>
                <w:lang w:val="en-GB"/>
              </w:rPr>
              <w:noBreakHyphen/>
              <w:t>23.</w:t>
            </w:r>
          </w:p>
        </w:tc>
      </w:tr>
      <w:tr w:rsidR="00B166FA" w:rsidRPr="00357E86" w14:paraId="205E0BAC" w14:textId="77777777" w:rsidTr="00B166FA">
        <w:trPr>
          <w:cantSplit/>
        </w:trPr>
        <w:tc>
          <w:tcPr>
            <w:tcW w:w="4253" w:type="dxa"/>
          </w:tcPr>
          <w:p w14:paraId="1852FC13" w14:textId="1AF803EA" w:rsidR="00B166FA" w:rsidRPr="00357E86" w:rsidRDefault="00B166FA" w:rsidP="00962F14">
            <w:pPr>
              <w:rPr>
                <w:lang w:val="en-GB"/>
              </w:rPr>
            </w:pPr>
            <w:r w:rsidRPr="00357E86">
              <w:rPr>
                <w:lang w:val="en-GB"/>
              </w:rPr>
              <w:t>Implementing the Back on Tr</w:t>
            </w:r>
            <w:r w:rsidR="00962F14" w:rsidRPr="00357E86">
              <w:rPr>
                <w:lang w:val="en-GB"/>
              </w:rPr>
              <w:t>ack program (Department of Education led initiative</w:t>
            </w:r>
            <w:r w:rsidRPr="00357E86">
              <w:rPr>
                <w:lang w:val="en-GB"/>
              </w:rPr>
              <w:t>)</w:t>
            </w:r>
          </w:p>
        </w:tc>
        <w:tc>
          <w:tcPr>
            <w:tcW w:w="4394" w:type="dxa"/>
          </w:tcPr>
          <w:p w14:paraId="429D1C93" w14:textId="11D4A9CC" w:rsidR="00B166FA" w:rsidRPr="00357E86" w:rsidRDefault="00B166FA" w:rsidP="00B166FA">
            <w:pPr>
              <w:rPr>
                <w:lang w:val="en-GB"/>
              </w:rPr>
            </w:pPr>
            <w:r w:rsidRPr="00357E86">
              <w:rPr>
                <w:lang w:val="en-GB"/>
              </w:rPr>
              <w:t xml:space="preserve">Evaluation conducted by </w:t>
            </w:r>
            <w:r w:rsidR="00962F14" w:rsidRPr="00357E86">
              <w:rPr>
                <w:lang w:val="en-GB"/>
              </w:rPr>
              <w:t>the Department of Territory Families, Housing and Communities (</w:t>
            </w:r>
            <w:r w:rsidRPr="00357E86">
              <w:rPr>
                <w:lang w:val="en-GB"/>
              </w:rPr>
              <w:t>DTFHC</w:t>
            </w:r>
            <w:r w:rsidR="00962F14" w:rsidRPr="00357E86">
              <w:rPr>
                <w:lang w:val="en-GB"/>
              </w:rPr>
              <w:t>)</w:t>
            </w:r>
            <w:r w:rsidRPr="00357E86">
              <w:rPr>
                <w:lang w:val="en-GB"/>
              </w:rPr>
              <w:t>, with the program being updated within the 2022</w:t>
            </w:r>
            <w:r w:rsidRPr="00357E86">
              <w:rPr>
                <w:lang w:val="en-GB"/>
              </w:rPr>
              <w:noBreakHyphen/>
              <w:t>23 Master List.</w:t>
            </w:r>
          </w:p>
        </w:tc>
      </w:tr>
      <w:tr w:rsidR="00B166FA" w:rsidRPr="00357E86" w14:paraId="7F33598D" w14:textId="77777777" w:rsidTr="00B166FA">
        <w:trPr>
          <w:cantSplit/>
        </w:trPr>
        <w:tc>
          <w:tcPr>
            <w:tcW w:w="4253" w:type="dxa"/>
          </w:tcPr>
          <w:p w14:paraId="52F277E9" w14:textId="11CB19E0" w:rsidR="00B166FA" w:rsidRPr="00357E86" w:rsidRDefault="00B166FA" w:rsidP="00B166FA">
            <w:pPr>
              <w:rPr>
                <w:lang w:val="en-GB"/>
              </w:rPr>
            </w:pPr>
            <w:r w:rsidRPr="00357E86">
              <w:rPr>
                <w:lang w:val="en-GB"/>
              </w:rPr>
              <w:t>Framework for Inclusion</w:t>
            </w:r>
          </w:p>
        </w:tc>
        <w:tc>
          <w:tcPr>
            <w:tcW w:w="4394" w:type="dxa"/>
          </w:tcPr>
          <w:p w14:paraId="3AEF08DA" w14:textId="37AC54E8" w:rsidR="00B166FA" w:rsidRPr="00357E86" w:rsidRDefault="00B166FA" w:rsidP="00B166FA">
            <w:pPr>
              <w:rPr>
                <w:lang w:val="en-GB"/>
              </w:rPr>
            </w:pPr>
            <w:r w:rsidRPr="00357E86">
              <w:rPr>
                <w:lang w:val="en-GB"/>
              </w:rPr>
              <w:t>An evaluation had not commenced in 2021</w:t>
            </w:r>
            <w:r w:rsidRPr="00357E86">
              <w:rPr>
                <w:lang w:val="en-GB"/>
              </w:rPr>
              <w:noBreakHyphen/>
              <w:t>22.</w:t>
            </w:r>
          </w:p>
        </w:tc>
      </w:tr>
      <w:tr w:rsidR="00B166FA" w:rsidRPr="00357E86" w14:paraId="704CAFDF" w14:textId="77777777" w:rsidTr="00B166FA">
        <w:trPr>
          <w:cantSplit/>
        </w:trPr>
        <w:tc>
          <w:tcPr>
            <w:tcW w:w="4253" w:type="dxa"/>
          </w:tcPr>
          <w:p w14:paraId="6FFF6590" w14:textId="69421A67" w:rsidR="00B166FA" w:rsidRPr="00357E86" w:rsidRDefault="00B166FA" w:rsidP="00B166FA">
            <w:pPr>
              <w:rPr>
                <w:lang w:val="en-GB"/>
              </w:rPr>
            </w:pPr>
            <w:r w:rsidRPr="00357E86">
              <w:rPr>
                <w:lang w:val="en-GB"/>
              </w:rPr>
              <w:t>Early Childhood Education and Care - Expanding 3 Year old Preschool</w:t>
            </w:r>
          </w:p>
        </w:tc>
        <w:tc>
          <w:tcPr>
            <w:tcW w:w="4394" w:type="dxa"/>
          </w:tcPr>
          <w:p w14:paraId="33E84285" w14:textId="27FBBE42" w:rsidR="00B166FA" w:rsidRPr="00357E86" w:rsidRDefault="00B166FA" w:rsidP="00B166FA">
            <w:pPr>
              <w:rPr>
                <w:lang w:val="en-GB"/>
              </w:rPr>
            </w:pPr>
            <w:r w:rsidRPr="00357E86">
              <w:rPr>
                <w:lang w:val="en-GB"/>
              </w:rPr>
              <w:t>Commencement of the evaluation delayed due to COVID-19 and is expected to now be conducted in 2022</w:t>
            </w:r>
            <w:r w:rsidRPr="00357E86">
              <w:rPr>
                <w:lang w:val="en-GB"/>
              </w:rPr>
              <w:noBreakHyphen/>
              <w:t>23.</w:t>
            </w:r>
          </w:p>
        </w:tc>
      </w:tr>
      <w:tr w:rsidR="00B166FA" w:rsidRPr="00357E86" w14:paraId="419D94A6" w14:textId="77777777" w:rsidTr="00B166FA">
        <w:trPr>
          <w:cantSplit/>
        </w:trPr>
        <w:tc>
          <w:tcPr>
            <w:tcW w:w="4253" w:type="dxa"/>
            <w:tcBorders>
              <w:bottom w:val="single" w:sz="4" w:space="0" w:color="auto"/>
            </w:tcBorders>
          </w:tcPr>
          <w:p w14:paraId="4903E9C2" w14:textId="7DC3F24B" w:rsidR="00B166FA" w:rsidRPr="00357E86" w:rsidRDefault="00B166FA" w:rsidP="00962F14">
            <w:pPr>
              <w:rPr>
                <w:lang w:val="en-GB"/>
              </w:rPr>
            </w:pPr>
            <w:r w:rsidRPr="00357E86">
              <w:rPr>
                <w:lang w:val="en-GB"/>
              </w:rPr>
              <w:t>Remote Aboriginal Teacher Education Program</w:t>
            </w:r>
          </w:p>
        </w:tc>
        <w:tc>
          <w:tcPr>
            <w:tcW w:w="4394" w:type="dxa"/>
            <w:tcBorders>
              <w:bottom w:val="single" w:sz="4" w:space="0" w:color="auto"/>
            </w:tcBorders>
          </w:tcPr>
          <w:p w14:paraId="362B991C" w14:textId="4EF8D952" w:rsidR="00B166FA" w:rsidRPr="00357E86" w:rsidRDefault="00B166FA" w:rsidP="00B166FA">
            <w:pPr>
              <w:rPr>
                <w:lang w:val="en-GB"/>
              </w:rPr>
            </w:pPr>
            <w:r w:rsidRPr="00357E86">
              <w:rPr>
                <w:lang w:val="en-GB"/>
              </w:rPr>
              <w:t>Evaluation commenced in 2021</w:t>
            </w:r>
            <w:r w:rsidRPr="00357E86">
              <w:rPr>
                <w:lang w:val="en-GB"/>
              </w:rPr>
              <w:noBreakHyphen/>
              <w:t>22, with the evaluation report finalised in October 2022.</w:t>
            </w:r>
          </w:p>
        </w:tc>
      </w:tr>
    </w:tbl>
    <w:p w14:paraId="09D9E5B4" w14:textId="77777777" w:rsidR="008518F5" w:rsidRPr="00357E86" w:rsidRDefault="008518F5" w:rsidP="008518F5">
      <w:pPr>
        <w:pStyle w:val="Caption"/>
        <w:rPr>
          <w:lang w:val="en-GB"/>
        </w:rPr>
      </w:pPr>
      <w:r w:rsidRPr="00357E86">
        <w:rPr>
          <w:lang w:val="en-GB"/>
        </w:rPr>
        <w:t>Source: NTAGO developed.</w:t>
      </w:r>
    </w:p>
    <w:p w14:paraId="074DDBEC" w14:textId="73A4AF2F" w:rsidR="008518F5" w:rsidRPr="00357E86" w:rsidRDefault="008518F5" w:rsidP="008518F5">
      <w:pPr>
        <w:rPr>
          <w:lang w:val="en-GB"/>
        </w:rPr>
      </w:pPr>
      <w:r w:rsidRPr="00357E86">
        <w:rPr>
          <w:lang w:val="en-GB"/>
        </w:rPr>
        <w:t xml:space="preserve">A review of the 2022-23 Master List identified two additional programs with ‘last evaluated’ dates recorded as being in the 2021-22 year. Neither of these programs were included in the 2021-22 Master List. </w:t>
      </w:r>
    </w:p>
    <w:p w14:paraId="50FAA2AF" w14:textId="08A1CA2C" w:rsidR="008518F5" w:rsidRPr="00357E86" w:rsidRDefault="008518F5" w:rsidP="008518F5">
      <w:pPr>
        <w:rPr>
          <w:lang w:val="en-GB"/>
        </w:rPr>
      </w:pPr>
      <w:r w:rsidRPr="00357E86">
        <w:rPr>
          <w:lang w:val="en-GB"/>
        </w:rPr>
        <w:t xml:space="preserve">Agency personnel advised that one of these programs is led by another agency and will be evaluated by that agency. (DTF require ‘other Agency dependant’ programs to be included in the Master List of each affected agency.) The evaluation date for this program was incorrectly stated in the Master List. The field in the Master List </w:t>
      </w:r>
      <w:r w:rsidRPr="00357E86">
        <w:rPr>
          <w:i/>
          <w:lang w:val="en-GB"/>
        </w:rPr>
        <w:t xml:space="preserve">‘Recent Evaluation Activity – When was it last evaluated’ </w:t>
      </w:r>
      <w:r w:rsidRPr="00357E86">
        <w:rPr>
          <w:lang w:val="en-GB"/>
        </w:rPr>
        <w:t xml:space="preserve">for a second program commencing in 2021-22 reflects the date the evaluation commenced rather than the date the evaluation was completed. </w:t>
      </w:r>
    </w:p>
    <w:p w14:paraId="3A3FE506" w14:textId="05220937" w:rsidR="008518F5" w:rsidRPr="00357E86" w:rsidRDefault="00616364" w:rsidP="008518F5">
      <w:pPr>
        <w:pStyle w:val="Heading4"/>
        <w:rPr>
          <w:lang w:val="en-GB"/>
        </w:rPr>
      </w:pPr>
      <w:bookmarkStart w:id="51" w:name="_Ref142464049"/>
      <w:r w:rsidRPr="00357E86">
        <w:rPr>
          <w:lang w:val="en-GB"/>
        </w:rPr>
        <w:t>T</w:t>
      </w:r>
      <w:r w:rsidR="008518F5" w:rsidRPr="00357E86">
        <w:rPr>
          <w:lang w:val="en-GB"/>
        </w:rPr>
        <w:t>esting</w:t>
      </w:r>
      <w:bookmarkEnd w:id="51"/>
    </w:p>
    <w:p w14:paraId="4041DBAA" w14:textId="3C6703E3" w:rsidR="008518F5" w:rsidRPr="00357E86" w:rsidRDefault="00962F14" w:rsidP="008518F5">
      <w:pPr>
        <w:rPr>
          <w:lang w:val="en-GB"/>
        </w:rPr>
      </w:pPr>
      <w:r w:rsidRPr="00357E86">
        <w:rPr>
          <w:lang w:val="en-GB"/>
        </w:rPr>
        <w:t>The audit</w:t>
      </w:r>
      <w:r w:rsidR="008518F5" w:rsidRPr="00357E86">
        <w:rPr>
          <w:lang w:val="en-GB"/>
        </w:rPr>
        <w:t xml:space="preserve"> reviewed two programs recorded as having last been evaluated in 2021-22. Observations from the review</w:t>
      </w:r>
      <w:r w:rsidRPr="00357E86">
        <w:rPr>
          <w:lang w:val="en-GB"/>
        </w:rPr>
        <w:t xml:space="preserve"> of these two program</w:t>
      </w:r>
      <w:r w:rsidR="008518F5" w:rsidRPr="00357E86">
        <w:rPr>
          <w:lang w:val="en-GB"/>
        </w:rPr>
        <w:t>s are provided below:</w:t>
      </w:r>
    </w:p>
    <w:p w14:paraId="3994E359" w14:textId="0154A2D3" w:rsidR="008518F5" w:rsidRPr="00357E86" w:rsidRDefault="008518F5" w:rsidP="008518F5">
      <w:pPr>
        <w:pStyle w:val="BulletMulti-Level"/>
        <w:rPr>
          <w:lang w:val="en-GB"/>
        </w:rPr>
      </w:pPr>
      <w:r w:rsidRPr="00357E86">
        <w:rPr>
          <w:lang w:val="en-GB"/>
        </w:rPr>
        <w:t>The date inserted into the Master List field</w:t>
      </w:r>
      <w:r w:rsidRPr="00357E86">
        <w:rPr>
          <w:i/>
          <w:lang w:val="en-GB"/>
        </w:rPr>
        <w:t xml:space="preserve"> ‘Recent Evaluation Activity – When was it last evaluated’</w:t>
      </w:r>
      <w:r w:rsidRPr="00357E86">
        <w:rPr>
          <w:lang w:val="en-GB"/>
        </w:rPr>
        <w:t xml:space="preserve"> reflects the date the evaluation commenced rather than the date the evaluation was completed. </w:t>
      </w:r>
    </w:p>
    <w:p w14:paraId="1FE297F7" w14:textId="19AB2AD3" w:rsidR="008518F5" w:rsidRPr="00357E86" w:rsidRDefault="008518F5" w:rsidP="008518F5">
      <w:pPr>
        <w:pStyle w:val="BulletMulti-Level"/>
        <w:rPr>
          <w:lang w:val="en-GB"/>
        </w:rPr>
      </w:pPr>
      <w:r w:rsidRPr="00357E86">
        <w:rPr>
          <w:lang w:val="en-GB"/>
        </w:rPr>
        <w:t>As neither evaluation had been completed, the final evaluation report</w:t>
      </w:r>
      <w:r w:rsidR="00962F14" w:rsidRPr="00357E86">
        <w:rPr>
          <w:lang w:val="en-GB"/>
        </w:rPr>
        <w:t xml:space="preserve"> could not be reviewed</w:t>
      </w:r>
      <w:r w:rsidRPr="00357E86">
        <w:rPr>
          <w:lang w:val="en-GB"/>
        </w:rPr>
        <w:t>.</w:t>
      </w:r>
    </w:p>
    <w:p w14:paraId="52EC8EE9" w14:textId="76481723" w:rsidR="008518F5" w:rsidRPr="00357E86" w:rsidRDefault="008518F5" w:rsidP="008518F5">
      <w:pPr>
        <w:pStyle w:val="BulletMulti-Level"/>
        <w:rPr>
          <w:lang w:val="en-GB"/>
        </w:rPr>
      </w:pPr>
      <w:r w:rsidRPr="00357E86">
        <w:rPr>
          <w:lang w:val="en-GB"/>
        </w:rPr>
        <w:t xml:space="preserve">One program had not been recorded within the PPM tool, as the PPM is unable to capture outcome based evaluations. </w:t>
      </w:r>
    </w:p>
    <w:p w14:paraId="5833529D" w14:textId="2B48224C" w:rsidR="008518F5" w:rsidRPr="00357E86" w:rsidRDefault="008518F5" w:rsidP="008518F5">
      <w:pPr>
        <w:pStyle w:val="BulletMulti-Level"/>
        <w:rPr>
          <w:lang w:val="en-GB"/>
        </w:rPr>
      </w:pPr>
      <w:r w:rsidRPr="00357E86">
        <w:rPr>
          <w:lang w:val="en-GB"/>
        </w:rPr>
        <w:t>Although both programs appear to address the Framework’s better practice principles, there is no retrospective monitoring to ensure compliance.</w:t>
      </w:r>
    </w:p>
    <w:p w14:paraId="43F5464C" w14:textId="1E723761" w:rsidR="008518F5" w:rsidRPr="00357E86" w:rsidRDefault="008518F5" w:rsidP="008518F5">
      <w:pPr>
        <w:pStyle w:val="BulletMulti-Level"/>
        <w:rPr>
          <w:lang w:val="en-GB"/>
        </w:rPr>
      </w:pPr>
      <w:r w:rsidRPr="00357E86">
        <w:rPr>
          <w:lang w:val="en-GB"/>
        </w:rPr>
        <w:t>External vendors are engaged to conduct the evaluations. As part of the procurement process, Agency staff appointed to the selection panel are also required to possess the relevant skills and knowledge to assess this criteria, in order to select an appropriate ven</w:t>
      </w:r>
      <w:r w:rsidR="00DB01BF" w:rsidRPr="00357E86">
        <w:rPr>
          <w:lang w:val="en-GB"/>
        </w:rPr>
        <w:t>dor to undertake the evaluation.</w:t>
      </w:r>
    </w:p>
    <w:p w14:paraId="2392CB7A" w14:textId="77777777" w:rsidR="00616364" w:rsidRPr="00357E86" w:rsidRDefault="00616364" w:rsidP="00616364">
      <w:pPr>
        <w:pStyle w:val="Heading1-continued"/>
        <w:rPr>
          <w:lang w:val="en-GB"/>
        </w:rPr>
      </w:pPr>
      <w:r w:rsidRPr="00357E86">
        <w:rPr>
          <w:lang w:val="en-GB"/>
        </w:rPr>
        <w:lastRenderedPageBreak/>
        <w:t>Program Evaluation Framework cont…</w:t>
      </w:r>
    </w:p>
    <w:p w14:paraId="3396B5B7" w14:textId="3BC22C85" w:rsidR="008518F5" w:rsidRPr="00357E86" w:rsidRDefault="008518F5" w:rsidP="008518F5">
      <w:pPr>
        <w:pStyle w:val="BulletMulti-Level"/>
        <w:rPr>
          <w:lang w:val="en-GB"/>
        </w:rPr>
      </w:pPr>
      <w:r w:rsidRPr="00357E86">
        <w:rPr>
          <w:lang w:val="en-GB"/>
        </w:rPr>
        <w:t>The actual cost of one external evaluation was $82,048, however the procurement was estimated to be $60,800.</w:t>
      </w:r>
    </w:p>
    <w:p w14:paraId="37C5FABB" w14:textId="0FAD5CC7" w:rsidR="008518F5" w:rsidRPr="00357E86" w:rsidRDefault="008518F5" w:rsidP="008518F5">
      <w:pPr>
        <w:pStyle w:val="BulletMulti-Level"/>
        <w:rPr>
          <w:lang w:val="en-GB"/>
        </w:rPr>
      </w:pPr>
      <w:r w:rsidRPr="00357E86">
        <w:rPr>
          <w:lang w:val="en-GB"/>
        </w:rPr>
        <w:t xml:space="preserve">Completed evaluation reports </w:t>
      </w:r>
      <w:r w:rsidR="00DB01BF" w:rsidRPr="00357E86">
        <w:rPr>
          <w:lang w:val="en-GB"/>
        </w:rPr>
        <w:t xml:space="preserve">and learnings </w:t>
      </w:r>
      <w:r w:rsidRPr="00357E86">
        <w:rPr>
          <w:lang w:val="en-GB"/>
        </w:rPr>
        <w:t xml:space="preserve">are not shared internally within the Agency. </w:t>
      </w:r>
    </w:p>
    <w:p w14:paraId="4130BC30" w14:textId="77777777" w:rsidR="008518F5" w:rsidRPr="00357E86" w:rsidRDefault="008518F5" w:rsidP="008518F5">
      <w:pPr>
        <w:pStyle w:val="Heading4"/>
        <w:rPr>
          <w:lang w:val="en-GB"/>
        </w:rPr>
      </w:pPr>
      <w:bookmarkStart w:id="52" w:name="_Ref142464181"/>
      <w:r w:rsidRPr="00357E86">
        <w:rPr>
          <w:lang w:val="en-GB"/>
        </w:rPr>
        <w:t>Monitoring of intended outcomes</w:t>
      </w:r>
      <w:bookmarkEnd w:id="52"/>
    </w:p>
    <w:p w14:paraId="05B058A1" w14:textId="41885385" w:rsidR="008518F5" w:rsidRPr="00357E86" w:rsidRDefault="008518F5" w:rsidP="008518F5">
      <w:pPr>
        <w:rPr>
          <w:lang w:val="en-GB"/>
        </w:rPr>
      </w:pPr>
      <w:r w:rsidRPr="00357E86">
        <w:rPr>
          <w:lang w:val="en-GB"/>
        </w:rPr>
        <w:t xml:space="preserve">The EPMO is currently operating in a consulting role within the Agency. The objective is to build capacity within the Agency. The EPMO is currently unable to actively monitor the status of each program. </w:t>
      </w:r>
    </w:p>
    <w:p w14:paraId="5944CE23" w14:textId="77777777" w:rsidR="008518F5" w:rsidRPr="00357E86" w:rsidRDefault="008518F5" w:rsidP="008518F5">
      <w:pPr>
        <w:rPr>
          <w:lang w:val="en-GB"/>
        </w:rPr>
      </w:pPr>
      <w:r w:rsidRPr="00357E86">
        <w:rPr>
          <w:lang w:val="en-GB"/>
        </w:rPr>
        <w:t>Program status reporting is extracted from the PPM tool and provided to the Information Management Committee on a monthly basis.</w:t>
      </w:r>
    </w:p>
    <w:p w14:paraId="3FA4F0A7" w14:textId="02CAF939" w:rsidR="008518F5" w:rsidRPr="00357E86" w:rsidRDefault="008518F5" w:rsidP="008518F5">
      <w:pPr>
        <w:rPr>
          <w:lang w:val="en-GB"/>
        </w:rPr>
      </w:pPr>
      <w:r w:rsidRPr="00357E86">
        <w:rPr>
          <w:lang w:val="en-GB"/>
        </w:rPr>
        <w:t>Where programs are identified as potentially not meeting their intended outcomes, Agency staff advised the program lead will attempt to identify the problem and propose solutions to the relevant Board or Committee. Stakeholders are informed when a solution is determined. Where a solution cannot be found, the program may be cancelled or re-scoped, however the Agency currently does not have documented procedures to provid</w:t>
      </w:r>
      <w:r w:rsidR="00DB01BF" w:rsidRPr="00357E86">
        <w:rPr>
          <w:lang w:val="en-GB"/>
        </w:rPr>
        <w:t>e guidance in such a situation.</w:t>
      </w:r>
    </w:p>
    <w:p w14:paraId="35B10BA3" w14:textId="77777777" w:rsidR="008518F5" w:rsidRPr="00357E86" w:rsidRDefault="008518F5" w:rsidP="008518F5">
      <w:pPr>
        <w:pStyle w:val="Heading4"/>
        <w:rPr>
          <w:lang w:val="en-GB"/>
        </w:rPr>
      </w:pPr>
      <w:bookmarkStart w:id="53" w:name="_Ref142464192"/>
      <w:r w:rsidRPr="00357E86">
        <w:rPr>
          <w:lang w:val="en-GB"/>
        </w:rPr>
        <w:t>Use of program evaluations</w:t>
      </w:r>
      <w:bookmarkEnd w:id="53"/>
    </w:p>
    <w:p w14:paraId="6418454D" w14:textId="61C068A5" w:rsidR="008518F5" w:rsidRPr="00357E86" w:rsidRDefault="008518F5" w:rsidP="008518F5">
      <w:pPr>
        <w:rPr>
          <w:lang w:val="en-GB"/>
        </w:rPr>
      </w:pPr>
      <w:r w:rsidRPr="00357E86">
        <w:rPr>
          <w:lang w:val="en-GB"/>
        </w:rPr>
        <w:t>No evaluations were completed by the Agency in 2021</w:t>
      </w:r>
      <w:r w:rsidR="00DB01BF" w:rsidRPr="00357E86">
        <w:rPr>
          <w:lang w:val="en-GB"/>
        </w:rPr>
        <w:t>-</w:t>
      </w:r>
      <w:r w:rsidRPr="00357E86">
        <w:rPr>
          <w:lang w:val="en-GB"/>
        </w:rPr>
        <w:t>22</w:t>
      </w:r>
      <w:r w:rsidR="00962F14" w:rsidRPr="00357E86">
        <w:rPr>
          <w:lang w:val="en-GB"/>
        </w:rPr>
        <w:t xml:space="preserve"> so it was not possible to assess </w:t>
      </w:r>
      <w:r w:rsidRPr="00357E86">
        <w:rPr>
          <w:lang w:val="en-GB"/>
        </w:rPr>
        <w:t xml:space="preserve">how the Agency uses the results of the program evaluations. </w:t>
      </w:r>
    </w:p>
    <w:p w14:paraId="12279A0E" w14:textId="77777777" w:rsidR="008518F5" w:rsidRPr="00357E86" w:rsidRDefault="008518F5" w:rsidP="008518F5">
      <w:pPr>
        <w:rPr>
          <w:lang w:val="en-GB"/>
        </w:rPr>
      </w:pPr>
      <w:r w:rsidRPr="00357E86">
        <w:rPr>
          <w:lang w:val="en-GB"/>
        </w:rPr>
        <w:t>Agency personnel advised that the draft evaluation reports are to be reviewed by the relevant program steering committee or program board. The process used by each group will vary, however the completed evaluation report and key recommendations are intended to be presented to enable appropriate actions to be taken or other stakeholders consulted.</w:t>
      </w:r>
    </w:p>
    <w:p w14:paraId="144DC0F6" w14:textId="77777777" w:rsidR="008518F5" w:rsidRPr="00357E86" w:rsidRDefault="008518F5" w:rsidP="008518F5">
      <w:pPr>
        <w:pStyle w:val="Heading4"/>
        <w:rPr>
          <w:lang w:val="en-GB"/>
        </w:rPr>
      </w:pPr>
      <w:bookmarkStart w:id="54" w:name="_Ref142464212"/>
      <w:r w:rsidRPr="00357E86">
        <w:rPr>
          <w:lang w:val="en-GB"/>
        </w:rPr>
        <w:t>Evaluation overviews</w:t>
      </w:r>
      <w:bookmarkEnd w:id="54"/>
    </w:p>
    <w:p w14:paraId="05F067DA" w14:textId="7CBA7399" w:rsidR="008518F5" w:rsidRPr="00357E86" w:rsidRDefault="008518F5" w:rsidP="008518F5">
      <w:pPr>
        <w:rPr>
          <w:lang w:val="en-GB"/>
        </w:rPr>
      </w:pPr>
      <w:r w:rsidRPr="00357E86">
        <w:rPr>
          <w:lang w:val="en-GB"/>
        </w:rPr>
        <w:t>Evaluation overviews are mandatory for all new programs seeking additional funding of $1 million or more in a single year. These overviews are to be prepared as part of a submission seeking approval for the new program and must contain the following information in order to identify the key outcomes of the program:</w:t>
      </w:r>
    </w:p>
    <w:p w14:paraId="72CCB86F" w14:textId="0AB38F35" w:rsidR="008518F5" w:rsidRPr="00357E86" w:rsidRDefault="00AD396B" w:rsidP="008518F5">
      <w:pPr>
        <w:pStyle w:val="BulletMulti-Level"/>
        <w:rPr>
          <w:lang w:val="en-GB"/>
        </w:rPr>
      </w:pPr>
      <w:r w:rsidRPr="00357E86">
        <w:rPr>
          <w:lang w:val="en-GB"/>
        </w:rPr>
        <w:t>C</w:t>
      </w:r>
      <w:r w:rsidR="008518F5" w:rsidRPr="00357E86">
        <w:rPr>
          <w:lang w:val="en-GB"/>
        </w:rPr>
        <w:t>onsider</w:t>
      </w:r>
      <w:r w:rsidR="00840C23" w:rsidRPr="00357E86">
        <w:rPr>
          <w:lang w:val="en-GB"/>
        </w:rPr>
        <w:t>ation of</w:t>
      </w:r>
      <w:r w:rsidR="008518F5" w:rsidRPr="00357E86">
        <w:rPr>
          <w:lang w:val="en-GB"/>
        </w:rPr>
        <w:t xml:space="preserve"> previous evaluations as part of the new policy/program design to ensure continuous learning and improvement</w:t>
      </w:r>
    </w:p>
    <w:p w14:paraId="32CC7AE7" w14:textId="5FFED6B6" w:rsidR="008518F5" w:rsidRPr="00357E86" w:rsidRDefault="00840C23" w:rsidP="008518F5">
      <w:pPr>
        <w:pStyle w:val="BulletMulti-Level"/>
        <w:rPr>
          <w:lang w:val="en-GB"/>
        </w:rPr>
      </w:pPr>
      <w:r w:rsidRPr="00357E86">
        <w:rPr>
          <w:lang w:val="en-GB"/>
        </w:rPr>
        <w:t>T</w:t>
      </w:r>
      <w:r w:rsidR="008518F5" w:rsidRPr="00357E86">
        <w:rPr>
          <w:lang w:val="en-GB"/>
        </w:rPr>
        <w:t>he outcomes the program aims to influence</w:t>
      </w:r>
    </w:p>
    <w:p w14:paraId="6993BE11" w14:textId="0922B2B8" w:rsidR="008518F5" w:rsidRPr="00357E86" w:rsidRDefault="00840C23" w:rsidP="008518F5">
      <w:pPr>
        <w:pStyle w:val="BulletMulti-Level"/>
        <w:rPr>
          <w:lang w:val="en-GB"/>
        </w:rPr>
      </w:pPr>
      <w:r w:rsidRPr="00357E86">
        <w:rPr>
          <w:lang w:val="en-GB"/>
        </w:rPr>
        <w:t>T</w:t>
      </w:r>
      <w:r w:rsidR="008518F5" w:rsidRPr="00357E86">
        <w:rPr>
          <w:lang w:val="en-GB"/>
        </w:rPr>
        <w:t>he key performance indicators against which the success of the program will be measured</w:t>
      </w:r>
    </w:p>
    <w:p w14:paraId="63EF7D52" w14:textId="1D7F6CBF" w:rsidR="008518F5" w:rsidRPr="00357E86" w:rsidRDefault="00840C23" w:rsidP="008518F5">
      <w:pPr>
        <w:pStyle w:val="BulletMulti-Level"/>
        <w:rPr>
          <w:lang w:val="en-GB"/>
        </w:rPr>
      </w:pPr>
      <w:r w:rsidRPr="00357E86">
        <w:rPr>
          <w:lang w:val="en-GB"/>
        </w:rPr>
        <w:t>D</w:t>
      </w:r>
      <w:r w:rsidR="008518F5" w:rsidRPr="00357E86">
        <w:rPr>
          <w:lang w:val="en-GB"/>
        </w:rPr>
        <w:t>ata sources to monitor program effectiveness, including baseline data</w:t>
      </w:r>
    </w:p>
    <w:p w14:paraId="75A7A93F" w14:textId="38D55605" w:rsidR="008518F5" w:rsidRPr="00357E86" w:rsidRDefault="00840C23" w:rsidP="008518F5">
      <w:pPr>
        <w:pStyle w:val="BulletMulti-Level"/>
        <w:rPr>
          <w:lang w:val="en-GB"/>
        </w:rPr>
      </w:pPr>
      <w:r w:rsidRPr="00357E86">
        <w:rPr>
          <w:lang w:val="en-GB"/>
        </w:rPr>
        <w:t>S</w:t>
      </w:r>
      <w:r w:rsidR="008518F5" w:rsidRPr="00357E86">
        <w:rPr>
          <w:lang w:val="en-GB"/>
        </w:rPr>
        <w:t>unset clauses</w:t>
      </w:r>
    </w:p>
    <w:p w14:paraId="3C14DCC2" w14:textId="4DA85ACD" w:rsidR="008518F5" w:rsidRPr="00357E86" w:rsidRDefault="00840C23" w:rsidP="008518F5">
      <w:pPr>
        <w:pStyle w:val="BulletMulti-Level"/>
        <w:rPr>
          <w:lang w:val="en-GB"/>
        </w:rPr>
      </w:pPr>
      <w:r w:rsidRPr="00357E86">
        <w:rPr>
          <w:lang w:val="en-GB"/>
        </w:rPr>
        <w:t>P</w:t>
      </w:r>
      <w:r w:rsidR="008518F5" w:rsidRPr="00357E86">
        <w:rPr>
          <w:lang w:val="en-GB"/>
        </w:rPr>
        <w:t xml:space="preserve">rovision for evaluations as part </w:t>
      </w:r>
      <w:r w:rsidR="00AD396B" w:rsidRPr="00357E86">
        <w:rPr>
          <w:lang w:val="en-GB"/>
        </w:rPr>
        <w:t>of the initial funding request.</w:t>
      </w:r>
    </w:p>
    <w:p w14:paraId="0765D685" w14:textId="77777777" w:rsidR="008518F5" w:rsidRPr="00357E86" w:rsidRDefault="008518F5" w:rsidP="008518F5">
      <w:pPr>
        <w:rPr>
          <w:lang w:val="en-GB"/>
        </w:rPr>
      </w:pPr>
      <w:r w:rsidRPr="00357E86">
        <w:rPr>
          <w:lang w:val="en-GB"/>
        </w:rPr>
        <w:t xml:space="preserve">Although there are no Agency specific documented procedures specifying the evaluation overview process, the requirements within the NTG Evaluation Framework, Toolkit and Cabinet Handbook are currently being followed. The preparation for the evaluation overviews is conducted by the relevant division head once the need for additional funding is identified. </w:t>
      </w:r>
    </w:p>
    <w:p w14:paraId="68E37033" w14:textId="190BDF69" w:rsidR="008518F5" w:rsidRPr="00357E86" w:rsidRDefault="008518F5" w:rsidP="008518F5">
      <w:pPr>
        <w:rPr>
          <w:lang w:val="en-GB"/>
        </w:rPr>
      </w:pPr>
      <w:r w:rsidRPr="00357E86">
        <w:rPr>
          <w:lang w:val="en-GB"/>
        </w:rPr>
        <w:t>One evaluation overview had been prepared by the Agency in December 2021. This was prepared using the current template and appears to contain the required key summary information.</w:t>
      </w:r>
    </w:p>
    <w:p w14:paraId="266344F8" w14:textId="77777777" w:rsidR="00616364" w:rsidRPr="00357E86" w:rsidRDefault="00616364" w:rsidP="00616364">
      <w:pPr>
        <w:pStyle w:val="Heading1-continued"/>
        <w:rPr>
          <w:lang w:val="en-GB"/>
        </w:rPr>
      </w:pPr>
      <w:r w:rsidRPr="00357E86">
        <w:rPr>
          <w:lang w:val="en-GB"/>
        </w:rPr>
        <w:lastRenderedPageBreak/>
        <w:t>Program Evaluation Framework cont…</w:t>
      </w:r>
    </w:p>
    <w:p w14:paraId="78544418" w14:textId="24001967" w:rsidR="008518F5" w:rsidRPr="00357E86" w:rsidRDefault="008518F5" w:rsidP="008518F5">
      <w:pPr>
        <w:rPr>
          <w:lang w:val="en-GB"/>
        </w:rPr>
      </w:pPr>
      <w:r w:rsidRPr="00357E86">
        <w:rPr>
          <w:lang w:val="en-GB"/>
        </w:rPr>
        <w:t xml:space="preserve">The PPM tool has the functionality to capture financial information but is not being used due to the way the Agency currently cost codes programs. Therefore it cannot be used to report upon financial aspects of the evaluation. In addition, the Budget and Resource Management division was unable to extract information from the current Agency systems to determine if any evaluation overviews had been submitted. </w:t>
      </w:r>
    </w:p>
    <w:p w14:paraId="03B8652A" w14:textId="4F9777F4" w:rsidR="00B166FA" w:rsidRPr="00357E86" w:rsidRDefault="00962F14" w:rsidP="008518F5">
      <w:pPr>
        <w:rPr>
          <w:lang w:val="en-GB"/>
        </w:rPr>
      </w:pPr>
      <w:r w:rsidRPr="00357E86">
        <w:rPr>
          <w:lang w:val="en-GB"/>
        </w:rPr>
        <w:t>T</w:t>
      </w:r>
      <w:r w:rsidR="008518F5" w:rsidRPr="00357E86">
        <w:rPr>
          <w:lang w:val="en-GB"/>
        </w:rPr>
        <w:t xml:space="preserve">he current EPMO is in the process of establishing communication processes with the Agency Secretariat, so they are informed when an evaluation overview is to be prepared. </w:t>
      </w:r>
    </w:p>
    <w:p w14:paraId="5214809B" w14:textId="16E1EEC9" w:rsidR="00AE1BAA" w:rsidRPr="00357E86" w:rsidRDefault="00D17BAE" w:rsidP="00AE1BAA">
      <w:pPr>
        <w:pStyle w:val="Heading1-continued"/>
        <w:rPr>
          <w:lang w:val="en-GB"/>
        </w:rPr>
      </w:pPr>
      <w:r w:rsidRPr="00357E86">
        <w:rPr>
          <w:lang w:val="en-GB"/>
        </w:rPr>
        <w:lastRenderedPageBreak/>
        <w:t>Program Evaluation Framework</w:t>
      </w:r>
      <w:r w:rsidR="00AE1BAA" w:rsidRPr="00357E86">
        <w:rPr>
          <w:lang w:val="en-GB"/>
        </w:rPr>
        <w:t xml:space="preserve">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Education has commented:"/>
        <w:tblDescription w:val="The Department of Education is currently in the process of revisiting its procedures to enhance program evaluation practices and will ensure that the recommendations outlined in the report are effectively incorporated into this endeavour."/>
      </w:tblPr>
      <w:tblGrid>
        <w:gridCol w:w="8448"/>
      </w:tblGrid>
      <w:tr w:rsidR="00AE1BAA" w:rsidRPr="00357E86" w14:paraId="65C9F278" w14:textId="77777777" w:rsidTr="006D5339">
        <w:trPr>
          <w:tblHeader/>
        </w:trPr>
        <w:tc>
          <w:tcPr>
            <w:tcW w:w="8448" w:type="dxa"/>
          </w:tcPr>
          <w:p w14:paraId="77968DC7" w14:textId="1FDBDB05" w:rsidR="00AE1BAA" w:rsidRPr="00357E86" w:rsidRDefault="00AE1BAA" w:rsidP="00D17BAE">
            <w:pPr>
              <w:rPr>
                <w:b/>
                <w:lang w:val="en-GB"/>
              </w:rPr>
            </w:pPr>
            <w:r w:rsidRPr="00357E86">
              <w:rPr>
                <w:b/>
                <w:lang w:val="en-GB"/>
              </w:rPr>
              <w:t xml:space="preserve">The Department of </w:t>
            </w:r>
            <w:r w:rsidR="00D17BAE" w:rsidRPr="00357E86">
              <w:rPr>
                <w:b/>
                <w:lang w:val="en-GB"/>
              </w:rPr>
              <w:t>Education</w:t>
            </w:r>
            <w:r w:rsidRPr="00357E86">
              <w:rPr>
                <w:b/>
                <w:lang w:val="en-GB"/>
              </w:rPr>
              <w:t xml:space="preserve"> has commented:</w:t>
            </w:r>
          </w:p>
        </w:tc>
      </w:tr>
      <w:tr w:rsidR="00AE1BAA" w:rsidRPr="00357E86" w14:paraId="1ADA0EFB" w14:textId="77777777" w:rsidTr="006D5339">
        <w:tc>
          <w:tcPr>
            <w:tcW w:w="8448" w:type="dxa"/>
          </w:tcPr>
          <w:p w14:paraId="0F67C415" w14:textId="4902AC27" w:rsidR="00AE1BAA" w:rsidRPr="00357E86" w:rsidRDefault="00F65F9C" w:rsidP="006D5339">
            <w:pPr>
              <w:rPr>
                <w:lang w:val="en-GB"/>
              </w:rPr>
            </w:pPr>
            <w:r w:rsidRPr="00357E86">
              <w:rPr>
                <w:lang w:val="en-GB"/>
              </w:rPr>
              <w:t>The Department of Education is currently in the process of revisiting its procedures to enhance program evaluation practices and will ensure that the recommendations outlined in the report are effectively incorporated into this endeavour.</w:t>
            </w:r>
          </w:p>
        </w:tc>
      </w:tr>
    </w:tbl>
    <w:p w14:paraId="3A7D733F" w14:textId="77777777" w:rsidR="00AE1BAA" w:rsidRPr="00357E86" w:rsidRDefault="00AE1BAA" w:rsidP="00AE1BAA">
      <w:pPr>
        <w:rPr>
          <w:lang w:val="en-GB"/>
        </w:rPr>
      </w:pPr>
    </w:p>
    <w:p w14:paraId="486A8CA7" w14:textId="68B80384" w:rsidR="00462665" w:rsidRPr="00357E86" w:rsidRDefault="00462665" w:rsidP="00462665">
      <w:pPr>
        <w:pStyle w:val="Heading1"/>
        <w:rPr>
          <w:lang w:val="en-GB"/>
        </w:rPr>
      </w:pPr>
      <w:bookmarkStart w:id="55" w:name="_Ref127969615"/>
      <w:r w:rsidRPr="00357E86">
        <w:rPr>
          <w:lang w:val="en-GB"/>
        </w:rPr>
        <w:lastRenderedPageBreak/>
        <w:t>Territory Economic Reconstruction Commission</w:t>
      </w:r>
      <w:bookmarkEnd w:id="23"/>
      <w:r w:rsidR="00F72CFD" w:rsidRPr="00357E86">
        <w:rPr>
          <w:lang w:val="en-GB"/>
        </w:rPr>
        <w:t xml:space="preserve"> </w:t>
      </w:r>
      <w:r w:rsidR="00335A83" w:rsidRPr="00357E86">
        <w:rPr>
          <w:lang w:val="en-GB"/>
        </w:rPr>
        <w:t xml:space="preserve">(TERC) </w:t>
      </w:r>
      <w:r w:rsidR="00F72CFD" w:rsidRPr="00357E86">
        <w:rPr>
          <w:lang w:val="en-GB"/>
        </w:rPr>
        <w:t>Implementation of Recommendations</w:t>
      </w:r>
      <w:bookmarkEnd w:id="55"/>
    </w:p>
    <w:p w14:paraId="3AA2B431" w14:textId="0E50B5A4" w:rsidR="00462665" w:rsidRPr="00357E86" w:rsidRDefault="008F26F6" w:rsidP="00462665">
      <w:pPr>
        <w:pStyle w:val="Heading2"/>
        <w:rPr>
          <w:lang w:val="en-GB"/>
        </w:rPr>
      </w:pPr>
      <w:r w:rsidRPr="00357E86">
        <w:rPr>
          <w:lang w:val="en-GB"/>
        </w:rPr>
        <w:t>Department of the Chief Minister and Cabinet</w:t>
      </w:r>
      <w:r w:rsidR="00462665" w:rsidRPr="00357E86">
        <w:rPr>
          <w:lang w:val="en-GB"/>
        </w:rPr>
        <w:t xml:space="preserve"> </w:t>
      </w:r>
    </w:p>
    <w:p w14:paraId="0EE78742" w14:textId="77777777" w:rsidR="00462665" w:rsidRPr="00357E86" w:rsidRDefault="00462665" w:rsidP="00462665">
      <w:pPr>
        <w:pStyle w:val="Heading3"/>
        <w:rPr>
          <w:lang w:val="en-GB"/>
        </w:rPr>
      </w:pPr>
      <w:r w:rsidRPr="00357E86">
        <w:rPr>
          <w:lang w:val="en-GB"/>
        </w:rPr>
        <w:t>Background</w:t>
      </w:r>
    </w:p>
    <w:p w14:paraId="3065E1E7" w14:textId="3E417D80" w:rsidR="00315AB1" w:rsidRPr="00357E86" w:rsidRDefault="00315AB1" w:rsidP="00335A83">
      <w:pPr>
        <w:rPr>
          <w:lang w:val="en-GB"/>
        </w:rPr>
      </w:pPr>
      <w:r w:rsidRPr="00357E86">
        <w:rPr>
          <w:lang w:val="en-GB"/>
        </w:rPr>
        <w:t xml:space="preserve">A Green Paper on ‘Operation Rebound’ was delivered by the then Chief Minister in May 2020 in response to </w:t>
      </w:r>
      <w:r w:rsidRPr="00357E86">
        <w:rPr>
          <w:i/>
          <w:lang w:val="en-GB"/>
        </w:rPr>
        <w:t>‘economic circumstances facing the Territory and to recover from the impacts of the global COVID-19 pandemic’</w:t>
      </w:r>
      <w:r w:rsidRPr="00357E86">
        <w:rPr>
          <w:lang w:val="en-GB"/>
        </w:rPr>
        <w:t xml:space="preserve">. Operation Rebound was described in the Green Paper as being </w:t>
      </w:r>
      <w:r w:rsidRPr="00357E86">
        <w:rPr>
          <w:i/>
          <w:lang w:val="en-GB"/>
        </w:rPr>
        <w:t>‘all about: doing whatever it takes to recover, rebuild and rebound so the Territory economy is stronger in the future.’</w:t>
      </w:r>
      <w:r w:rsidR="00335A83" w:rsidRPr="00357E86">
        <w:rPr>
          <w:lang w:val="en-GB"/>
        </w:rPr>
        <w:t xml:space="preserve"> It covers five key areas </w:t>
      </w:r>
      <w:r w:rsidRPr="00357E86">
        <w:rPr>
          <w:lang w:val="en-GB"/>
        </w:rPr>
        <w:t>creating jobs</w:t>
      </w:r>
      <w:r w:rsidR="00335A83" w:rsidRPr="00357E86">
        <w:rPr>
          <w:lang w:val="en-GB"/>
        </w:rPr>
        <w:t xml:space="preserve">, </w:t>
      </w:r>
      <w:r w:rsidRPr="00357E86">
        <w:rPr>
          <w:lang w:val="en-GB"/>
        </w:rPr>
        <w:t>accelerating investment</w:t>
      </w:r>
      <w:r w:rsidR="00335A83" w:rsidRPr="00357E86">
        <w:rPr>
          <w:lang w:val="en-GB"/>
        </w:rPr>
        <w:t xml:space="preserve">, </w:t>
      </w:r>
      <w:r w:rsidRPr="00357E86">
        <w:rPr>
          <w:lang w:val="en-GB"/>
        </w:rPr>
        <w:t>developing industry</w:t>
      </w:r>
      <w:r w:rsidR="00335A83" w:rsidRPr="00357E86">
        <w:rPr>
          <w:lang w:val="en-GB"/>
        </w:rPr>
        <w:t xml:space="preserve">, </w:t>
      </w:r>
      <w:r w:rsidRPr="00357E86">
        <w:rPr>
          <w:lang w:val="en-GB"/>
        </w:rPr>
        <w:t>customer services and aftercare</w:t>
      </w:r>
      <w:r w:rsidR="00335A83" w:rsidRPr="00357E86">
        <w:rPr>
          <w:lang w:val="en-GB"/>
        </w:rPr>
        <w:t xml:space="preserve"> and </w:t>
      </w:r>
      <w:r w:rsidRPr="00357E86">
        <w:rPr>
          <w:lang w:val="en-GB"/>
        </w:rPr>
        <w:t>enabling infrastructure.</w:t>
      </w:r>
    </w:p>
    <w:p w14:paraId="4F9829AB" w14:textId="1738D0BB" w:rsidR="00315AB1" w:rsidRPr="00357E86" w:rsidRDefault="00315AB1" w:rsidP="00315AB1">
      <w:pPr>
        <w:rPr>
          <w:i/>
          <w:lang w:val="en-GB"/>
        </w:rPr>
      </w:pPr>
      <w:r w:rsidRPr="00357E86">
        <w:rPr>
          <w:lang w:val="en-GB"/>
        </w:rPr>
        <w:t xml:space="preserve">The expected outcome of the Green Paper was to establish </w:t>
      </w:r>
      <w:r w:rsidRPr="00357E86">
        <w:rPr>
          <w:i/>
          <w:lang w:val="en-GB"/>
        </w:rPr>
        <w:t>‘a series of Immediate Rebound Initiatives that harness our natural advantages and makes the most of opportunities emerging from this crisis’</w:t>
      </w:r>
      <w:r w:rsidR="00E85420" w:rsidRPr="00357E86">
        <w:rPr>
          <w:i/>
          <w:lang w:val="en-GB"/>
        </w:rPr>
        <w:t>.</w:t>
      </w:r>
    </w:p>
    <w:p w14:paraId="1951FB61" w14:textId="34AE18E6" w:rsidR="00315AB1" w:rsidRPr="00357E86" w:rsidRDefault="00315AB1" w:rsidP="00315AB1">
      <w:pPr>
        <w:rPr>
          <w:lang w:val="en-GB"/>
        </w:rPr>
      </w:pPr>
      <w:r w:rsidRPr="00357E86">
        <w:rPr>
          <w:lang w:val="en-GB"/>
        </w:rPr>
        <w:t>The Green Paper was developed by the former Department of Trade, Business and Innovation (DTBI) with an acro</w:t>
      </w:r>
      <w:r w:rsidR="00A11E09" w:rsidRPr="00357E86">
        <w:rPr>
          <w:lang w:val="en-GB"/>
        </w:rPr>
        <w:t>ss</w:t>
      </w:r>
      <w:r w:rsidR="00A11E09" w:rsidRPr="00357E86">
        <w:rPr>
          <w:lang w:val="en-GB"/>
        </w:rPr>
        <w:noBreakHyphen/>
        <w:t>government task</w:t>
      </w:r>
      <w:r w:rsidRPr="00357E86">
        <w:rPr>
          <w:lang w:val="en-GB"/>
        </w:rPr>
        <w:t xml:space="preserve">force working group. The Green Paper identified 27 immediate initiatives and next steps including establishing the Commission, Team Territory and Team Rebound. </w:t>
      </w:r>
    </w:p>
    <w:p w14:paraId="2D14EC79" w14:textId="4E83DA61" w:rsidR="00315AB1" w:rsidRPr="00357E86" w:rsidRDefault="00315AB1" w:rsidP="00315AB1">
      <w:pPr>
        <w:rPr>
          <w:lang w:val="en-GB"/>
        </w:rPr>
      </w:pPr>
      <w:r w:rsidRPr="00357E86">
        <w:rPr>
          <w:lang w:val="en-GB"/>
        </w:rPr>
        <w:t xml:space="preserve">The Commission was formed as a dedicated taskforce to further develop the Operation Rebound Strategy. In July 2020, the Commission issued its First Report, presenting 15 recommendations as immediate priorities for the NTG. </w:t>
      </w:r>
    </w:p>
    <w:p w14:paraId="16C09688" w14:textId="77777777" w:rsidR="00315AB1" w:rsidRPr="00357E86" w:rsidRDefault="00315AB1" w:rsidP="00315AB1">
      <w:pPr>
        <w:rPr>
          <w:i/>
          <w:lang w:val="en-GB"/>
        </w:rPr>
      </w:pPr>
      <w:r w:rsidRPr="00357E86">
        <w:rPr>
          <w:lang w:val="en-GB"/>
        </w:rPr>
        <w:t xml:space="preserve">The First Report aimed at </w:t>
      </w:r>
      <w:r w:rsidRPr="00357E86">
        <w:rPr>
          <w:i/>
          <w:lang w:val="en-GB"/>
        </w:rPr>
        <w:t>‘providing advice across two streams of work:</w:t>
      </w:r>
    </w:p>
    <w:p w14:paraId="755B9833" w14:textId="32C1585E" w:rsidR="00315AB1" w:rsidRPr="00357E86" w:rsidRDefault="00315AB1" w:rsidP="00315AB1">
      <w:pPr>
        <w:pStyle w:val="ListBulletMulti-Level"/>
        <w:rPr>
          <w:i/>
          <w:noProof w:val="0"/>
        </w:rPr>
      </w:pPr>
      <w:r w:rsidRPr="00357E86">
        <w:rPr>
          <w:i/>
          <w:noProof w:val="0"/>
        </w:rPr>
        <w:t>what must happen now to position the Territory for future investment leading to jobs and economic growth in the medium term, and importantly,</w:t>
      </w:r>
    </w:p>
    <w:p w14:paraId="55EAD097" w14:textId="428B9397" w:rsidR="00315AB1" w:rsidRPr="00357E86" w:rsidRDefault="00315AB1" w:rsidP="00315AB1">
      <w:pPr>
        <w:pStyle w:val="ListBulletMulti-Level"/>
        <w:rPr>
          <w:i/>
          <w:noProof w:val="0"/>
        </w:rPr>
      </w:pPr>
      <w:r w:rsidRPr="00357E86">
        <w:rPr>
          <w:i/>
          <w:noProof w:val="0"/>
        </w:rPr>
        <w:t>the actions, priorities and projects that deliver immediate jobs and investment across the next 12-18 months.’</w:t>
      </w:r>
    </w:p>
    <w:p w14:paraId="2C5118A2" w14:textId="78876EB8" w:rsidR="00315AB1" w:rsidRPr="00357E86" w:rsidRDefault="00315AB1" w:rsidP="00315AB1">
      <w:pPr>
        <w:rPr>
          <w:lang w:val="en-GB"/>
        </w:rPr>
      </w:pPr>
      <w:r w:rsidRPr="00357E86">
        <w:rPr>
          <w:lang w:val="en-GB"/>
        </w:rPr>
        <w:t xml:space="preserve">The 15 recommendations </w:t>
      </w:r>
      <w:r w:rsidR="004017F7" w:rsidRPr="00357E86">
        <w:rPr>
          <w:lang w:val="en-GB"/>
        </w:rPr>
        <w:t>(of which th</w:t>
      </w:r>
      <w:r w:rsidR="00A11E09" w:rsidRPr="00357E86">
        <w:rPr>
          <w:lang w:val="en-GB"/>
        </w:rPr>
        <w:t>e first 14 </w:t>
      </w:r>
      <w:r w:rsidRPr="00357E86">
        <w:rPr>
          <w:lang w:val="en-GB"/>
        </w:rPr>
        <w:t>recommendations are consistent with the recommendations in the Final Report</w:t>
      </w:r>
      <w:r w:rsidR="004017F7" w:rsidRPr="00357E86">
        <w:rPr>
          <w:lang w:val="en-GB"/>
        </w:rPr>
        <w:t>) were allocated across agencies for delivery</w:t>
      </w:r>
      <w:r w:rsidRPr="00357E86">
        <w:rPr>
          <w:lang w:val="en-GB"/>
        </w:rPr>
        <w:t xml:space="preserve">. </w:t>
      </w:r>
    </w:p>
    <w:p w14:paraId="3E2AC848" w14:textId="2D152AFB" w:rsidR="00315AB1" w:rsidRPr="00357E86" w:rsidRDefault="00315AB1" w:rsidP="00315AB1">
      <w:pPr>
        <w:rPr>
          <w:lang w:val="en-GB"/>
        </w:rPr>
      </w:pPr>
      <w:r w:rsidRPr="00357E86">
        <w:rPr>
          <w:lang w:val="en-GB"/>
        </w:rPr>
        <w:t xml:space="preserve">The </w:t>
      </w:r>
      <w:r w:rsidR="004017F7" w:rsidRPr="00357E86">
        <w:rPr>
          <w:lang w:val="en-GB"/>
        </w:rPr>
        <w:t>NTG received the Final Report on</w:t>
      </w:r>
      <w:r w:rsidRPr="00357E86">
        <w:rPr>
          <w:lang w:val="en-GB"/>
        </w:rPr>
        <w:t xml:space="preserve"> 30 November 2020. </w:t>
      </w:r>
    </w:p>
    <w:p w14:paraId="0A524C4C" w14:textId="77777777" w:rsidR="00315AB1" w:rsidRPr="00357E86" w:rsidRDefault="00315AB1" w:rsidP="00315AB1">
      <w:pPr>
        <w:rPr>
          <w:lang w:val="en-GB"/>
        </w:rPr>
      </w:pPr>
      <w:r w:rsidRPr="00357E86">
        <w:rPr>
          <w:lang w:val="en-GB"/>
        </w:rPr>
        <w:t>The Final Report included 62 recommendations and 135 proposed actions. The recommendations were organised into 22 key focus areas for the NTG under the following five focus areas:</w:t>
      </w:r>
    </w:p>
    <w:p w14:paraId="1245C6CB" w14:textId="4187D3CB" w:rsidR="00315AB1" w:rsidRPr="00357E86" w:rsidRDefault="00315AB1" w:rsidP="00D5082E">
      <w:pPr>
        <w:pStyle w:val="ListNumber"/>
        <w:numPr>
          <w:ilvl w:val="0"/>
          <w:numId w:val="18"/>
        </w:numPr>
        <w:rPr>
          <w:lang w:val="en-GB"/>
        </w:rPr>
      </w:pPr>
      <w:r w:rsidRPr="00357E86">
        <w:rPr>
          <w:lang w:val="en-GB"/>
        </w:rPr>
        <w:t>Winning investment for the Territory requires a strong strategic approach.</w:t>
      </w:r>
    </w:p>
    <w:p w14:paraId="19E822A7" w14:textId="33FB7923" w:rsidR="00315AB1" w:rsidRPr="00357E86" w:rsidRDefault="00315AB1" w:rsidP="00315AB1">
      <w:pPr>
        <w:pStyle w:val="ListNumber"/>
        <w:rPr>
          <w:lang w:val="en-GB"/>
        </w:rPr>
      </w:pPr>
      <w:r w:rsidRPr="00357E86">
        <w:rPr>
          <w:lang w:val="en-GB"/>
        </w:rPr>
        <w:t>Focus on the sectors that will drive growth.</w:t>
      </w:r>
    </w:p>
    <w:p w14:paraId="79863063" w14:textId="39075B39" w:rsidR="00315AB1" w:rsidRPr="00357E86" w:rsidRDefault="00315AB1" w:rsidP="00315AB1">
      <w:pPr>
        <w:pStyle w:val="ListNumber"/>
        <w:rPr>
          <w:lang w:val="en-GB"/>
        </w:rPr>
      </w:pPr>
      <w:r w:rsidRPr="00357E86">
        <w:rPr>
          <w:lang w:val="en-GB"/>
        </w:rPr>
        <w:t>Growth will occur in the regions, with Aboriginal people pursuing new opportunities.</w:t>
      </w:r>
    </w:p>
    <w:p w14:paraId="2BFB505C" w14:textId="03A2B3A6" w:rsidR="00315AB1" w:rsidRPr="00357E86" w:rsidRDefault="00315AB1" w:rsidP="00315AB1">
      <w:pPr>
        <w:pStyle w:val="ListNumber"/>
        <w:rPr>
          <w:lang w:val="en-GB"/>
        </w:rPr>
      </w:pPr>
      <w:r w:rsidRPr="00357E86">
        <w:rPr>
          <w:lang w:val="en-GB"/>
        </w:rPr>
        <w:t>Action the enablers that support investment.</w:t>
      </w:r>
    </w:p>
    <w:p w14:paraId="63469FC7" w14:textId="5110364E" w:rsidR="00315AB1" w:rsidRPr="00357E86" w:rsidRDefault="00315AB1" w:rsidP="00315AB1">
      <w:pPr>
        <w:pStyle w:val="ListNumber"/>
        <w:rPr>
          <w:lang w:val="en-GB"/>
        </w:rPr>
      </w:pPr>
      <w:r w:rsidRPr="00357E86">
        <w:rPr>
          <w:lang w:val="en-GB"/>
        </w:rPr>
        <w:t>Industry growth needs a skilled population.</w:t>
      </w:r>
    </w:p>
    <w:p w14:paraId="276C84A3" w14:textId="52DD878B" w:rsidR="00315AB1" w:rsidRPr="00357E86" w:rsidRDefault="00315AB1" w:rsidP="00315AB1">
      <w:pPr>
        <w:rPr>
          <w:lang w:val="en-GB"/>
        </w:rPr>
      </w:pPr>
      <w:r w:rsidRPr="00357E86">
        <w:rPr>
          <w:lang w:val="en-GB"/>
        </w:rPr>
        <w:t>All 62 recommendations were accepted by the government of the day without alteration on 1</w:t>
      </w:r>
      <w:r w:rsidR="00FC6257" w:rsidRPr="00357E86">
        <w:rPr>
          <w:lang w:val="en-GB"/>
        </w:rPr>
        <w:t> </w:t>
      </w:r>
      <w:r w:rsidRPr="00357E86">
        <w:rPr>
          <w:lang w:val="en-GB"/>
        </w:rPr>
        <w:t xml:space="preserve">December 2020. </w:t>
      </w:r>
      <w:r w:rsidR="00561076" w:rsidRPr="00357E86">
        <w:rPr>
          <w:lang w:val="en-GB"/>
        </w:rPr>
        <w:t xml:space="preserve">Team Rebound within </w:t>
      </w:r>
      <w:r w:rsidR="003C390D" w:rsidRPr="00357E86">
        <w:rPr>
          <w:lang w:val="en-GB"/>
        </w:rPr>
        <w:t xml:space="preserve">the former </w:t>
      </w:r>
      <w:r w:rsidR="00561076" w:rsidRPr="00357E86">
        <w:rPr>
          <w:lang w:val="en-GB"/>
        </w:rPr>
        <w:t xml:space="preserve">DTBI </w:t>
      </w:r>
      <w:r w:rsidR="00FC6257" w:rsidRPr="00357E86">
        <w:rPr>
          <w:lang w:val="en-GB"/>
        </w:rPr>
        <w:t>was</w:t>
      </w:r>
      <w:r w:rsidR="00561076" w:rsidRPr="00357E86">
        <w:rPr>
          <w:lang w:val="en-GB"/>
        </w:rPr>
        <w:t xml:space="preserve"> responsible for overseeing the implementation of the recommendation</w:t>
      </w:r>
      <w:r w:rsidR="00E73BBB" w:rsidRPr="00357E86">
        <w:rPr>
          <w:lang w:val="en-GB"/>
        </w:rPr>
        <w:t>s.</w:t>
      </w:r>
    </w:p>
    <w:p w14:paraId="33000759" w14:textId="1F62EDD2" w:rsidR="00335A83" w:rsidRPr="00357E86" w:rsidRDefault="00335A83" w:rsidP="00335A83">
      <w:pPr>
        <w:pStyle w:val="Heading1-continued"/>
        <w:rPr>
          <w:lang w:val="en-GB"/>
        </w:rPr>
      </w:pPr>
      <w:r w:rsidRPr="00357E86">
        <w:rPr>
          <w:lang w:val="en-GB"/>
        </w:rPr>
        <w:lastRenderedPageBreak/>
        <w:t>TERC Implementation of Recommendations cont…</w:t>
      </w:r>
    </w:p>
    <w:p w14:paraId="092937E9" w14:textId="34F841C6" w:rsidR="00315AB1" w:rsidRPr="00357E86" w:rsidRDefault="00315AB1" w:rsidP="00315AB1">
      <w:pPr>
        <w:pStyle w:val="Heading4"/>
        <w:rPr>
          <w:lang w:val="en-GB"/>
        </w:rPr>
      </w:pPr>
      <w:r w:rsidRPr="00357E86">
        <w:rPr>
          <w:lang w:val="en-GB"/>
        </w:rPr>
        <w:t>Machinery of government changes</w:t>
      </w:r>
    </w:p>
    <w:p w14:paraId="0D529F31" w14:textId="5430D529" w:rsidR="00315AB1" w:rsidRPr="00357E86" w:rsidRDefault="00315AB1" w:rsidP="00315AB1">
      <w:pPr>
        <w:rPr>
          <w:lang w:val="en-GB"/>
        </w:rPr>
      </w:pPr>
      <w:r w:rsidRPr="00357E86">
        <w:rPr>
          <w:lang w:val="en-GB"/>
        </w:rPr>
        <w:t xml:space="preserve">Following the machinery of government changes on 8 September 2020, Team Rebound was transferred from the former DTBI to </w:t>
      </w:r>
      <w:r w:rsidR="00561076" w:rsidRPr="00357E86">
        <w:rPr>
          <w:lang w:val="en-GB"/>
        </w:rPr>
        <w:t>the Department of the Chief Minister and Cabinet (DCMC)</w:t>
      </w:r>
      <w:r w:rsidRPr="00357E86">
        <w:rPr>
          <w:lang w:val="en-GB"/>
        </w:rPr>
        <w:t xml:space="preserve"> at the end of November 2020 allowing time for the completion of the Final Report. </w:t>
      </w:r>
    </w:p>
    <w:p w14:paraId="2FFA8288" w14:textId="35B1E176" w:rsidR="00315AB1" w:rsidRPr="00357E86" w:rsidRDefault="00315AB1" w:rsidP="00315AB1">
      <w:pPr>
        <w:rPr>
          <w:lang w:val="en-GB"/>
        </w:rPr>
      </w:pPr>
      <w:r w:rsidRPr="00357E86">
        <w:rPr>
          <w:lang w:val="en-GB"/>
        </w:rPr>
        <w:t>The roles, responsibilities and function of Team Rebound remained unchanged as a result of the machinery of government changes.</w:t>
      </w:r>
    </w:p>
    <w:p w14:paraId="201B2009" w14:textId="294218BB" w:rsidR="00462665" w:rsidRPr="00357E86" w:rsidRDefault="00FF48CE" w:rsidP="00462665">
      <w:pPr>
        <w:pStyle w:val="Heading3"/>
        <w:rPr>
          <w:lang w:val="en-GB"/>
        </w:rPr>
      </w:pPr>
      <w:r w:rsidRPr="00357E86">
        <w:rPr>
          <w:lang w:val="en-GB"/>
        </w:rPr>
        <w:t>Scope and o</w:t>
      </w:r>
      <w:r w:rsidR="00462665" w:rsidRPr="00357E86">
        <w:rPr>
          <w:lang w:val="en-GB"/>
        </w:rPr>
        <w:t>bjectives</w:t>
      </w:r>
    </w:p>
    <w:p w14:paraId="4BA8C5C5" w14:textId="44C25108" w:rsidR="00462665" w:rsidRPr="00357E86" w:rsidRDefault="00462665" w:rsidP="00462665">
      <w:pPr>
        <w:rPr>
          <w:lang w:val="en-GB"/>
        </w:rPr>
      </w:pPr>
      <w:r w:rsidRPr="00357E86">
        <w:rPr>
          <w:lang w:val="en-GB"/>
        </w:rPr>
        <w:t>The objective of the audit was to provide the Legislative Assembly with an overview and assessment of the actions taken by the Northern Territory Govern</w:t>
      </w:r>
      <w:r w:rsidR="00561076" w:rsidRPr="00357E86">
        <w:rPr>
          <w:lang w:val="en-GB"/>
        </w:rPr>
        <w:t xml:space="preserve">ment (NTG) and monitored by </w:t>
      </w:r>
      <w:r w:rsidRPr="00357E86">
        <w:rPr>
          <w:lang w:val="en-GB"/>
        </w:rPr>
        <w:t xml:space="preserve">DCMC to address the recommendations contained within the report entitled ‘Territory Economic Reconstruction Commission – Final Report’ (Final Report) authored by the Territory Economic Reconstruction Commission (the Commission). </w:t>
      </w:r>
    </w:p>
    <w:p w14:paraId="24B801DE" w14:textId="77777777" w:rsidR="00462665" w:rsidRPr="00357E86" w:rsidRDefault="00462665" w:rsidP="00462665">
      <w:pPr>
        <w:rPr>
          <w:lang w:val="en-GB"/>
        </w:rPr>
      </w:pPr>
      <w:r w:rsidRPr="00357E86">
        <w:rPr>
          <w:lang w:val="en-GB"/>
        </w:rPr>
        <w:t>The audit assessed the action taken during the period from the release of the Final Report to December 2021.</w:t>
      </w:r>
    </w:p>
    <w:p w14:paraId="422C5952" w14:textId="77777777" w:rsidR="00462665" w:rsidRPr="00357E86" w:rsidRDefault="00462665" w:rsidP="00462665">
      <w:pPr>
        <w:pStyle w:val="Heading3"/>
        <w:rPr>
          <w:lang w:val="en-GB"/>
        </w:rPr>
      </w:pPr>
      <w:r w:rsidRPr="00357E86">
        <w:rPr>
          <w:lang w:val="en-GB"/>
        </w:rPr>
        <w:t>Index</w:t>
      </w:r>
    </w:p>
    <w:p w14:paraId="3A6B770E" w14:textId="17EBB55A" w:rsidR="00462665" w:rsidRPr="00357E86" w:rsidRDefault="00462665" w:rsidP="00462665">
      <w:pPr>
        <w:rPr>
          <w:lang w:val="en-GB"/>
        </w:rPr>
      </w:pPr>
      <w:r w:rsidRPr="00357E86">
        <w:rPr>
          <w:lang w:val="en-GB"/>
        </w:rPr>
        <w:t>The report on this audit is structured as follows:</w:t>
      </w:r>
    </w:p>
    <w:tbl>
      <w:tblPr>
        <w:tblW w:w="8364" w:type="dxa"/>
        <w:tblLook w:val="04A0" w:firstRow="1" w:lastRow="0" w:firstColumn="1" w:lastColumn="0" w:noHBand="0" w:noVBand="1"/>
        <w:tblCaption w:val="Index for Program Evaluation Framework audit"/>
        <w:tblDescription w:val="List out heading and page numbers."/>
      </w:tblPr>
      <w:tblGrid>
        <w:gridCol w:w="7371"/>
        <w:gridCol w:w="993"/>
      </w:tblGrid>
      <w:tr w:rsidR="005A2F87" w:rsidRPr="00357E86" w14:paraId="736ACD15" w14:textId="77777777" w:rsidTr="005A2F87">
        <w:trPr>
          <w:cantSplit/>
          <w:tblHeader/>
        </w:trPr>
        <w:tc>
          <w:tcPr>
            <w:tcW w:w="7371" w:type="dxa"/>
          </w:tcPr>
          <w:p w14:paraId="22B25845" w14:textId="77777777" w:rsidR="005A2F87" w:rsidRPr="00357E86" w:rsidRDefault="005A2F87" w:rsidP="003F061A">
            <w:pPr>
              <w:rPr>
                <w:lang w:val="en-GB"/>
              </w:rPr>
            </w:pPr>
          </w:p>
        </w:tc>
        <w:tc>
          <w:tcPr>
            <w:tcW w:w="993" w:type="dxa"/>
          </w:tcPr>
          <w:p w14:paraId="2EF12024" w14:textId="77777777" w:rsidR="005A2F87" w:rsidRPr="00357E86" w:rsidRDefault="005A2F87" w:rsidP="003F061A">
            <w:pPr>
              <w:jc w:val="right"/>
              <w:rPr>
                <w:lang w:val="en-GB"/>
              </w:rPr>
            </w:pPr>
            <w:r w:rsidRPr="00357E86">
              <w:rPr>
                <w:lang w:val="en-GB"/>
              </w:rPr>
              <w:t>Page</w:t>
            </w:r>
          </w:p>
        </w:tc>
      </w:tr>
      <w:tr w:rsidR="005A2F87" w:rsidRPr="00357E86" w14:paraId="44299DEF" w14:textId="77777777" w:rsidTr="005A2F87">
        <w:trPr>
          <w:cantSplit/>
        </w:trPr>
        <w:tc>
          <w:tcPr>
            <w:tcW w:w="7371" w:type="dxa"/>
          </w:tcPr>
          <w:p w14:paraId="634A8DD2" w14:textId="6C11DF53" w:rsidR="005A2F87" w:rsidRPr="00357E86" w:rsidRDefault="00D226BF" w:rsidP="003F061A">
            <w:pPr>
              <w:rPr>
                <w:lang w:val="en-GB"/>
              </w:rPr>
            </w:pPr>
            <w:r w:rsidRPr="00357E86">
              <w:rPr>
                <w:lang w:val="en-GB"/>
              </w:rPr>
              <w:fldChar w:fldCharType="begin"/>
            </w:r>
            <w:r w:rsidRPr="00357E86">
              <w:rPr>
                <w:lang w:val="en-GB"/>
              </w:rPr>
              <w:instrText xml:space="preserve"> REF _Ref138074002 \h </w:instrText>
            </w:r>
            <w:r w:rsidRPr="00357E86">
              <w:rPr>
                <w:lang w:val="en-GB"/>
              </w:rPr>
            </w:r>
            <w:r w:rsidRPr="00357E86">
              <w:rPr>
                <w:lang w:val="en-GB"/>
              </w:rPr>
              <w:fldChar w:fldCharType="separate"/>
            </w:r>
            <w:r w:rsidR="00F9272C" w:rsidRPr="00357E86">
              <w:rPr>
                <w:lang w:val="en-GB"/>
              </w:rPr>
              <w:t>Audit opinion</w:t>
            </w:r>
            <w:r w:rsidRPr="00357E86">
              <w:rPr>
                <w:lang w:val="en-GB"/>
              </w:rPr>
              <w:fldChar w:fldCharType="end"/>
            </w:r>
          </w:p>
        </w:tc>
        <w:tc>
          <w:tcPr>
            <w:tcW w:w="993" w:type="dxa"/>
          </w:tcPr>
          <w:p w14:paraId="3E2FA068" w14:textId="4691869F" w:rsidR="005A2F87" w:rsidRPr="00357E86" w:rsidRDefault="00D226BF" w:rsidP="003F061A">
            <w:pPr>
              <w:jc w:val="right"/>
              <w:rPr>
                <w:lang w:val="en-GB"/>
              </w:rPr>
            </w:pPr>
            <w:r w:rsidRPr="00357E86">
              <w:rPr>
                <w:lang w:val="en-GB"/>
              </w:rPr>
              <w:fldChar w:fldCharType="begin"/>
            </w:r>
            <w:r w:rsidRPr="00357E86">
              <w:rPr>
                <w:lang w:val="en-GB"/>
              </w:rPr>
              <w:instrText xml:space="preserve"> PAGEREF _Ref138074002 \h </w:instrText>
            </w:r>
            <w:r w:rsidRPr="00357E86">
              <w:rPr>
                <w:lang w:val="en-GB"/>
              </w:rPr>
            </w:r>
            <w:r w:rsidRPr="00357E86">
              <w:rPr>
                <w:lang w:val="en-GB"/>
              </w:rPr>
              <w:fldChar w:fldCharType="separate"/>
            </w:r>
            <w:r w:rsidR="00426224">
              <w:rPr>
                <w:noProof/>
                <w:lang w:val="en-GB"/>
              </w:rPr>
              <w:t>66</w:t>
            </w:r>
            <w:r w:rsidRPr="00357E86">
              <w:rPr>
                <w:lang w:val="en-GB"/>
              </w:rPr>
              <w:fldChar w:fldCharType="end"/>
            </w:r>
          </w:p>
        </w:tc>
      </w:tr>
      <w:tr w:rsidR="005A2F87" w:rsidRPr="00357E86" w14:paraId="3606983C" w14:textId="77777777" w:rsidTr="005A2F87">
        <w:trPr>
          <w:cantSplit/>
        </w:trPr>
        <w:tc>
          <w:tcPr>
            <w:tcW w:w="7371" w:type="dxa"/>
          </w:tcPr>
          <w:p w14:paraId="3DBFE6CD" w14:textId="0FD56B9F" w:rsidR="005A2F87" w:rsidRPr="00357E86" w:rsidRDefault="00D226BF" w:rsidP="003F061A">
            <w:pPr>
              <w:rPr>
                <w:lang w:val="en-GB"/>
              </w:rPr>
            </w:pPr>
            <w:r w:rsidRPr="00357E86">
              <w:rPr>
                <w:lang w:val="en-GB"/>
              </w:rPr>
              <w:fldChar w:fldCharType="begin"/>
            </w:r>
            <w:r w:rsidRPr="00357E86">
              <w:rPr>
                <w:lang w:val="en-GB"/>
              </w:rPr>
              <w:instrText xml:space="preserve"> REF _Ref128041590 \h </w:instrText>
            </w:r>
            <w:r w:rsidRPr="00357E86">
              <w:rPr>
                <w:lang w:val="en-GB"/>
              </w:rPr>
            </w:r>
            <w:r w:rsidRPr="00357E86">
              <w:rPr>
                <w:lang w:val="en-GB"/>
              </w:rPr>
              <w:fldChar w:fldCharType="separate"/>
            </w:r>
            <w:r w:rsidR="00F9272C" w:rsidRPr="00357E86">
              <w:rPr>
                <w:lang w:val="en-GB"/>
              </w:rPr>
              <w:t>Recommendations</w:t>
            </w:r>
            <w:r w:rsidRPr="00357E86">
              <w:rPr>
                <w:lang w:val="en-GB"/>
              </w:rPr>
              <w:fldChar w:fldCharType="end"/>
            </w:r>
          </w:p>
        </w:tc>
        <w:tc>
          <w:tcPr>
            <w:tcW w:w="993" w:type="dxa"/>
          </w:tcPr>
          <w:p w14:paraId="06062D5A" w14:textId="3A43E0E7" w:rsidR="005A2F87" w:rsidRPr="00357E86" w:rsidRDefault="00D226BF" w:rsidP="003F061A">
            <w:pPr>
              <w:jc w:val="right"/>
              <w:rPr>
                <w:lang w:val="en-GB"/>
              </w:rPr>
            </w:pPr>
            <w:r w:rsidRPr="00357E86">
              <w:rPr>
                <w:lang w:val="en-GB"/>
              </w:rPr>
              <w:fldChar w:fldCharType="begin"/>
            </w:r>
            <w:r w:rsidRPr="00357E86">
              <w:rPr>
                <w:lang w:val="en-GB"/>
              </w:rPr>
              <w:instrText xml:space="preserve"> PAGEREF _Ref128041590 \h </w:instrText>
            </w:r>
            <w:r w:rsidRPr="00357E86">
              <w:rPr>
                <w:lang w:val="en-GB"/>
              </w:rPr>
            </w:r>
            <w:r w:rsidRPr="00357E86">
              <w:rPr>
                <w:lang w:val="en-GB"/>
              </w:rPr>
              <w:fldChar w:fldCharType="separate"/>
            </w:r>
            <w:r w:rsidR="00426224">
              <w:rPr>
                <w:noProof/>
                <w:lang w:val="en-GB"/>
              </w:rPr>
              <w:t>66</w:t>
            </w:r>
            <w:r w:rsidRPr="00357E86">
              <w:rPr>
                <w:lang w:val="en-GB"/>
              </w:rPr>
              <w:fldChar w:fldCharType="end"/>
            </w:r>
          </w:p>
        </w:tc>
      </w:tr>
      <w:tr w:rsidR="005A2F87" w:rsidRPr="00357E86" w14:paraId="6D2E186E" w14:textId="77777777" w:rsidTr="005A2F87">
        <w:trPr>
          <w:cantSplit/>
        </w:trPr>
        <w:tc>
          <w:tcPr>
            <w:tcW w:w="7371" w:type="dxa"/>
          </w:tcPr>
          <w:p w14:paraId="0B9C9FBC" w14:textId="285A2C6B" w:rsidR="005A2F87" w:rsidRPr="00357E86" w:rsidRDefault="00D226BF" w:rsidP="003F061A">
            <w:pPr>
              <w:rPr>
                <w:caps/>
                <w:lang w:val="en-GB"/>
              </w:rPr>
            </w:pPr>
            <w:r w:rsidRPr="00357E86">
              <w:rPr>
                <w:caps/>
                <w:lang w:val="en-GB"/>
              </w:rPr>
              <w:fldChar w:fldCharType="begin"/>
            </w:r>
            <w:r w:rsidRPr="00357E86">
              <w:rPr>
                <w:caps/>
                <w:lang w:val="en-GB"/>
              </w:rPr>
              <w:instrText xml:space="preserve"> REF _Ref128041601 \h </w:instrText>
            </w:r>
            <w:r w:rsidRPr="00357E86">
              <w:rPr>
                <w:caps/>
                <w:lang w:val="en-GB"/>
              </w:rPr>
            </w:r>
            <w:r w:rsidRPr="00357E86">
              <w:rPr>
                <w:caps/>
                <w:lang w:val="en-GB"/>
              </w:rPr>
              <w:fldChar w:fldCharType="separate"/>
            </w:r>
            <w:r w:rsidR="00F9272C" w:rsidRPr="00357E86">
              <w:rPr>
                <w:lang w:val="en-GB"/>
              </w:rPr>
              <w:t>Glossary</w:t>
            </w:r>
            <w:r w:rsidRPr="00357E86">
              <w:rPr>
                <w:caps/>
                <w:lang w:val="en-GB"/>
              </w:rPr>
              <w:fldChar w:fldCharType="end"/>
            </w:r>
          </w:p>
        </w:tc>
        <w:tc>
          <w:tcPr>
            <w:tcW w:w="993" w:type="dxa"/>
          </w:tcPr>
          <w:p w14:paraId="12A8B4D5" w14:textId="03D99259" w:rsidR="005A2F87" w:rsidRPr="00357E86" w:rsidRDefault="00D226BF" w:rsidP="003F061A">
            <w:pPr>
              <w:jc w:val="right"/>
              <w:rPr>
                <w:lang w:val="en-GB"/>
              </w:rPr>
            </w:pPr>
            <w:r w:rsidRPr="00357E86">
              <w:rPr>
                <w:lang w:val="en-GB"/>
              </w:rPr>
              <w:fldChar w:fldCharType="begin"/>
            </w:r>
            <w:r w:rsidRPr="00357E86">
              <w:rPr>
                <w:lang w:val="en-GB"/>
              </w:rPr>
              <w:instrText xml:space="preserve"> PAGEREF _Ref128041601 \h </w:instrText>
            </w:r>
            <w:r w:rsidRPr="00357E86">
              <w:rPr>
                <w:lang w:val="en-GB"/>
              </w:rPr>
            </w:r>
            <w:r w:rsidRPr="00357E86">
              <w:rPr>
                <w:lang w:val="en-GB"/>
              </w:rPr>
              <w:fldChar w:fldCharType="separate"/>
            </w:r>
            <w:r w:rsidR="00426224">
              <w:rPr>
                <w:noProof/>
                <w:lang w:val="en-GB"/>
              </w:rPr>
              <w:t>67</w:t>
            </w:r>
            <w:r w:rsidRPr="00357E86">
              <w:rPr>
                <w:lang w:val="en-GB"/>
              </w:rPr>
              <w:fldChar w:fldCharType="end"/>
            </w:r>
          </w:p>
        </w:tc>
      </w:tr>
      <w:tr w:rsidR="005A2F87" w:rsidRPr="00357E86" w14:paraId="3EAF5C04" w14:textId="77777777" w:rsidTr="005A2F87">
        <w:trPr>
          <w:cantSplit/>
        </w:trPr>
        <w:tc>
          <w:tcPr>
            <w:tcW w:w="7371" w:type="dxa"/>
          </w:tcPr>
          <w:p w14:paraId="1C6C37FD" w14:textId="70D14C4F" w:rsidR="005A2F87" w:rsidRPr="00357E86" w:rsidRDefault="00D226BF" w:rsidP="003F061A">
            <w:pPr>
              <w:rPr>
                <w:lang w:val="en-GB"/>
              </w:rPr>
            </w:pPr>
            <w:r w:rsidRPr="00357E86">
              <w:rPr>
                <w:lang w:val="en-GB"/>
              </w:rPr>
              <w:fldChar w:fldCharType="begin"/>
            </w:r>
            <w:r w:rsidRPr="00357E86">
              <w:rPr>
                <w:lang w:val="en-GB"/>
              </w:rPr>
              <w:instrText xml:space="preserve"> REF _Ref138074074 \h </w:instrText>
            </w:r>
            <w:r w:rsidRPr="00357E86">
              <w:rPr>
                <w:lang w:val="en-GB"/>
              </w:rPr>
            </w:r>
            <w:r w:rsidRPr="00357E86">
              <w:rPr>
                <w:lang w:val="en-GB"/>
              </w:rPr>
              <w:fldChar w:fldCharType="separate"/>
            </w:r>
            <w:r w:rsidR="00F9272C" w:rsidRPr="00357E86">
              <w:rPr>
                <w:lang w:val="en-GB"/>
              </w:rPr>
              <w:t>Audit observations</w:t>
            </w:r>
            <w:r w:rsidRPr="00357E86">
              <w:rPr>
                <w:lang w:val="en-GB"/>
              </w:rPr>
              <w:fldChar w:fldCharType="end"/>
            </w:r>
          </w:p>
        </w:tc>
        <w:tc>
          <w:tcPr>
            <w:tcW w:w="993" w:type="dxa"/>
          </w:tcPr>
          <w:p w14:paraId="7EAC9A7B" w14:textId="679D0676" w:rsidR="005A2F87" w:rsidRPr="00357E86" w:rsidRDefault="00D226BF" w:rsidP="003F061A">
            <w:pPr>
              <w:jc w:val="right"/>
              <w:rPr>
                <w:lang w:val="en-GB"/>
              </w:rPr>
            </w:pPr>
            <w:r w:rsidRPr="00357E86">
              <w:rPr>
                <w:lang w:val="en-GB"/>
              </w:rPr>
              <w:fldChar w:fldCharType="begin"/>
            </w:r>
            <w:r w:rsidRPr="00357E86">
              <w:rPr>
                <w:lang w:val="en-GB"/>
              </w:rPr>
              <w:instrText xml:space="preserve"> PAGEREF _Ref138074074 \h </w:instrText>
            </w:r>
            <w:r w:rsidRPr="00357E86">
              <w:rPr>
                <w:lang w:val="en-GB"/>
              </w:rPr>
            </w:r>
            <w:r w:rsidRPr="00357E86">
              <w:rPr>
                <w:lang w:val="en-GB"/>
              </w:rPr>
              <w:fldChar w:fldCharType="separate"/>
            </w:r>
            <w:r w:rsidR="00426224">
              <w:rPr>
                <w:noProof/>
                <w:lang w:val="en-GB"/>
              </w:rPr>
              <w:t>68</w:t>
            </w:r>
            <w:r w:rsidRPr="00357E86">
              <w:rPr>
                <w:lang w:val="en-GB"/>
              </w:rPr>
              <w:fldChar w:fldCharType="end"/>
            </w:r>
          </w:p>
        </w:tc>
      </w:tr>
      <w:tr w:rsidR="005A2F87" w:rsidRPr="00357E86" w14:paraId="1890EEA3" w14:textId="77777777" w:rsidTr="005A2F87">
        <w:trPr>
          <w:cantSplit/>
        </w:trPr>
        <w:tc>
          <w:tcPr>
            <w:tcW w:w="7371" w:type="dxa"/>
          </w:tcPr>
          <w:p w14:paraId="6869DEB1" w14:textId="6B8F2774" w:rsidR="005A2F87" w:rsidRPr="00357E86" w:rsidRDefault="00F82F7C" w:rsidP="003F061A">
            <w:pPr>
              <w:pStyle w:val="BodyTextIndent"/>
              <w:rPr>
                <w:lang w:val="en-GB"/>
              </w:rPr>
            </w:pPr>
            <w:r w:rsidRPr="00357E86">
              <w:rPr>
                <w:lang w:val="en-GB"/>
              </w:rPr>
              <w:fldChar w:fldCharType="begin"/>
            </w:r>
            <w:r w:rsidRPr="00357E86">
              <w:rPr>
                <w:lang w:val="en-GB"/>
              </w:rPr>
              <w:instrText xml:space="preserve"> REF _Ref128041623 \h </w:instrText>
            </w:r>
            <w:r w:rsidRPr="00357E86">
              <w:rPr>
                <w:lang w:val="en-GB"/>
              </w:rPr>
            </w:r>
            <w:r w:rsidRPr="00357E86">
              <w:rPr>
                <w:lang w:val="en-GB"/>
              </w:rPr>
              <w:fldChar w:fldCharType="separate"/>
            </w:r>
            <w:r w:rsidR="00F9272C" w:rsidRPr="00357E86">
              <w:rPr>
                <w:lang w:val="en-GB"/>
              </w:rPr>
              <w:t>Current status</w:t>
            </w:r>
            <w:r w:rsidRPr="00357E86">
              <w:rPr>
                <w:lang w:val="en-GB"/>
              </w:rPr>
              <w:fldChar w:fldCharType="end"/>
            </w:r>
          </w:p>
        </w:tc>
        <w:tc>
          <w:tcPr>
            <w:tcW w:w="993" w:type="dxa"/>
          </w:tcPr>
          <w:p w14:paraId="409112F4" w14:textId="42490B58" w:rsidR="005A2F87" w:rsidRPr="00357E86" w:rsidRDefault="00F82F7C" w:rsidP="003F061A">
            <w:pPr>
              <w:jc w:val="right"/>
              <w:rPr>
                <w:lang w:val="en-GB"/>
              </w:rPr>
            </w:pPr>
            <w:r w:rsidRPr="00357E86">
              <w:rPr>
                <w:lang w:val="en-GB"/>
              </w:rPr>
              <w:fldChar w:fldCharType="begin"/>
            </w:r>
            <w:r w:rsidRPr="00357E86">
              <w:rPr>
                <w:lang w:val="en-GB"/>
              </w:rPr>
              <w:instrText xml:space="preserve"> PAGEREF _Ref128041623 \h </w:instrText>
            </w:r>
            <w:r w:rsidRPr="00357E86">
              <w:rPr>
                <w:lang w:val="en-GB"/>
              </w:rPr>
            </w:r>
            <w:r w:rsidRPr="00357E86">
              <w:rPr>
                <w:lang w:val="en-GB"/>
              </w:rPr>
              <w:fldChar w:fldCharType="separate"/>
            </w:r>
            <w:r w:rsidR="00426224">
              <w:rPr>
                <w:noProof/>
                <w:lang w:val="en-GB"/>
              </w:rPr>
              <w:t>69</w:t>
            </w:r>
            <w:r w:rsidRPr="00357E86">
              <w:rPr>
                <w:lang w:val="en-GB"/>
              </w:rPr>
              <w:fldChar w:fldCharType="end"/>
            </w:r>
          </w:p>
        </w:tc>
      </w:tr>
      <w:tr w:rsidR="005A2F87" w:rsidRPr="00357E86" w14:paraId="5422AA30" w14:textId="77777777" w:rsidTr="005A2F87">
        <w:trPr>
          <w:cantSplit/>
        </w:trPr>
        <w:tc>
          <w:tcPr>
            <w:tcW w:w="7371" w:type="dxa"/>
          </w:tcPr>
          <w:p w14:paraId="0B1FAE72" w14:textId="496B6902" w:rsidR="005A2F87" w:rsidRPr="00357E86" w:rsidRDefault="00F82F7C" w:rsidP="003F061A">
            <w:pPr>
              <w:pStyle w:val="BodyTextIndent"/>
              <w:rPr>
                <w:lang w:val="en-GB"/>
              </w:rPr>
            </w:pPr>
            <w:r w:rsidRPr="00357E86">
              <w:rPr>
                <w:lang w:val="en-GB"/>
              </w:rPr>
              <w:fldChar w:fldCharType="begin"/>
            </w:r>
            <w:r w:rsidRPr="00357E86">
              <w:rPr>
                <w:lang w:val="en-GB"/>
              </w:rPr>
              <w:instrText xml:space="preserve"> REF _Ref128041672 \h </w:instrText>
            </w:r>
            <w:r w:rsidRPr="00357E86">
              <w:rPr>
                <w:lang w:val="en-GB"/>
              </w:rPr>
            </w:r>
            <w:r w:rsidRPr="00357E86">
              <w:rPr>
                <w:lang w:val="en-GB"/>
              </w:rPr>
              <w:fldChar w:fldCharType="separate"/>
            </w:r>
            <w:r w:rsidR="00F9272C" w:rsidRPr="00357E86">
              <w:rPr>
                <w:lang w:val="en-GB"/>
              </w:rPr>
              <w:t>Conflict</w:t>
            </w:r>
            <w:r w:rsidR="00F9272C" w:rsidRPr="00357E86">
              <w:rPr>
                <w:lang w:val="en-GB" w:eastAsia="en-AU"/>
              </w:rPr>
              <w:t xml:space="preserve"> of interest</w:t>
            </w:r>
            <w:r w:rsidRPr="00357E86">
              <w:rPr>
                <w:lang w:val="en-GB"/>
              </w:rPr>
              <w:fldChar w:fldCharType="end"/>
            </w:r>
          </w:p>
        </w:tc>
        <w:tc>
          <w:tcPr>
            <w:tcW w:w="993" w:type="dxa"/>
          </w:tcPr>
          <w:p w14:paraId="59740CFA" w14:textId="7E899DB4" w:rsidR="005A2F87" w:rsidRPr="00357E86" w:rsidRDefault="00F82F7C" w:rsidP="003F061A">
            <w:pPr>
              <w:jc w:val="right"/>
              <w:rPr>
                <w:lang w:val="en-GB"/>
              </w:rPr>
            </w:pPr>
            <w:r w:rsidRPr="00357E86">
              <w:rPr>
                <w:lang w:val="en-GB"/>
              </w:rPr>
              <w:fldChar w:fldCharType="begin"/>
            </w:r>
            <w:r w:rsidRPr="00357E86">
              <w:rPr>
                <w:lang w:val="en-GB"/>
              </w:rPr>
              <w:instrText xml:space="preserve"> PAGEREF _Ref128041672 \h </w:instrText>
            </w:r>
            <w:r w:rsidRPr="00357E86">
              <w:rPr>
                <w:lang w:val="en-GB"/>
              </w:rPr>
            </w:r>
            <w:r w:rsidRPr="00357E86">
              <w:rPr>
                <w:lang w:val="en-GB"/>
              </w:rPr>
              <w:fldChar w:fldCharType="separate"/>
            </w:r>
            <w:r w:rsidR="00426224">
              <w:rPr>
                <w:noProof/>
                <w:lang w:val="en-GB"/>
              </w:rPr>
              <w:t>73</w:t>
            </w:r>
            <w:r w:rsidRPr="00357E86">
              <w:rPr>
                <w:lang w:val="en-GB"/>
              </w:rPr>
              <w:fldChar w:fldCharType="end"/>
            </w:r>
          </w:p>
        </w:tc>
      </w:tr>
      <w:tr w:rsidR="005A2F87" w:rsidRPr="00357E86" w14:paraId="60334C35" w14:textId="77777777" w:rsidTr="005A2F87">
        <w:trPr>
          <w:cantSplit/>
        </w:trPr>
        <w:tc>
          <w:tcPr>
            <w:tcW w:w="7371" w:type="dxa"/>
          </w:tcPr>
          <w:p w14:paraId="50E7C555" w14:textId="1AF671A3" w:rsidR="005A2F87" w:rsidRPr="00357E86" w:rsidRDefault="00F82F7C" w:rsidP="003F061A">
            <w:pPr>
              <w:pStyle w:val="BodyTextIndent"/>
              <w:rPr>
                <w:lang w:val="en-GB"/>
              </w:rPr>
            </w:pPr>
            <w:r w:rsidRPr="00357E86">
              <w:rPr>
                <w:lang w:val="en-GB"/>
              </w:rPr>
              <w:fldChar w:fldCharType="begin"/>
            </w:r>
            <w:r w:rsidRPr="00357E86">
              <w:rPr>
                <w:lang w:val="en-GB"/>
              </w:rPr>
              <w:instrText xml:space="preserve"> REF _Ref128041694 \h </w:instrText>
            </w:r>
            <w:r w:rsidRPr="00357E86">
              <w:rPr>
                <w:lang w:val="en-GB"/>
              </w:rPr>
            </w:r>
            <w:r w:rsidRPr="00357E86">
              <w:rPr>
                <w:lang w:val="en-GB"/>
              </w:rPr>
              <w:fldChar w:fldCharType="separate"/>
            </w:r>
            <w:r w:rsidR="00F9272C" w:rsidRPr="00357E86">
              <w:rPr>
                <w:lang w:val="en-GB" w:eastAsia="en-AU"/>
              </w:rPr>
              <w:t>Probity advisor</w:t>
            </w:r>
            <w:r w:rsidRPr="00357E86">
              <w:rPr>
                <w:lang w:val="en-GB"/>
              </w:rPr>
              <w:fldChar w:fldCharType="end"/>
            </w:r>
          </w:p>
        </w:tc>
        <w:tc>
          <w:tcPr>
            <w:tcW w:w="993" w:type="dxa"/>
          </w:tcPr>
          <w:p w14:paraId="668A3C2C" w14:textId="7DB3F19D" w:rsidR="005A2F87" w:rsidRPr="00357E86" w:rsidRDefault="00F82F7C" w:rsidP="003F061A">
            <w:pPr>
              <w:jc w:val="right"/>
              <w:rPr>
                <w:lang w:val="en-GB"/>
              </w:rPr>
            </w:pPr>
            <w:r w:rsidRPr="00357E86">
              <w:rPr>
                <w:lang w:val="en-GB"/>
              </w:rPr>
              <w:fldChar w:fldCharType="begin"/>
            </w:r>
            <w:r w:rsidRPr="00357E86">
              <w:rPr>
                <w:lang w:val="en-GB"/>
              </w:rPr>
              <w:instrText xml:space="preserve"> PAGEREF _Ref128041694 \h </w:instrText>
            </w:r>
            <w:r w:rsidRPr="00357E86">
              <w:rPr>
                <w:lang w:val="en-GB"/>
              </w:rPr>
            </w:r>
            <w:r w:rsidRPr="00357E86">
              <w:rPr>
                <w:lang w:val="en-GB"/>
              </w:rPr>
              <w:fldChar w:fldCharType="separate"/>
            </w:r>
            <w:r w:rsidR="00426224">
              <w:rPr>
                <w:noProof/>
                <w:lang w:val="en-GB"/>
              </w:rPr>
              <w:t>74</w:t>
            </w:r>
            <w:r w:rsidRPr="00357E86">
              <w:rPr>
                <w:lang w:val="en-GB"/>
              </w:rPr>
              <w:fldChar w:fldCharType="end"/>
            </w:r>
          </w:p>
        </w:tc>
      </w:tr>
      <w:tr w:rsidR="005A2F87" w:rsidRPr="00357E86" w14:paraId="119F6FA8" w14:textId="77777777" w:rsidTr="005A2F87">
        <w:trPr>
          <w:cantSplit/>
        </w:trPr>
        <w:tc>
          <w:tcPr>
            <w:tcW w:w="7371" w:type="dxa"/>
          </w:tcPr>
          <w:p w14:paraId="2AFF807F" w14:textId="5922AB7F" w:rsidR="005A2F87" w:rsidRPr="00357E86" w:rsidRDefault="00F82F7C" w:rsidP="003F061A">
            <w:pPr>
              <w:pStyle w:val="BodyTextIndent"/>
              <w:rPr>
                <w:lang w:val="en-GB"/>
              </w:rPr>
            </w:pPr>
            <w:r w:rsidRPr="00357E86">
              <w:rPr>
                <w:lang w:val="en-GB"/>
              </w:rPr>
              <w:fldChar w:fldCharType="begin"/>
            </w:r>
            <w:r w:rsidRPr="00357E86">
              <w:rPr>
                <w:lang w:val="en-GB"/>
              </w:rPr>
              <w:instrText xml:space="preserve"> REF _Ref128041729 \h </w:instrText>
            </w:r>
            <w:r w:rsidRPr="00357E86">
              <w:rPr>
                <w:lang w:val="en-GB"/>
              </w:rPr>
            </w:r>
            <w:r w:rsidRPr="00357E86">
              <w:rPr>
                <w:lang w:val="en-GB"/>
              </w:rPr>
              <w:fldChar w:fldCharType="separate"/>
            </w:r>
            <w:r w:rsidR="00F9272C" w:rsidRPr="00357E86">
              <w:rPr>
                <w:lang w:val="en-GB" w:eastAsia="en-AU"/>
              </w:rPr>
              <w:t>Program management</w:t>
            </w:r>
            <w:r w:rsidRPr="00357E86">
              <w:rPr>
                <w:lang w:val="en-GB"/>
              </w:rPr>
              <w:fldChar w:fldCharType="end"/>
            </w:r>
          </w:p>
        </w:tc>
        <w:tc>
          <w:tcPr>
            <w:tcW w:w="993" w:type="dxa"/>
          </w:tcPr>
          <w:p w14:paraId="26F1498D" w14:textId="3E945A1F" w:rsidR="005A2F87" w:rsidRPr="00357E86" w:rsidRDefault="00F82F7C" w:rsidP="003F061A">
            <w:pPr>
              <w:jc w:val="right"/>
              <w:rPr>
                <w:lang w:val="en-GB"/>
              </w:rPr>
            </w:pPr>
            <w:r w:rsidRPr="00357E86">
              <w:rPr>
                <w:lang w:val="en-GB"/>
              </w:rPr>
              <w:fldChar w:fldCharType="begin"/>
            </w:r>
            <w:r w:rsidRPr="00357E86">
              <w:rPr>
                <w:lang w:val="en-GB"/>
              </w:rPr>
              <w:instrText xml:space="preserve"> PAGEREF _Ref128041705 \h </w:instrText>
            </w:r>
            <w:r w:rsidRPr="00357E86">
              <w:rPr>
                <w:lang w:val="en-GB"/>
              </w:rPr>
            </w:r>
            <w:r w:rsidRPr="00357E86">
              <w:rPr>
                <w:lang w:val="en-GB"/>
              </w:rPr>
              <w:fldChar w:fldCharType="separate"/>
            </w:r>
            <w:r w:rsidR="00426224">
              <w:rPr>
                <w:noProof/>
                <w:lang w:val="en-GB"/>
              </w:rPr>
              <w:t>74</w:t>
            </w:r>
            <w:r w:rsidRPr="00357E86">
              <w:rPr>
                <w:lang w:val="en-GB"/>
              </w:rPr>
              <w:fldChar w:fldCharType="end"/>
            </w:r>
          </w:p>
        </w:tc>
      </w:tr>
      <w:tr w:rsidR="005A2F87" w:rsidRPr="00357E86" w14:paraId="453E9F82" w14:textId="77777777" w:rsidTr="005A2F87">
        <w:trPr>
          <w:cantSplit/>
        </w:trPr>
        <w:tc>
          <w:tcPr>
            <w:tcW w:w="7371" w:type="dxa"/>
          </w:tcPr>
          <w:p w14:paraId="2C8B33CF" w14:textId="7C0CE8B4" w:rsidR="005A2F87" w:rsidRPr="00357E86" w:rsidRDefault="00F82F7C" w:rsidP="003F061A">
            <w:pPr>
              <w:pStyle w:val="BodyTextIndent"/>
              <w:rPr>
                <w:lang w:val="en-GB"/>
              </w:rPr>
            </w:pPr>
            <w:r w:rsidRPr="00357E86">
              <w:rPr>
                <w:lang w:val="en-GB"/>
              </w:rPr>
              <w:fldChar w:fldCharType="begin"/>
            </w:r>
            <w:r w:rsidRPr="00357E86">
              <w:rPr>
                <w:lang w:val="en-GB"/>
              </w:rPr>
              <w:instrText xml:space="preserve"> REF _Ref142464583 \h </w:instrText>
            </w:r>
            <w:r w:rsidRPr="00357E86">
              <w:rPr>
                <w:lang w:val="en-GB"/>
              </w:rPr>
            </w:r>
            <w:r w:rsidRPr="00357E86">
              <w:rPr>
                <w:lang w:val="en-GB"/>
              </w:rPr>
              <w:fldChar w:fldCharType="separate"/>
            </w:r>
            <w:r w:rsidR="00F9272C" w:rsidRPr="00357E86">
              <w:rPr>
                <w:lang w:val="en-GB" w:eastAsia="en-AU"/>
              </w:rPr>
              <w:t>Reporting</w:t>
            </w:r>
            <w:r w:rsidRPr="00357E86">
              <w:rPr>
                <w:lang w:val="en-GB"/>
              </w:rPr>
              <w:fldChar w:fldCharType="end"/>
            </w:r>
          </w:p>
        </w:tc>
        <w:tc>
          <w:tcPr>
            <w:tcW w:w="993" w:type="dxa"/>
          </w:tcPr>
          <w:p w14:paraId="734F5361" w14:textId="55FF1D77" w:rsidR="005A2F87" w:rsidRPr="00357E86" w:rsidRDefault="00F82F7C" w:rsidP="003F061A">
            <w:pPr>
              <w:jc w:val="right"/>
              <w:rPr>
                <w:lang w:val="en-GB"/>
              </w:rPr>
            </w:pPr>
            <w:r w:rsidRPr="00357E86">
              <w:rPr>
                <w:lang w:val="en-GB"/>
              </w:rPr>
              <w:fldChar w:fldCharType="begin"/>
            </w:r>
            <w:r w:rsidRPr="00357E86">
              <w:rPr>
                <w:lang w:val="en-GB"/>
              </w:rPr>
              <w:instrText xml:space="preserve"> PAGEREF _Ref142464583 \h </w:instrText>
            </w:r>
            <w:r w:rsidRPr="00357E86">
              <w:rPr>
                <w:lang w:val="en-GB"/>
              </w:rPr>
            </w:r>
            <w:r w:rsidRPr="00357E86">
              <w:rPr>
                <w:lang w:val="en-GB"/>
              </w:rPr>
              <w:fldChar w:fldCharType="separate"/>
            </w:r>
            <w:r w:rsidR="00426224">
              <w:rPr>
                <w:noProof/>
                <w:lang w:val="en-GB"/>
              </w:rPr>
              <w:t>76</w:t>
            </w:r>
            <w:r w:rsidRPr="00357E86">
              <w:rPr>
                <w:lang w:val="en-GB"/>
              </w:rPr>
              <w:fldChar w:fldCharType="end"/>
            </w:r>
          </w:p>
        </w:tc>
      </w:tr>
      <w:tr w:rsidR="00F82F7C" w:rsidRPr="00357E86" w14:paraId="22D0337F" w14:textId="77777777" w:rsidTr="005A2F87">
        <w:trPr>
          <w:cantSplit/>
        </w:trPr>
        <w:tc>
          <w:tcPr>
            <w:tcW w:w="7371" w:type="dxa"/>
          </w:tcPr>
          <w:p w14:paraId="35C03FB9" w14:textId="5721B43C" w:rsidR="00F82F7C" w:rsidRPr="00357E86" w:rsidRDefault="00F82F7C" w:rsidP="003F061A">
            <w:pPr>
              <w:pStyle w:val="BodyTextIndent"/>
              <w:rPr>
                <w:lang w:val="en-GB"/>
              </w:rPr>
            </w:pPr>
            <w:r w:rsidRPr="00357E86">
              <w:rPr>
                <w:lang w:val="en-GB"/>
              </w:rPr>
              <w:fldChar w:fldCharType="begin"/>
            </w:r>
            <w:r w:rsidRPr="00357E86">
              <w:rPr>
                <w:lang w:val="en-GB"/>
              </w:rPr>
              <w:instrText xml:space="preserve"> REF _Ref142464606 \h </w:instrText>
            </w:r>
            <w:r w:rsidRPr="00357E86">
              <w:rPr>
                <w:lang w:val="en-GB"/>
              </w:rPr>
            </w:r>
            <w:r w:rsidRPr="00357E86">
              <w:rPr>
                <w:lang w:val="en-GB"/>
              </w:rPr>
              <w:fldChar w:fldCharType="separate"/>
            </w:r>
            <w:r w:rsidR="00F9272C" w:rsidRPr="00357E86">
              <w:rPr>
                <w:lang w:val="en-GB" w:eastAsia="en-AU"/>
              </w:rPr>
              <w:t>Budgeted cost</w:t>
            </w:r>
            <w:r w:rsidRPr="00357E86">
              <w:rPr>
                <w:lang w:val="en-GB"/>
              </w:rPr>
              <w:fldChar w:fldCharType="end"/>
            </w:r>
          </w:p>
        </w:tc>
        <w:tc>
          <w:tcPr>
            <w:tcW w:w="993" w:type="dxa"/>
          </w:tcPr>
          <w:p w14:paraId="2B597AFE" w14:textId="0425195F" w:rsidR="00F82F7C" w:rsidRPr="00357E86" w:rsidRDefault="00F82F7C" w:rsidP="003F061A">
            <w:pPr>
              <w:jc w:val="right"/>
              <w:rPr>
                <w:lang w:val="en-GB"/>
              </w:rPr>
            </w:pPr>
            <w:r w:rsidRPr="00357E86">
              <w:rPr>
                <w:lang w:val="en-GB"/>
              </w:rPr>
              <w:fldChar w:fldCharType="begin"/>
            </w:r>
            <w:r w:rsidRPr="00357E86">
              <w:rPr>
                <w:lang w:val="en-GB"/>
              </w:rPr>
              <w:instrText xml:space="preserve"> PAGEREF _Ref142464606 \h </w:instrText>
            </w:r>
            <w:r w:rsidRPr="00357E86">
              <w:rPr>
                <w:lang w:val="en-GB"/>
              </w:rPr>
            </w:r>
            <w:r w:rsidRPr="00357E86">
              <w:rPr>
                <w:lang w:val="en-GB"/>
              </w:rPr>
              <w:fldChar w:fldCharType="separate"/>
            </w:r>
            <w:r w:rsidR="00426224">
              <w:rPr>
                <w:noProof/>
                <w:lang w:val="en-GB"/>
              </w:rPr>
              <w:t>76</w:t>
            </w:r>
            <w:r w:rsidRPr="00357E86">
              <w:rPr>
                <w:lang w:val="en-GB"/>
              </w:rPr>
              <w:fldChar w:fldCharType="end"/>
            </w:r>
          </w:p>
        </w:tc>
      </w:tr>
      <w:tr w:rsidR="00F82F7C" w:rsidRPr="00357E86" w14:paraId="47F66C41" w14:textId="77777777" w:rsidTr="005A2F87">
        <w:trPr>
          <w:cantSplit/>
        </w:trPr>
        <w:tc>
          <w:tcPr>
            <w:tcW w:w="7371" w:type="dxa"/>
          </w:tcPr>
          <w:p w14:paraId="13ACF0EB" w14:textId="54445B02" w:rsidR="00F82F7C" w:rsidRPr="00357E86" w:rsidRDefault="00F82F7C" w:rsidP="003F061A">
            <w:pPr>
              <w:pStyle w:val="BodyTextIndent"/>
              <w:rPr>
                <w:lang w:val="en-GB"/>
              </w:rPr>
            </w:pPr>
            <w:r w:rsidRPr="00357E86">
              <w:rPr>
                <w:lang w:val="en-GB"/>
              </w:rPr>
              <w:fldChar w:fldCharType="begin"/>
            </w:r>
            <w:r w:rsidRPr="00357E86">
              <w:rPr>
                <w:lang w:val="en-GB"/>
              </w:rPr>
              <w:instrText xml:space="preserve"> REF _Ref142464616 \h </w:instrText>
            </w:r>
            <w:r w:rsidRPr="00357E86">
              <w:rPr>
                <w:lang w:val="en-GB"/>
              </w:rPr>
            </w:r>
            <w:r w:rsidRPr="00357E86">
              <w:rPr>
                <w:lang w:val="en-GB"/>
              </w:rPr>
              <w:fldChar w:fldCharType="separate"/>
            </w:r>
            <w:r w:rsidR="00F9272C" w:rsidRPr="00357E86">
              <w:rPr>
                <w:lang w:val="en-GB" w:eastAsia="en-AU"/>
              </w:rPr>
              <w:t>Actual cost</w:t>
            </w:r>
            <w:r w:rsidRPr="00357E86">
              <w:rPr>
                <w:lang w:val="en-GB"/>
              </w:rPr>
              <w:fldChar w:fldCharType="end"/>
            </w:r>
          </w:p>
        </w:tc>
        <w:tc>
          <w:tcPr>
            <w:tcW w:w="993" w:type="dxa"/>
          </w:tcPr>
          <w:p w14:paraId="6CA318AC" w14:textId="3CE3486A" w:rsidR="00F82F7C" w:rsidRPr="00357E86" w:rsidRDefault="00F82F7C" w:rsidP="003F061A">
            <w:pPr>
              <w:jc w:val="right"/>
              <w:rPr>
                <w:lang w:val="en-GB"/>
              </w:rPr>
            </w:pPr>
            <w:r w:rsidRPr="00357E86">
              <w:rPr>
                <w:lang w:val="en-GB"/>
              </w:rPr>
              <w:fldChar w:fldCharType="begin"/>
            </w:r>
            <w:r w:rsidRPr="00357E86">
              <w:rPr>
                <w:lang w:val="en-GB"/>
              </w:rPr>
              <w:instrText xml:space="preserve"> PAGEREF _Ref142464616 \h </w:instrText>
            </w:r>
            <w:r w:rsidRPr="00357E86">
              <w:rPr>
                <w:lang w:val="en-GB"/>
              </w:rPr>
            </w:r>
            <w:r w:rsidRPr="00357E86">
              <w:rPr>
                <w:lang w:val="en-GB"/>
              </w:rPr>
              <w:fldChar w:fldCharType="separate"/>
            </w:r>
            <w:r w:rsidR="00426224">
              <w:rPr>
                <w:noProof/>
                <w:lang w:val="en-GB"/>
              </w:rPr>
              <w:t>76</w:t>
            </w:r>
            <w:r w:rsidRPr="00357E86">
              <w:rPr>
                <w:lang w:val="en-GB"/>
              </w:rPr>
              <w:fldChar w:fldCharType="end"/>
            </w:r>
          </w:p>
        </w:tc>
      </w:tr>
      <w:tr w:rsidR="00F82F7C" w:rsidRPr="00357E86" w14:paraId="6A34E852" w14:textId="77777777" w:rsidTr="005A2F87">
        <w:trPr>
          <w:cantSplit/>
        </w:trPr>
        <w:tc>
          <w:tcPr>
            <w:tcW w:w="7371" w:type="dxa"/>
          </w:tcPr>
          <w:p w14:paraId="312386D6" w14:textId="55835928" w:rsidR="00F82F7C" w:rsidRPr="00357E86" w:rsidRDefault="00F82F7C" w:rsidP="003F061A">
            <w:pPr>
              <w:pStyle w:val="BodyTextIndent"/>
              <w:rPr>
                <w:lang w:val="en-GB"/>
              </w:rPr>
            </w:pPr>
            <w:r w:rsidRPr="00357E86">
              <w:rPr>
                <w:lang w:val="en-GB"/>
              </w:rPr>
              <w:fldChar w:fldCharType="begin"/>
            </w:r>
            <w:r w:rsidRPr="00357E86">
              <w:rPr>
                <w:lang w:val="en-GB"/>
              </w:rPr>
              <w:instrText xml:space="preserve"> REF _Ref142464635 \h  \* MERGEFORMAT </w:instrText>
            </w:r>
            <w:r w:rsidRPr="00357E86">
              <w:rPr>
                <w:lang w:val="en-GB"/>
              </w:rPr>
            </w:r>
            <w:r w:rsidRPr="00357E86">
              <w:rPr>
                <w:lang w:val="en-GB"/>
              </w:rPr>
              <w:fldChar w:fldCharType="separate"/>
            </w:r>
            <w:r w:rsidR="00F9272C" w:rsidRPr="00357E86">
              <w:rPr>
                <w:lang w:val="en-GB" w:eastAsia="en-AU"/>
              </w:rPr>
              <w:t>Testing implementation of the recommendations</w:t>
            </w:r>
            <w:r w:rsidRPr="00357E86">
              <w:rPr>
                <w:lang w:val="en-GB"/>
              </w:rPr>
              <w:fldChar w:fldCharType="end"/>
            </w:r>
          </w:p>
        </w:tc>
        <w:tc>
          <w:tcPr>
            <w:tcW w:w="993" w:type="dxa"/>
          </w:tcPr>
          <w:p w14:paraId="3AF87F35" w14:textId="08D4D59D" w:rsidR="00F82F7C" w:rsidRPr="00357E86" w:rsidRDefault="00F82F7C" w:rsidP="003F061A">
            <w:pPr>
              <w:jc w:val="right"/>
              <w:rPr>
                <w:lang w:val="en-GB"/>
              </w:rPr>
            </w:pPr>
            <w:r w:rsidRPr="00357E86">
              <w:rPr>
                <w:lang w:val="en-GB"/>
              </w:rPr>
              <w:fldChar w:fldCharType="begin"/>
            </w:r>
            <w:r w:rsidRPr="00357E86">
              <w:rPr>
                <w:lang w:val="en-GB"/>
              </w:rPr>
              <w:instrText xml:space="preserve"> PAGEREF _Ref142464635 \h </w:instrText>
            </w:r>
            <w:r w:rsidRPr="00357E86">
              <w:rPr>
                <w:lang w:val="en-GB"/>
              </w:rPr>
            </w:r>
            <w:r w:rsidRPr="00357E86">
              <w:rPr>
                <w:lang w:val="en-GB"/>
              </w:rPr>
              <w:fldChar w:fldCharType="separate"/>
            </w:r>
            <w:r w:rsidR="00426224">
              <w:rPr>
                <w:noProof/>
                <w:lang w:val="en-GB"/>
              </w:rPr>
              <w:t>77</w:t>
            </w:r>
            <w:r w:rsidRPr="00357E86">
              <w:rPr>
                <w:lang w:val="en-GB"/>
              </w:rPr>
              <w:fldChar w:fldCharType="end"/>
            </w:r>
          </w:p>
        </w:tc>
      </w:tr>
    </w:tbl>
    <w:p w14:paraId="46895488" w14:textId="77777777" w:rsidR="005A2F87" w:rsidRPr="00357E86" w:rsidRDefault="005A2F87" w:rsidP="00462665">
      <w:pPr>
        <w:rPr>
          <w:lang w:val="en-GB"/>
        </w:rPr>
      </w:pPr>
    </w:p>
    <w:p w14:paraId="2060B9F8" w14:textId="77777777" w:rsidR="00335A83" w:rsidRPr="00357E86" w:rsidRDefault="00335A83" w:rsidP="00335A83">
      <w:pPr>
        <w:pStyle w:val="Heading1-continued"/>
        <w:rPr>
          <w:lang w:val="en-GB"/>
        </w:rPr>
      </w:pPr>
      <w:bookmarkStart w:id="56" w:name="_Ref128041578"/>
      <w:r w:rsidRPr="00357E86">
        <w:rPr>
          <w:lang w:val="en-GB"/>
        </w:rPr>
        <w:lastRenderedPageBreak/>
        <w:t>TERC Implementation of Recommendations cont…</w:t>
      </w:r>
    </w:p>
    <w:p w14:paraId="1DCC51CC" w14:textId="7849F320" w:rsidR="00462665" w:rsidRPr="00357E86" w:rsidRDefault="00462665" w:rsidP="00462665">
      <w:pPr>
        <w:pStyle w:val="Heading3"/>
        <w:rPr>
          <w:lang w:val="en-GB"/>
        </w:rPr>
      </w:pPr>
      <w:bookmarkStart w:id="57" w:name="_Ref138074002"/>
      <w:r w:rsidRPr="00357E86">
        <w:rPr>
          <w:lang w:val="en-GB"/>
        </w:rPr>
        <w:t xml:space="preserve">Audit </w:t>
      </w:r>
      <w:r w:rsidR="00FF48CE" w:rsidRPr="00357E86">
        <w:rPr>
          <w:lang w:val="en-GB"/>
        </w:rPr>
        <w:t>o</w:t>
      </w:r>
      <w:r w:rsidRPr="00357E86">
        <w:rPr>
          <w:lang w:val="en-GB"/>
        </w:rPr>
        <w:t>pinion</w:t>
      </w:r>
      <w:bookmarkEnd w:id="56"/>
      <w:bookmarkEnd w:id="57"/>
    </w:p>
    <w:p w14:paraId="4F1734AA" w14:textId="6ED96B31" w:rsidR="00315AB1" w:rsidRPr="00357E86" w:rsidRDefault="00315AB1" w:rsidP="00462665">
      <w:pPr>
        <w:rPr>
          <w:lang w:val="en-GB"/>
        </w:rPr>
      </w:pPr>
      <w:r w:rsidRPr="00357E86">
        <w:rPr>
          <w:lang w:val="en-GB"/>
        </w:rPr>
        <w:t>DCMC has demonstrated the considerable amount of work undertaken and in progress to address the recommendations from the Final Report. There are systems in place to monitor and report upon the delivery of the responses to the recommendations. In my opinion, some opportunities exist to enhance the performance management systems and processes related to the actions taken to address the recommendations contained within the Final Report.</w:t>
      </w:r>
    </w:p>
    <w:p w14:paraId="12A5526B" w14:textId="77777777" w:rsidR="00462665" w:rsidRPr="00357E86" w:rsidRDefault="00462665" w:rsidP="00462665">
      <w:pPr>
        <w:pStyle w:val="Heading3"/>
        <w:rPr>
          <w:lang w:val="en-GB"/>
        </w:rPr>
      </w:pPr>
      <w:bookmarkStart w:id="58" w:name="_Ref128041590"/>
      <w:r w:rsidRPr="00357E86">
        <w:rPr>
          <w:lang w:val="en-GB"/>
        </w:rPr>
        <w:t>Recommendations</w:t>
      </w:r>
      <w:bookmarkEnd w:id="58"/>
    </w:p>
    <w:p w14:paraId="3C26FCC3" w14:textId="77777777" w:rsidR="008439E5" w:rsidRPr="00357E86" w:rsidRDefault="008439E5" w:rsidP="008439E5">
      <w:pPr>
        <w:rPr>
          <w:lang w:val="en-GB"/>
        </w:rPr>
      </w:pPr>
      <w:r w:rsidRPr="00357E86">
        <w:rPr>
          <w:lang w:val="en-GB"/>
        </w:rPr>
        <w:t xml:space="preserve">Opportunities to improve the TERC program systems and processes are presented below. </w:t>
      </w:r>
    </w:p>
    <w:p w14:paraId="306A5991" w14:textId="2B16F4A2" w:rsidR="00447EC2" w:rsidRPr="00357E86" w:rsidRDefault="00447EC2" w:rsidP="004017F7">
      <w:pPr>
        <w:pStyle w:val="Heading4"/>
        <w:rPr>
          <w:lang w:val="en-GB"/>
        </w:rPr>
      </w:pPr>
      <w:r w:rsidRPr="00357E86">
        <w:rPr>
          <w:lang w:val="en-GB"/>
        </w:rPr>
        <w:t>Performance monitoring and reporting</w:t>
      </w:r>
    </w:p>
    <w:p w14:paraId="7651CFC3" w14:textId="17955BEC" w:rsidR="00423F82" w:rsidRPr="00357E86" w:rsidRDefault="00835AC6" w:rsidP="00A11E09">
      <w:pPr>
        <w:pStyle w:val="BulletMulti-Level"/>
        <w:rPr>
          <w:lang w:val="en-GB"/>
        </w:rPr>
      </w:pPr>
      <w:r w:rsidRPr="00357E86">
        <w:rPr>
          <w:lang w:val="en-GB"/>
        </w:rPr>
        <w:t>Continue</w:t>
      </w:r>
      <w:r w:rsidR="008439E5" w:rsidRPr="00357E86">
        <w:rPr>
          <w:lang w:val="en-GB"/>
        </w:rPr>
        <w:t xml:space="preserve"> report</w:t>
      </w:r>
      <w:r w:rsidRPr="00357E86">
        <w:rPr>
          <w:lang w:val="en-GB"/>
        </w:rPr>
        <w:t>ing</w:t>
      </w:r>
      <w:r w:rsidR="008439E5" w:rsidRPr="00357E86">
        <w:rPr>
          <w:lang w:val="en-GB"/>
        </w:rPr>
        <w:t xml:space="preserve"> on performance consistently over the life of the project against the established outcomes, key performance indicators and targets.</w:t>
      </w:r>
    </w:p>
    <w:p w14:paraId="01486A35" w14:textId="6DBD4B6A" w:rsidR="00EE151C" w:rsidRPr="00357E86" w:rsidRDefault="00835AC6" w:rsidP="00A11E09">
      <w:pPr>
        <w:pStyle w:val="BulletMulti-Level"/>
        <w:rPr>
          <w:lang w:val="en-GB"/>
        </w:rPr>
      </w:pPr>
      <w:r w:rsidRPr="00357E86">
        <w:rPr>
          <w:lang w:val="en-GB"/>
        </w:rPr>
        <w:t xml:space="preserve">Enhance performance reporting by providing </w:t>
      </w:r>
      <w:r w:rsidR="008439E5" w:rsidRPr="00357E86">
        <w:rPr>
          <w:lang w:val="en-GB"/>
        </w:rPr>
        <w:t>target and forecast data for all key performance indicators where possible. Reporting of the quantitative results against targets could be enhanced by the inclusion of narrative analysis explaining why a target has not been met and the risks associated with not meeting the target.</w:t>
      </w:r>
    </w:p>
    <w:p w14:paraId="18BDA0DE" w14:textId="1CE1DB00" w:rsidR="00EE151C" w:rsidRPr="00357E86" w:rsidRDefault="00AD396B" w:rsidP="00A11E09">
      <w:pPr>
        <w:pStyle w:val="BulletMulti-Level"/>
        <w:rPr>
          <w:lang w:val="en-GB"/>
        </w:rPr>
      </w:pPr>
      <w:r w:rsidRPr="00357E86">
        <w:rPr>
          <w:lang w:val="en-GB"/>
        </w:rPr>
        <w:t>Perform</w:t>
      </w:r>
      <w:r w:rsidR="00EE151C" w:rsidRPr="00357E86">
        <w:rPr>
          <w:lang w:val="en-GB"/>
        </w:rPr>
        <w:t xml:space="preserve"> periodic monitoring of progress against the individual recommendation success measures</w:t>
      </w:r>
      <w:r w:rsidRPr="00357E86">
        <w:rPr>
          <w:lang w:val="en-GB"/>
        </w:rPr>
        <w:t>. Analyse and report</w:t>
      </w:r>
      <w:r w:rsidR="00EE151C" w:rsidRPr="00357E86">
        <w:rPr>
          <w:lang w:val="en-GB"/>
        </w:rPr>
        <w:t xml:space="preserve"> upon</w:t>
      </w:r>
      <w:r w:rsidRPr="00357E86">
        <w:rPr>
          <w:lang w:val="en-GB"/>
        </w:rPr>
        <w:t xml:space="preserve"> progress toward the outcome</w:t>
      </w:r>
      <w:r w:rsidR="00EE151C" w:rsidRPr="00357E86">
        <w:rPr>
          <w:lang w:val="en-GB"/>
        </w:rPr>
        <w:t xml:space="preserve"> in addition to reporting the actions taken. Currently the actions taken to addr</w:t>
      </w:r>
      <w:r w:rsidR="00A11E09" w:rsidRPr="00357E86">
        <w:rPr>
          <w:lang w:val="en-GB"/>
        </w:rPr>
        <w:t>ess individual recommendations are</w:t>
      </w:r>
      <w:r w:rsidR="00FF48CE" w:rsidRPr="00357E86">
        <w:rPr>
          <w:lang w:val="en-GB"/>
        </w:rPr>
        <w:t xml:space="preserve"> reported.</w:t>
      </w:r>
    </w:p>
    <w:p w14:paraId="09753634" w14:textId="44DD3AFA" w:rsidR="00447EC2" w:rsidRPr="00357E86" w:rsidRDefault="00447EC2" w:rsidP="004017F7">
      <w:pPr>
        <w:pStyle w:val="Heading4"/>
        <w:rPr>
          <w:lang w:val="en-GB"/>
        </w:rPr>
      </w:pPr>
      <w:r w:rsidRPr="00357E86">
        <w:rPr>
          <w:lang w:val="en-GB"/>
        </w:rPr>
        <w:t xml:space="preserve">Performance </w:t>
      </w:r>
      <w:r w:rsidR="00574B68" w:rsidRPr="00357E86">
        <w:rPr>
          <w:lang w:val="en-GB"/>
        </w:rPr>
        <w:t>e</w:t>
      </w:r>
      <w:r w:rsidRPr="00357E86">
        <w:rPr>
          <w:lang w:val="en-GB"/>
        </w:rPr>
        <w:t xml:space="preserve">valuation </w:t>
      </w:r>
    </w:p>
    <w:p w14:paraId="70AD24FB" w14:textId="6DAC2705" w:rsidR="00447EC2" w:rsidRPr="00357E86" w:rsidRDefault="00835AC6" w:rsidP="00A11E09">
      <w:pPr>
        <w:pStyle w:val="BulletMulti-Level"/>
        <w:rPr>
          <w:lang w:val="en-GB"/>
        </w:rPr>
      </w:pPr>
      <w:r w:rsidRPr="00357E86">
        <w:rPr>
          <w:lang w:val="en-GB"/>
        </w:rPr>
        <w:t xml:space="preserve">Ensure the </w:t>
      </w:r>
      <w:r w:rsidR="005E2A00" w:rsidRPr="00357E86">
        <w:rPr>
          <w:lang w:val="en-GB"/>
        </w:rPr>
        <w:t xml:space="preserve">planned </w:t>
      </w:r>
      <w:r w:rsidR="00447EC2" w:rsidRPr="00357E86">
        <w:rPr>
          <w:lang w:val="en-GB"/>
        </w:rPr>
        <w:t xml:space="preserve">program evaluation is carried out at the recommendation level to assess if the actions taken address the planned actions; and to assess if the performance measures were achieved. </w:t>
      </w:r>
    </w:p>
    <w:p w14:paraId="0386CE44" w14:textId="51D162E1" w:rsidR="00447EC2" w:rsidRPr="00357E86" w:rsidRDefault="00835AC6" w:rsidP="00A11E09">
      <w:pPr>
        <w:pStyle w:val="BulletMulti-Level"/>
        <w:rPr>
          <w:lang w:val="en-GB"/>
        </w:rPr>
      </w:pPr>
      <w:r w:rsidRPr="00357E86">
        <w:rPr>
          <w:lang w:val="en-GB"/>
        </w:rPr>
        <w:t>To monitor success</w:t>
      </w:r>
      <w:r w:rsidR="00A11E09" w:rsidRPr="00357E86">
        <w:rPr>
          <w:lang w:val="en-GB"/>
        </w:rPr>
        <w:t>,</w:t>
      </w:r>
      <w:r w:rsidRPr="00357E86">
        <w:rPr>
          <w:lang w:val="en-GB"/>
        </w:rPr>
        <w:t xml:space="preserve"> perform an</w:t>
      </w:r>
      <w:r w:rsidR="00447EC2" w:rsidRPr="00357E86">
        <w:rPr>
          <w:lang w:val="en-GB"/>
        </w:rPr>
        <w:t xml:space="preserve"> </w:t>
      </w:r>
      <w:r w:rsidRPr="00357E86">
        <w:rPr>
          <w:lang w:val="en-GB"/>
        </w:rPr>
        <w:t xml:space="preserve">interim </w:t>
      </w:r>
      <w:r w:rsidR="00447EC2" w:rsidRPr="00357E86">
        <w:rPr>
          <w:lang w:val="en-GB"/>
        </w:rPr>
        <w:t xml:space="preserve">independent program evaluation at the project level to assess if the outcomes are being achieved efficiently, effectively and with economy. Where gaps are identified, follow up action needs to be identified, undertaken and monitored to ensure the recommendation is adequately addressed. </w:t>
      </w:r>
    </w:p>
    <w:p w14:paraId="6D3CA29F" w14:textId="6FE87D0E" w:rsidR="00447EC2" w:rsidRPr="00357E86" w:rsidRDefault="00447EC2" w:rsidP="004017F7">
      <w:pPr>
        <w:pStyle w:val="Heading4"/>
        <w:rPr>
          <w:lang w:val="en-GB"/>
        </w:rPr>
      </w:pPr>
      <w:r w:rsidRPr="00357E86">
        <w:rPr>
          <w:lang w:val="en-GB"/>
        </w:rPr>
        <w:t>Progress monitoring and reporting</w:t>
      </w:r>
    </w:p>
    <w:p w14:paraId="70985EBA" w14:textId="53212C0E" w:rsidR="008439E5" w:rsidRPr="00357E86" w:rsidRDefault="00A11E09" w:rsidP="00A11E09">
      <w:pPr>
        <w:pStyle w:val="BulletMulti-Level"/>
        <w:rPr>
          <w:lang w:val="en-GB"/>
        </w:rPr>
      </w:pPr>
      <w:r w:rsidRPr="00357E86">
        <w:rPr>
          <w:lang w:val="en-GB"/>
        </w:rPr>
        <w:t>I</w:t>
      </w:r>
      <w:r w:rsidR="008439E5" w:rsidRPr="00357E86">
        <w:rPr>
          <w:lang w:val="en-GB"/>
        </w:rPr>
        <w:t>nclude traffic light reporting on the status of each recommendation</w:t>
      </w:r>
      <w:r w:rsidRPr="00357E86">
        <w:rPr>
          <w:lang w:val="en-GB"/>
        </w:rPr>
        <w:t xml:space="preserve"> in the published Progress Report</w:t>
      </w:r>
      <w:r w:rsidR="008439E5" w:rsidRPr="00357E86">
        <w:rPr>
          <w:lang w:val="en-GB"/>
        </w:rPr>
        <w:t>.</w:t>
      </w:r>
    </w:p>
    <w:p w14:paraId="66228D2C" w14:textId="77777777" w:rsidR="005E2A00" w:rsidRPr="00357E86" w:rsidRDefault="005E2A00" w:rsidP="005E2A00">
      <w:pPr>
        <w:pStyle w:val="Heading4"/>
        <w:rPr>
          <w:lang w:val="en-GB"/>
        </w:rPr>
      </w:pPr>
      <w:r w:rsidRPr="00357E86">
        <w:rPr>
          <w:lang w:val="en-GB"/>
        </w:rPr>
        <w:t xml:space="preserve">Risk management </w:t>
      </w:r>
    </w:p>
    <w:p w14:paraId="3BA941E6" w14:textId="726DC10A" w:rsidR="005E2A00" w:rsidRPr="00357E86" w:rsidRDefault="005E2A00" w:rsidP="005E2A00">
      <w:pPr>
        <w:pStyle w:val="BulletMulti-Level"/>
        <w:rPr>
          <w:lang w:val="en-GB"/>
        </w:rPr>
      </w:pPr>
      <w:r w:rsidRPr="00357E86">
        <w:rPr>
          <w:lang w:val="en-GB"/>
        </w:rPr>
        <w:t xml:space="preserve">Formally assess risks </w:t>
      </w:r>
      <w:r w:rsidR="00F26DB3" w:rsidRPr="00357E86">
        <w:rPr>
          <w:lang w:val="en-GB"/>
        </w:rPr>
        <w:t xml:space="preserve">that may impact the progress and achievement of the implementation of recommendations </w:t>
      </w:r>
      <w:r w:rsidRPr="00357E86">
        <w:rPr>
          <w:lang w:val="en-GB"/>
        </w:rPr>
        <w:t>and document the risk assessment.</w:t>
      </w:r>
    </w:p>
    <w:p w14:paraId="0821F2D7" w14:textId="77777777" w:rsidR="005E2A00" w:rsidRPr="00357E86" w:rsidRDefault="005E2A00" w:rsidP="005E2A00">
      <w:pPr>
        <w:pStyle w:val="Heading4"/>
        <w:rPr>
          <w:lang w:val="en-GB"/>
        </w:rPr>
      </w:pPr>
      <w:r w:rsidRPr="00357E86">
        <w:rPr>
          <w:lang w:val="en-GB"/>
        </w:rPr>
        <w:t xml:space="preserve">Financial management </w:t>
      </w:r>
    </w:p>
    <w:p w14:paraId="3AA40554" w14:textId="247F7420" w:rsidR="005E2A00" w:rsidRPr="00357E86" w:rsidRDefault="005E2A00" w:rsidP="005E2A00">
      <w:pPr>
        <w:pStyle w:val="BulletMulti-Level"/>
        <w:rPr>
          <w:lang w:val="en-GB"/>
        </w:rPr>
      </w:pPr>
      <w:r w:rsidRPr="00357E86">
        <w:rPr>
          <w:lang w:val="en-GB"/>
        </w:rPr>
        <w:t>Develop a process to capture project cost for all projects and perform an assessment of actual cost against outcomes and outputs as part of the program evaluation process.</w:t>
      </w:r>
    </w:p>
    <w:p w14:paraId="46588D27" w14:textId="77777777" w:rsidR="00335A83" w:rsidRPr="00357E86" w:rsidRDefault="00335A83" w:rsidP="00335A83">
      <w:pPr>
        <w:pStyle w:val="Heading1-continued"/>
        <w:rPr>
          <w:lang w:val="en-GB"/>
        </w:rPr>
      </w:pPr>
      <w:r w:rsidRPr="00357E86">
        <w:rPr>
          <w:lang w:val="en-GB"/>
        </w:rPr>
        <w:lastRenderedPageBreak/>
        <w:t>TERC Implementation of Recommendations cont…</w:t>
      </w:r>
    </w:p>
    <w:p w14:paraId="0B507F5A" w14:textId="5269BC49" w:rsidR="00423F82" w:rsidRPr="00357E86" w:rsidRDefault="00A11E09" w:rsidP="004017F7">
      <w:pPr>
        <w:pStyle w:val="Heading4"/>
        <w:rPr>
          <w:lang w:val="en-GB"/>
        </w:rPr>
      </w:pPr>
      <w:r w:rsidRPr="00357E86">
        <w:rPr>
          <w:lang w:val="en-GB"/>
        </w:rPr>
        <w:t>Use of p</w:t>
      </w:r>
      <w:r w:rsidR="00447EC2" w:rsidRPr="00357E86">
        <w:rPr>
          <w:lang w:val="en-GB"/>
        </w:rPr>
        <w:t xml:space="preserve">robity </w:t>
      </w:r>
      <w:r w:rsidRPr="00357E86">
        <w:rPr>
          <w:lang w:val="en-GB"/>
        </w:rPr>
        <w:t>a</w:t>
      </w:r>
      <w:r w:rsidR="00447EC2" w:rsidRPr="00357E86">
        <w:rPr>
          <w:lang w:val="en-GB"/>
        </w:rPr>
        <w:t xml:space="preserve">uditor </w:t>
      </w:r>
      <w:r w:rsidRPr="00357E86">
        <w:rPr>
          <w:lang w:val="en-GB"/>
        </w:rPr>
        <w:t>or</w:t>
      </w:r>
      <w:r w:rsidR="00447EC2" w:rsidRPr="00357E86">
        <w:rPr>
          <w:lang w:val="en-GB"/>
        </w:rPr>
        <w:t xml:space="preserve"> </w:t>
      </w:r>
      <w:r w:rsidRPr="00357E86">
        <w:rPr>
          <w:lang w:val="en-GB"/>
        </w:rPr>
        <w:t>p</w:t>
      </w:r>
      <w:r w:rsidR="00447EC2" w:rsidRPr="00357E86">
        <w:rPr>
          <w:lang w:val="en-GB"/>
        </w:rPr>
        <w:t xml:space="preserve">robity </w:t>
      </w:r>
      <w:r w:rsidRPr="00357E86">
        <w:rPr>
          <w:lang w:val="en-GB"/>
        </w:rPr>
        <w:t>advisor</w:t>
      </w:r>
      <w:r w:rsidR="00447EC2" w:rsidRPr="00357E86">
        <w:rPr>
          <w:lang w:val="en-GB"/>
        </w:rPr>
        <w:t xml:space="preserve"> </w:t>
      </w:r>
    </w:p>
    <w:p w14:paraId="205D6F78" w14:textId="77777777" w:rsidR="00A11E09" w:rsidRPr="00357E86" w:rsidRDefault="00A11E09" w:rsidP="00A11E09">
      <w:pPr>
        <w:pStyle w:val="BulletMulti-Level"/>
        <w:rPr>
          <w:lang w:val="en-GB"/>
        </w:rPr>
      </w:pPr>
      <w:r w:rsidRPr="00357E86">
        <w:rPr>
          <w:lang w:val="en-GB"/>
        </w:rPr>
        <w:t>Determine if a probity auditor and/or advisor will be used and apply the terminology consistently in project documentation.</w:t>
      </w:r>
    </w:p>
    <w:p w14:paraId="170EFE6A" w14:textId="47FB2A02" w:rsidR="00462665" w:rsidRPr="00357E86" w:rsidRDefault="008747F8" w:rsidP="00A11E09">
      <w:pPr>
        <w:pStyle w:val="BulletMulti-Level"/>
        <w:rPr>
          <w:lang w:val="en-GB"/>
        </w:rPr>
      </w:pPr>
      <w:r w:rsidRPr="00357E86">
        <w:rPr>
          <w:lang w:val="en-GB"/>
        </w:rPr>
        <w:t>Ensure</w:t>
      </w:r>
      <w:r w:rsidR="008439E5" w:rsidRPr="00357E86">
        <w:rPr>
          <w:lang w:val="en-GB"/>
        </w:rPr>
        <w:t xml:space="preserve"> the scope of work to be undertaken by the </w:t>
      </w:r>
      <w:r w:rsidR="00AD396B" w:rsidRPr="00357E86">
        <w:rPr>
          <w:lang w:val="en-GB"/>
        </w:rPr>
        <w:t>p</w:t>
      </w:r>
      <w:r w:rsidR="008439E5" w:rsidRPr="00357E86">
        <w:rPr>
          <w:lang w:val="en-GB"/>
        </w:rPr>
        <w:t xml:space="preserve">robity </w:t>
      </w:r>
      <w:r w:rsidR="00AD396B" w:rsidRPr="00357E86">
        <w:rPr>
          <w:lang w:val="en-GB"/>
        </w:rPr>
        <w:t>a</w:t>
      </w:r>
      <w:r w:rsidR="008439E5" w:rsidRPr="00357E86">
        <w:rPr>
          <w:lang w:val="en-GB"/>
        </w:rPr>
        <w:t xml:space="preserve">dvisor together with the applicable criteria for evaluation and </w:t>
      </w:r>
      <w:r w:rsidR="00A11E09" w:rsidRPr="00357E86">
        <w:rPr>
          <w:lang w:val="en-GB"/>
        </w:rPr>
        <w:t>the level of assurance sought is</w:t>
      </w:r>
      <w:r w:rsidR="008439E5" w:rsidRPr="00357E86">
        <w:rPr>
          <w:lang w:val="en-GB"/>
        </w:rPr>
        <w:t xml:space="preserve"> clearly defined in the letter of engagement with the </w:t>
      </w:r>
      <w:r w:rsidR="00AD396B" w:rsidRPr="00357E86">
        <w:rPr>
          <w:lang w:val="en-GB"/>
        </w:rPr>
        <w:t>p</w:t>
      </w:r>
      <w:r w:rsidR="008439E5" w:rsidRPr="00357E86">
        <w:rPr>
          <w:lang w:val="en-GB"/>
        </w:rPr>
        <w:t xml:space="preserve">robity </w:t>
      </w:r>
      <w:r w:rsidR="00AD396B" w:rsidRPr="00357E86">
        <w:rPr>
          <w:lang w:val="en-GB"/>
        </w:rPr>
        <w:t>a</w:t>
      </w:r>
      <w:r w:rsidR="008439E5" w:rsidRPr="00357E86">
        <w:rPr>
          <w:lang w:val="en-GB"/>
        </w:rPr>
        <w:t>dvisor and re</w:t>
      </w:r>
      <w:r w:rsidR="004017F7" w:rsidRPr="00357E86">
        <w:rPr>
          <w:lang w:val="en-GB"/>
        </w:rPr>
        <w:t>iterated in the final opinion/</w:t>
      </w:r>
      <w:r w:rsidR="008439E5" w:rsidRPr="00357E86">
        <w:rPr>
          <w:lang w:val="en-GB"/>
        </w:rPr>
        <w:t xml:space="preserve">report of the </w:t>
      </w:r>
      <w:r w:rsidR="00AD396B" w:rsidRPr="00357E86">
        <w:rPr>
          <w:lang w:val="en-GB"/>
        </w:rPr>
        <w:t>p</w:t>
      </w:r>
      <w:r w:rsidR="008439E5" w:rsidRPr="00357E86">
        <w:rPr>
          <w:lang w:val="en-GB"/>
        </w:rPr>
        <w:t xml:space="preserve">robity </w:t>
      </w:r>
      <w:r w:rsidR="00AD396B" w:rsidRPr="00357E86">
        <w:rPr>
          <w:lang w:val="en-GB"/>
        </w:rPr>
        <w:t>a</w:t>
      </w:r>
      <w:r w:rsidR="008439E5" w:rsidRPr="00357E86">
        <w:rPr>
          <w:lang w:val="en-GB"/>
        </w:rPr>
        <w:t>dvisor to avoid confusion.</w:t>
      </w:r>
    </w:p>
    <w:p w14:paraId="048871A0" w14:textId="77777777" w:rsidR="00462665" w:rsidRPr="00357E86" w:rsidRDefault="00462665" w:rsidP="00462665">
      <w:pPr>
        <w:pStyle w:val="Heading3"/>
        <w:rPr>
          <w:lang w:val="en-GB"/>
        </w:rPr>
      </w:pPr>
      <w:bookmarkStart w:id="59" w:name="_Ref128041601"/>
      <w:r w:rsidRPr="00357E86">
        <w:rPr>
          <w:lang w:val="en-GB"/>
        </w:rPr>
        <w:t>Glossary</w:t>
      </w:r>
      <w:bookmarkEnd w:id="59"/>
      <w:r w:rsidRPr="00357E86">
        <w:rPr>
          <w:lang w:val="en-GB"/>
        </w:rPr>
        <w:t xml:space="preserve"> </w:t>
      </w:r>
    </w:p>
    <w:tbl>
      <w:tblPr>
        <w:tblW w:w="8789" w:type="dxa"/>
        <w:tblLook w:val="04A0" w:firstRow="1" w:lastRow="0" w:firstColumn="1" w:lastColumn="0" w:noHBand="0" w:noVBand="1"/>
        <w:tblCaption w:val="Glossary "/>
        <w:tblDescription w:val="List out abbreviation and full name"/>
      </w:tblPr>
      <w:tblGrid>
        <w:gridCol w:w="2410"/>
        <w:gridCol w:w="6379"/>
      </w:tblGrid>
      <w:tr w:rsidR="00462665" w:rsidRPr="00357E86" w14:paraId="3B612A90" w14:textId="77777777" w:rsidTr="00462665">
        <w:trPr>
          <w:cantSplit/>
          <w:tblHeader/>
        </w:trPr>
        <w:tc>
          <w:tcPr>
            <w:tcW w:w="2410" w:type="dxa"/>
            <w:shd w:val="clear" w:color="auto" w:fill="F2F2F2" w:themeFill="background1" w:themeFillShade="F2"/>
          </w:tcPr>
          <w:p w14:paraId="017BAC5E" w14:textId="77777777" w:rsidR="00462665" w:rsidRPr="00357E86" w:rsidRDefault="00462665" w:rsidP="00462665">
            <w:pPr>
              <w:rPr>
                <w:b/>
                <w:lang w:val="en-GB"/>
              </w:rPr>
            </w:pPr>
            <w:r w:rsidRPr="00357E86">
              <w:rPr>
                <w:b/>
                <w:lang w:val="en-GB"/>
              </w:rPr>
              <w:t>Abbreviation</w:t>
            </w:r>
          </w:p>
        </w:tc>
        <w:tc>
          <w:tcPr>
            <w:tcW w:w="6379" w:type="dxa"/>
            <w:shd w:val="clear" w:color="auto" w:fill="F2F2F2" w:themeFill="background1" w:themeFillShade="F2"/>
          </w:tcPr>
          <w:p w14:paraId="00905031" w14:textId="4D7E9356" w:rsidR="00462665" w:rsidRPr="00357E86" w:rsidRDefault="00462665" w:rsidP="00462665">
            <w:pPr>
              <w:rPr>
                <w:b/>
                <w:lang w:val="en-GB"/>
              </w:rPr>
            </w:pPr>
            <w:r w:rsidRPr="00357E86">
              <w:rPr>
                <w:b/>
                <w:lang w:val="en-GB"/>
              </w:rPr>
              <w:t>Name</w:t>
            </w:r>
          </w:p>
        </w:tc>
      </w:tr>
      <w:tr w:rsidR="00462665" w:rsidRPr="00357E86" w14:paraId="687E9B34" w14:textId="77777777" w:rsidTr="00462665">
        <w:trPr>
          <w:cantSplit/>
        </w:trPr>
        <w:tc>
          <w:tcPr>
            <w:tcW w:w="2410" w:type="dxa"/>
          </w:tcPr>
          <w:p w14:paraId="19AAB596" w14:textId="77777777" w:rsidR="00462665" w:rsidRPr="00357E86" w:rsidRDefault="00462665" w:rsidP="00462665">
            <w:pPr>
              <w:rPr>
                <w:lang w:val="en-GB"/>
              </w:rPr>
            </w:pPr>
            <w:r w:rsidRPr="00357E86">
              <w:rPr>
                <w:rFonts w:cs="Arial"/>
                <w:color w:val="000000"/>
                <w:szCs w:val="20"/>
                <w:lang w:val="en-GB"/>
              </w:rPr>
              <w:t>AGD</w:t>
            </w:r>
          </w:p>
        </w:tc>
        <w:tc>
          <w:tcPr>
            <w:tcW w:w="6379" w:type="dxa"/>
          </w:tcPr>
          <w:p w14:paraId="4504E980" w14:textId="4ADA38BC" w:rsidR="00462665" w:rsidRPr="00357E86" w:rsidRDefault="00462665" w:rsidP="00462665">
            <w:pPr>
              <w:rPr>
                <w:lang w:val="en-GB"/>
              </w:rPr>
            </w:pPr>
            <w:r w:rsidRPr="00357E86">
              <w:rPr>
                <w:rFonts w:cs="Arial"/>
                <w:color w:val="000000"/>
                <w:szCs w:val="20"/>
                <w:lang w:val="en-GB"/>
              </w:rPr>
              <w:t xml:space="preserve">Department of </w:t>
            </w:r>
            <w:r w:rsidR="00D81DC7" w:rsidRPr="00357E86">
              <w:rPr>
                <w:rFonts w:cs="Arial"/>
                <w:color w:val="000000"/>
                <w:szCs w:val="20"/>
                <w:lang w:val="en-GB"/>
              </w:rPr>
              <w:t xml:space="preserve">the </w:t>
            </w:r>
            <w:r w:rsidRPr="00357E86">
              <w:rPr>
                <w:rFonts w:cs="Arial"/>
                <w:color w:val="000000"/>
                <w:szCs w:val="20"/>
                <w:lang w:val="en-GB"/>
              </w:rPr>
              <w:t xml:space="preserve">Attorney-General and Justice </w:t>
            </w:r>
          </w:p>
        </w:tc>
      </w:tr>
      <w:tr w:rsidR="00462665" w:rsidRPr="00357E86" w14:paraId="33397E38" w14:textId="77777777" w:rsidTr="00462665">
        <w:trPr>
          <w:cantSplit/>
        </w:trPr>
        <w:tc>
          <w:tcPr>
            <w:tcW w:w="2410" w:type="dxa"/>
          </w:tcPr>
          <w:p w14:paraId="053FD50A" w14:textId="3405CDC8" w:rsidR="00462665" w:rsidRPr="00357E86" w:rsidRDefault="00A11E09" w:rsidP="00462665">
            <w:pPr>
              <w:rPr>
                <w:lang w:val="en-GB"/>
              </w:rPr>
            </w:pPr>
            <w:r w:rsidRPr="00357E86">
              <w:rPr>
                <w:rFonts w:cs="Arial"/>
                <w:color w:val="000000"/>
                <w:szCs w:val="20"/>
                <w:lang w:val="en-GB"/>
              </w:rPr>
              <w:t>COVID</w:t>
            </w:r>
            <w:r w:rsidRPr="00357E86">
              <w:rPr>
                <w:rFonts w:cs="Arial"/>
                <w:color w:val="000000"/>
                <w:szCs w:val="20"/>
                <w:lang w:val="en-GB"/>
              </w:rPr>
              <w:noBreakHyphen/>
            </w:r>
            <w:r w:rsidR="00462665" w:rsidRPr="00357E86">
              <w:rPr>
                <w:rFonts w:cs="Arial"/>
                <w:color w:val="000000"/>
                <w:szCs w:val="20"/>
                <w:lang w:val="en-GB"/>
              </w:rPr>
              <w:t>19</w:t>
            </w:r>
          </w:p>
        </w:tc>
        <w:tc>
          <w:tcPr>
            <w:tcW w:w="6379" w:type="dxa"/>
          </w:tcPr>
          <w:p w14:paraId="7CDC8724" w14:textId="77777777" w:rsidR="00462665" w:rsidRPr="00357E86" w:rsidRDefault="00462665" w:rsidP="00462665">
            <w:pPr>
              <w:rPr>
                <w:lang w:val="en-GB"/>
              </w:rPr>
            </w:pPr>
            <w:r w:rsidRPr="00357E86">
              <w:rPr>
                <w:rFonts w:cs="Arial"/>
                <w:color w:val="000000"/>
                <w:szCs w:val="20"/>
                <w:lang w:val="en-GB"/>
              </w:rPr>
              <w:t>Coronavirus disease</w:t>
            </w:r>
          </w:p>
        </w:tc>
      </w:tr>
      <w:tr w:rsidR="004017F7" w:rsidRPr="00357E86" w14:paraId="2B5D0FE6" w14:textId="77777777" w:rsidTr="00462665">
        <w:trPr>
          <w:cantSplit/>
        </w:trPr>
        <w:tc>
          <w:tcPr>
            <w:tcW w:w="2410" w:type="dxa"/>
          </w:tcPr>
          <w:p w14:paraId="21794BE1" w14:textId="12DF0E34" w:rsidR="004017F7" w:rsidRPr="00357E86" w:rsidRDefault="004017F7" w:rsidP="00462665">
            <w:pPr>
              <w:rPr>
                <w:rFonts w:cs="Arial"/>
                <w:color w:val="000000"/>
                <w:szCs w:val="20"/>
                <w:lang w:val="en-GB"/>
              </w:rPr>
            </w:pPr>
            <w:r w:rsidRPr="00357E86">
              <w:rPr>
                <w:rFonts w:cs="Arial"/>
                <w:color w:val="000000"/>
                <w:szCs w:val="20"/>
                <w:lang w:val="en-GB"/>
              </w:rPr>
              <w:t>Coord</w:t>
            </w:r>
          </w:p>
        </w:tc>
        <w:tc>
          <w:tcPr>
            <w:tcW w:w="6379" w:type="dxa"/>
          </w:tcPr>
          <w:p w14:paraId="4560BDC5" w14:textId="288D8655" w:rsidR="004017F7" w:rsidRPr="00357E86" w:rsidRDefault="004017F7" w:rsidP="00462665">
            <w:pPr>
              <w:rPr>
                <w:rFonts w:cs="Arial"/>
                <w:color w:val="000000"/>
                <w:szCs w:val="20"/>
                <w:lang w:val="en-GB"/>
              </w:rPr>
            </w:pPr>
            <w:r w:rsidRPr="00357E86">
              <w:rPr>
                <w:rFonts w:cs="Arial"/>
                <w:color w:val="000000"/>
                <w:szCs w:val="20"/>
                <w:lang w:val="en-GB"/>
              </w:rPr>
              <w:t>Chief Executives Coordination Committee</w:t>
            </w:r>
          </w:p>
        </w:tc>
      </w:tr>
      <w:tr w:rsidR="00DF081E" w:rsidRPr="00357E86" w14:paraId="42911EA7" w14:textId="77777777" w:rsidTr="00462665">
        <w:trPr>
          <w:cantSplit/>
        </w:trPr>
        <w:tc>
          <w:tcPr>
            <w:tcW w:w="2410" w:type="dxa"/>
          </w:tcPr>
          <w:p w14:paraId="4F8EBC50" w14:textId="4DB8CBED" w:rsidR="00DF081E" w:rsidRPr="00357E86" w:rsidRDefault="00DF081E" w:rsidP="00DF081E">
            <w:pPr>
              <w:rPr>
                <w:lang w:val="en-GB"/>
              </w:rPr>
            </w:pPr>
            <w:r w:rsidRPr="00357E86">
              <w:rPr>
                <w:rFonts w:cs="Arial"/>
                <w:color w:val="000000"/>
                <w:szCs w:val="20"/>
                <w:lang w:val="en-GB"/>
              </w:rPr>
              <w:t>DCDD</w:t>
            </w:r>
          </w:p>
        </w:tc>
        <w:tc>
          <w:tcPr>
            <w:tcW w:w="6379" w:type="dxa"/>
          </w:tcPr>
          <w:p w14:paraId="31DB3BC7" w14:textId="45741A2A" w:rsidR="00DF081E" w:rsidRPr="00357E86" w:rsidRDefault="00DF081E" w:rsidP="00DF081E">
            <w:pPr>
              <w:rPr>
                <w:lang w:val="en-GB"/>
              </w:rPr>
            </w:pPr>
            <w:r w:rsidRPr="00357E86">
              <w:rPr>
                <w:rFonts w:cs="Arial"/>
                <w:color w:val="000000"/>
                <w:szCs w:val="20"/>
                <w:lang w:val="en-GB"/>
              </w:rPr>
              <w:t xml:space="preserve">Department of Corporate and Digital Development </w:t>
            </w:r>
          </w:p>
        </w:tc>
      </w:tr>
      <w:tr w:rsidR="00DF081E" w:rsidRPr="00357E86" w14:paraId="103E0CCC" w14:textId="77777777" w:rsidTr="00462665">
        <w:trPr>
          <w:cantSplit/>
        </w:trPr>
        <w:tc>
          <w:tcPr>
            <w:tcW w:w="2410" w:type="dxa"/>
          </w:tcPr>
          <w:p w14:paraId="5451D2F2" w14:textId="121C99A6" w:rsidR="00DF081E" w:rsidRPr="00357E86" w:rsidRDefault="00DF081E" w:rsidP="00DF081E">
            <w:pPr>
              <w:rPr>
                <w:lang w:val="en-GB"/>
              </w:rPr>
            </w:pPr>
            <w:r w:rsidRPr="00357E86">
              <w:rPr>
                <w:rFonts w:cs="Arial"/>
                <w:color w:val="000000"/>
                <w:szCs w:val="20"/>
                <w:lang w:val="en-GB"/>
              </w:rPr>
              <w:t>DCMC</w:t>
            </w:r>
          </w:p>
        </w:tc>
        <w:tc>
          <w:tcPr>
            <w:tcW w:w="6379" w:type="dxa"/>
          </w:tcPr>
          <w:p w14:paraId="6216656E" w14:textId="6E3F275B" w:rsidR="00DF081E" w:rsidRPr="00357E86" w:rsidRDefault="00DF081E" w:rsidP="00DF081E">
            <w:pPr>
              <w:rPr>
                <w:lang w:val="en-GB"/>
              </w:rPr>
            </w:pPr>
            <w:r w:rsidRPr="00357E86">
              <w:rPr>
                <w:rFonts w:cs="Arial"/>
                <w:color w:val="000000"/>
                <w:szCs w:val="20"/>
                <w:lang w:val="en-GB"/>
              </w:rPr>
              <w:t>Department of the Chief Minister and Cabinet</w:t>
            </w:r>
          </w:p>
        </w:tc>
      </w:tr>
      <w:tr w:rsidR="00DF081E" w:rsidRPr="00357E86" w14:paraId="5B8395D3" w14:textId="77777777" w:rsidTr="00462665">
        <w:trPr>
          <w:cantSplit/>
        </w:trPr>
        <w:tc>
          <w:tcPr>
            <w:tcW w:w="2410" w:type="dxa"/>
          </w:tcPr>
          <w:p w14:paraId="377DADCD" w14:textId="07D5B4CA" w:rsidR="00DF081E" w:rsidRPr="00357E86" w:rsidRDefault="00DF081E" w:rsidP="00DF081E">
            <w:pPr>
              <w:rPr>
                <w:lang w:val="en-GB"/>
              </w:rPr>
            </w:pPr>
            <w:r w:rsidRPr="00357E86">
              <w:rPr>
                <w:rFonts w:cs="Arial"/>
                <w:color w:val="000000"/>
                <w:szCs w:val="20"/>
                <w:lang w:val="en-GB"/>
              </w:rPr>
              <w:t>DEPWS</w:t>
            </w:r>
          </w:p>
        </w:tc>
        <w:tc>
          <w:tcPr>
            <w:tcW w:w="6379" w:type="dxa"/>
          </w:tcPr>
          <w:p w14:paraId="6B815415" w14:textId="2C855E0F" w:rsidR="00DF081E" w:rsidRPr="00357E86" w:rsidRDefault="00DF081E" w:rsidP="00DF081E">
            <w:pPr>
              <w:rPr>
                <w:lang w:val="en-GB"/>
              </w:rPr>
            </w:pPr>
            <w:r w:rsidRPr="00357E86">
              <w:rPr>
                <w:rFonts w:cs="Arial"/>
                <w:color w:val="000000"/>
                <w:szCs w:val="20"/>
                <w:lang w:val="en-GB"/>
              </w:rPr>
              <w:t>Department of Environment, Parks and Water Security</w:t>
            </w:r>
          </w:p>
        </w:tc>
      </w:tr>
      <w:tr w:rsidR="00DF081E" w:rsidRPr="00357E86" w14:paraId="02654EA0" w14:textId="77777777" w:rsidTr="00462665">
        <w:trPr>
          <w:cantSplit/>
        </w:trPr>
        <w:tc>
          <w:tcPr>
            <w:tcW w:w="2410" w:type="dxa"/>
          </w:tcPr>
          <w:p w14:paraId="6217A494" w14:textId="13763387" w:rsidR="00DF081E" w:rsidRPr="00357E86" w:rsidRDefault="00DF081E" w:rsidP="00DF081E">
            <w:pPr>
              <w:rPr>
                <w:lang w:val="en-GB"/>
              </w:rPr>
            </w:pPr>
            <w:r w:rsidRPr="00357E86">
              <w:rPr>
                <w:rFonts w:cs="Arial"/>
                <w:color w:val="000000"/>
                <w:szCs w:val="20"/>
                <w:lang w:val="en-GB"/>
              </w:rPr>
              <w:t>DIPL</w:t>
            </w:r>
          </w:p>
        </w:tc>
        <w:tc>
          <w:tcPr>
            <w:tcW w:w="6379" w:type="dxa"/>
          </w:tcPr>
          <w:p w14:paraId="4011B54E" w14:textId="38A37FDC" w:rsidR="00DF081E" w:rsidRPr="00357E86" w:rsidRDefault="00DF081E" w:rsidP="00DF081E">
            <w:pPr>
              <w:rPr>
                <w:lang w:val="en-GB"/>
              </w:rPr>
            </w:pPr>
            <w:r w:rsidRPr="00357E86">
              <w:rPr>
                <w:rFonts w:cs="Arial"/>
                <w:color w:val="000000"/>
                <w:szCs w:val="20"/>
                <w:lang w:val="en-GB"/>
              </w:rPr>
              <w:t xml:space="preserve">Department of Infrastructure, Planning and Logistics </w:t>
            </w:r>
          </w:p>
        </w:tc>
      </w:tr>
      <w:tr w:rsidR="00DF081E" w:rsidRPr="00357E86" w14:paraId="2EB05BCD" w14:textId="77777777" w:rsidTr="00462665">
        <w:trPr>
          <w:cantSplit/>
        </w:trPr>
        <w:tc>
          <w:tcPr>
            <w:tcW w:w="2410" w:type="dxa"/>
          </w:tcPr>
          <w:p w14:paraId="03860913" w14:textId="736CEF23" w:rsidR="00DF081E" w:rsidRPr="00357E86" w:rsidRDefault="00DF081E" w:rsidP="00DF081E">
            <w:pPr>
              <w:rPr>
                <w:lang w:val="en-GB"/>
              </w:rPr>
            </w:pPr>
            <w:r w:rsidRPr="00357E86">
              <w:rPr>
                <w:rFonts w:cs="Arial"/>
                <w:color w:val="000000"/>
                <w:szCs w:val="20"/>
                <w:lang w:val="en-GB"/>
              </w:rPr>
              <w:t>DITT</w:t>
            </w:r>
          </w:p>
        </w:tc>
        <w:tc>
          <w:tcPr>
            <w:tcW w:w="6379" w:type="dxa"/>
          </w:tcPr>
          <w:p w14:paraId="4816D32E" w14:textId="351F1836" w:rsidR="00DF081E" w:rsidRPr="00357E86" w:rsidRDefault="00DF081E" w:rsidP="00DF081E">
            <w:pPr>
              <w:rPr>
                <w:lang w:val="en-GB"/>
              </w:rPr>
            </w:pPr>
            <w:r w:rsidRPr="00357E86">
              <w:rPr>
                <w:rFonts w:cs="Arial"/>
                <w:color w:val="000000"/>
                <w:szCs w:val="20"/>
                <w:lang w:val="en-GB"/>
              </w:rPr>
              <w:t xml:space="preserve">Department of Industry, Tourism and Trade </w:t>
            </w:r>
          </w:p>
        </w:tc>
      </w:tr>
      <w:tr w:rsidR="00DF081E" w:rsidRPr="00357E86" w14:paraId="37A7B343" w14:textId="77777777" w:rsidTr="00462665">
        <w:trPr>
          <w:cantSplit/>
        </w:trPr>
        <w:tc>
          <w:tcPr>
            <w:tcW w:w="2410" w:type="dxa"/>
          </w:tcPr>
          <w:p w14:paraId="3EBE98B2" w14:textId="04F0AB42" w:rsidR="00DF081E" w:rsidRPr="00357E86" w:rsidRDefault="00DF081E" w:rsidP="00DF081E">
            <w:pPr>
              <w:rPr>
                <w:lang w:val="en-GB"/>
              </w:rPr>
            </w:pPr>
            <w:r w:rsidRPr="00357E86">
              <w:rPr>
                <w:rFonts w:cs="Arial"/>
                <w:color w:val="000000"/>
                <w:szCs w:val="20"/>
                <w:lang w:val="en-GB"/>
              </w:rPr>
              <w:t>DoE</w:t>
            </w:r>
          </w:p>
        </w:tc>
        <w:tc>
          <w:tcPr>
            <w:tcW w:w="6379" w:type="dxa"/>
          </w:tcPr>
          <w:p w14:paraId="30F4BA9C" w14:textId="1FE6BC13" w:rsidR="00DF081E" w:rsidRPr="00357E86" w:rsidRDefault="00DF081E" w:rsidP="00DF081E">
            <w:pPr>
              <w:rPr>
                <w:lang w:val="en-GB"/>
              </w:rPr>
            </w:pPr>
            <w:r w:rsidRPr="00357E86">
              <w:rPr>
                <w:rFonts w:cs="Arial"/>
                <w:color w:val="000000"/>
                <w:szCs w:val="20"/>
                <w:lang w:val="en-GB"/>
              </w:rPr>
              <w:t xml:space="preserve">Department of Education </w:t>
            </w:r>
          </w:p>
        </w:tc>
      </w:tr>
      <w:tr w:rsidR="00DF081E" w:rsidRPr="00357E86" w14:paraId="60BDFDD3" w14:textId="77777777" w:rsidTr="00462665">
        <w:trPr>
          <w:cantSplit/>
        </w:trPr>
        <w:tc>
          <w:tcPr>
            <w:tcW w:w="2410" w:type="dxa"/>
          </w:tcPr>
          <w:p w14:paraId="3794DAD8" w14:textId="71C9E81C" w:rsidR="00DF081E" w:rsidRPr="00357E86" w:rsidRDefault="00DF081E" w:rsidP="00DF081E">
            <w:pPr>
              <w:rPr>
                <w:lang w:val="en-GB"/>
              </w:rPr>
            </w:pPr>
            <w:r w:rsidRPr="00357E86">
              <w:rPr>
                <w:rFonts w:cs="Arial"/>
                <w:color w:val="000000"/>
                <w:szCs w:val="20"/>
                <w:lang w:val="en-GB"/>
              </w:rPr>
              <w:t>DTBI</w:t>
            </w:r>
          </w:p>
        </w:tc>
        <w:tc>
          <w:tcPr>
            <w:tcW w:w="6379" w:type="dxa"/>
          </w:tcPr>
          <w:p w14:paraId="649C7193" w14:textId="69DA77C0" w:rsidR="00DF081E" w:rsidRPr="00357E86" w:rsidRDefault="00DF081E" w:rsidP="00DF081E">
            <w:pPr>
              <w:rPr>
                <w:lang w:val="en-GB"/>
              </w:rPr>
            </w:pPr>
            <w:r w:rsidRPr="00357E86">
              <w:rPr>
                <w:rFonts w:cs="Arial"/>
                <w:color w:val="000000"/>
                <w:szCs w:val="20"/>
                <w:lang w:val="en-GB"/>
              </w:rPr>
              <w:t>Department of Trade Business and Innovation</w:t>
            </w:r>
          </w:p>
        </w:tc>
      </w:tr>
      <w:tr w:rsidR="004017F7" w:rsidRPr="00357E86" w14:paraId="06C14F4A" w14:textId="77777777" w:rsidTr="00462665">
        <w:trPr>
          <w:cantSplit/>
        </w:trPr>
        <w:tc>
          <w:tcPr>
            <w:tcW w:w="2410" w:type="dxa"/>
          </w:tcPr>
          <w:p w14:paraId="6849970D" w14:textId="1DED5E02" w:rsidR="004017F7" w:rsidRPr="00357E86" w:rsidRDefault="004017F7" w:rsidP="004017F7">
            <w:pPr>
              <w:rPr>
                <w:rFonts w:cs="Arial"/>
                <w:color w:val="000000"/>
                <w:szCs w:val="20"/>
                <w:lang w:val="en-GB"/>
              </w:rPr>
            </w:pPr>
            <w:r w:rsidRPr="00357E86">
              <w:rPr>
                <w:rFonts w:cs="Arial"/>
                <w:color w:val="000000"/>
                <w:szCs w:val="20"/>
                <w:lang w:val="en-GB"/>
              </w:rPr>
              <w:t>Final Report</w:t>
            </w:r>
          </w:p>
        </w:tc>
        <w:tc>
          <w:tcPr>
            <w:tcW w:w="6379" w:type="dxa"/>
          </w:tcPr>
          <w:p w14:paraId="6A34CD9F" w14:textId="363C2FA5" w:rsidR="004017F7" w:rsidRPr="00357E86" w:rsidRDefault="004017F7" w:rsidP="004017F7">
            <w:pPr>
              <w:rPr>
                <w:rFonts w:cs="Arial"/>
                <w:color w:val="000000"/>
                <w:szCs w:val="20"/>
                <w:lang w:val="en-GB"/>
              </w:rPr>
            </w:pPr>
            <w:r w:rsidRPr="00357E86">
              <w:rPr>
                <w:rFonts w:cs="Arial"/>
                <w:color w:val="000000"/>
                <w:szCs w:val="20"/>
                <w:lang w:val="en-GB"/>
              </w:rPr>
              <w:t>Territory Economic Reconstruction Commission – Final Report</w:t>
            </w:r>
          </w:p>
        </w:tc>
      </w:tr>
      <w:tr w:rsidR="004017F7" w:rsidRPr="00357E86" w14:paraId="0F1E7D11" w14:textId="77777777" w:rsidTr="00462665">
        <w:trPr>
          <w:cantSplit/>
        </w:trPr>
        <w:tc>
          <w:tcPr>
            <w:tcW w:w="2410" w:type="dxa"/>
          </w:tcPr>
          <w:p w14:paraId="73BF774B" w14:textId="7D30EB12" w:rsidR="004017F7" w:rsidRPr="00357E86" w:rsidRDefault="004017F7" w:rsidP="004017F7">
            <w:pPr>
              <w:rPr>
                <w:lang w:val="en-GB"/>
              </w:rPr>
            </w:pPr>
            <w:r w:rsidRPr="00357E86">
              <w:rPr>
                <w:rFonts w:cs="Arial"/>
                <w:color w:val="000000"/>
                <w:szCs w:val="20"/>
                <w:lang w:val="en-GB"/>
              </w:rPr>
              <w:t>HAPS</w:t>
            </w:r>
          </w:p>
        </w:tc>
        <w:tc>
          <w:tcPr>
            <w:tcW w:w="6379" w:type="dxa"/>
          </w:tcPr>
          <w:p w14:paraId="13506AD1" w14:textId="58B70813" w:rsidR="004017F7" w:rsidRPr="00357E86" w:rsidRDefault="004017F7" w:rsidP="004017F7">
            <w:pPr>
              <w:rPr>
                <w:lang w:val="en-GB"/>
              </w:rPr>
            </w:pPr>
            <w:r w:rsidRPr="00357E86">
              <w:rPr>
                <w:rFonts w:cs="Arial"/>
                <w:color w:val="000000"/>
                <w:szCs w:val="20"/>
                <w:lang w:val="en-GB"/>
              </w:rPr>
              <w:t>High Altitude Platform Station</w:t>
            </w:r>
          </w:p>
        </w:tc>
      </w:tr>
      <w:tr w:rsidR="004017F7" w:rsidRPr="00357E86" w14:paraId="22501CA2" w14:textId="77777777" w:rsidTr="00462665">
        <w:trPr>
          <w:cantSplit/>
        </w:trPr>
        <w:tc>
          <w:tcPr>
            <w:tcW w:w="2410" w:type="dxa"/>
          </w:tcPr>
          <w:p w14:paraId="1FB09DF0" w14:textId="00BDA888" w:rsidR="004017F7" w:rsidRPr="00357E86" w:rsidRDefault="004017F7" w:rsidP="004017F7">
            <w:pPr>
              <w:rPr>
                <w:lang w:val="en-GB"/>
              </w:rPr>
            </w:pPr>
            <w:r w:rsidRPr="00357E86">
              <w:rPr>
                <w:rFonts w:cs="Arial"/>
                <w:color w:val="000000"/>
                <w:szCs w:val="20"/>
                <w:lang w:val="en-GB"/>
              </w:rPr>
              <w:t>JSC</w:t>
            </w:r>
          </w:p>
        </w:tc>
        <w:tc>
          <w:tcPr>
            <w:tcW w:w="6379" w:type="dxa"/>
          </w:tcPr>
          <w:p w14:paraId="55A7D2D5" w14:textId="06F724E7" w:rsidR="004017F7" w:rsidRPr="00357E86" w:rsidRDefault="004017F7" w:rsidP="004017F7">
            <w:pPr>
              <w:rPr>
                <w:lang w:val="en-GB"/>
              </w:rPr>
            </w:pPr>
            <w:r w:rsidRPr="00357E86">
              <w:rPr>
                <w:rFonts w:cs="Arial"/>
                <w:color w:val="000000"/>
                <w:szCs w:val="20"/>
                <w:lang w:val="en-GB"/>
              </w:rPr>
              <w:t xml:space="preserve">Jobs Standing Committee </w:t>
            </w:r>
          </w:p>
        </w:tc>
      </w:tr>
      <w:tr w:rsidR="004017F7" w:rsidRPr="00357E86" w14:paraId="07255BFE" w14:textId="77777777" w:rsidTr="00462665">
        <w:trPr>
          <w:cantSplit/>
        </w:trPr>
        <w:tc>
          <w:tcPr>
            <w:tcW w:w="2410" w:type="dxa"/>
          </w:tcPr>
          <w:p w14:paraId="766731DD" w14:textId="12AD7E64" w:rsidR="004017F7" w:rsidRPr="00357E86" w:rsidRDefault="004017F7" w:rsidP="004017F7">
            <w:pPr>
              <w:rPr>
                <w:lang w:val="en-GB"/>
              </w:rPr>
            </w:pPr>
            <w:r w:rsidRPr="00357E86">
              <w:rPr>
                <w:rFonts w:cs="Arial"/>
                <w:color w:val="000000"/>
                <w:szCs w:val="20"/>
                <w:lang w:val="en-GB"/>
              </w:rPr>
              <w:t>LDC</w:t>
            </w:r>
          </w:p>
        </w:tc>
        <w:tc>
          <w:tcPr>
            <w:tcW w:w="6379" w:type="dxa"/>
          </w:tcPr>
          <w:p w14:paraId="6FF0E245" w14:textId="24D67B80" w:rsidR="004017F7" w:rsidRPr="00357E86" w:rsidRDefault="004017F7" w:rsidP="004017F7">
            <w:pPr>
              <w:rPr>
                <w:lang w:val="en-GB"/>
              </w:rPr>
            </w:pPr>
            <w:r w:rsidRPr="00357E86">
              <w:rPr>
                <w:rFonts w:cs="Arial"/>
                <w:color w:val="000000"/>
                <w:szCs w:val="20"/>
                <w:lang w:val="en-GB"/>
              </w:rPr>
              <w:t xml:space="preserve">Land Development Corporation </w:t>
            </w:r>
          </w:p>
        </w:tc>
      </w:tr>
      <w:tr w:rsidR="004017F7" w:rsidRPr="00357E86" w14:paraId="17E2CA41" w14:textId="77777777" w:rsidTr="00462665">
        <w:trPr>
          <w:cantSplit/>
        </w:trPr>
        <w:tc>
          <w:tcPr>
            <w:tcW w:w="2410" w:type="dxa"/>
          </w:tcPr>
          <w:p w14:paraId="3F46DA8B" w14:textId="534CA7AE" w:rsidR="004017F7" w:rsidRPr="00357E86" w:rsidRDefault="004017F7" w:rsidP="004017F7">
            <w:pPr>
              <w:rPr>
                <w:lang w:val="en-GB"/>
              </w:rPr>
            </w:pPr>
            <w:r w:rsidRPr="00357E86">
              <w:rPr>
                <w:rFonts w:cs="Arial"/>
                <w:color w:val="000000"/>
                <w:szCs w:val="20"/>
                <w:lang w:val="en-GB"/>
              </w:rPr>
              <w:t>NAIF</w:t>
            </w:r>
          </w:p>
        </w:tc>
        <w:tc>
          <w:tcPr>
            <w:tcW w:w="6379" w:type="dxa"/>
          </w:tcPr>
          <w:p w14:paraId="1C3AD3F9" w14:textId="3EC9914F" w:rsidR="004017F7" w:rsidRPr="00357E86" w:rsidRDefault="004017F7" w:rsidP="004017F7">
            <w:pPr>
              <w:rPr>
                <w:lang w:val="en-GB"/>
              </w:rPr>
            </w:pPr>
            <w:r w:rsidRPr="00357E86">
              <w:rPr>
                <w:rFonts w:cs="Arial"/>
                <w:color w:val="000000"/>
                <w:szCs w:val="20"/>
                <w:lang w:val="en-GB"/>
              </w:rPr>
              <w:t xml:space="preserve">Northern Australia Infrastructure Facility </w:t>
            </w:r>
          </w:p>
        </w:tc>
      </w:tr>
      <w:tr w:rsidR="005E2A00" w:rsidRPr="00357E86" w14:paraId="7352D3A6" w14:textId="77777777" w:rsidTr="00462665">
        <w:trPr>
          <w:cantSplit/>
        </w:trPr>
        <w:tc>
          <w:tcPr>
            <w:tcW w:w="2410" w:type="dxa"/>
          </w:tcPr>
          <w:p w14:paraId="16CF7BEB" w14:textId="11236BA0" w:rsidR="005E2A00" w:rsidRPr="00357E86" w:rsidRDefault="005E2A00" w:rsidP="005E2A00">
            <w:pPr>
              <w:rPr>
                <w:rFonts w:cs="Arial"/>
                <w:color w:val="000000"/>
                <w:szCs w:val="20"/>
                <w:lang w:val="en-GB"/>
              </w:rPr>
            </w:pPr>
            <w:r w:rsidRPr="00357E86">
              <w:rPr>
                <w:rFonts w:cs="Arial"/>
                <w:color w:val="000000"/>
                <w:szCs w:val="20"/>
                <w:lang w:val="en-GB"/>
              </w:rPr>
              <w:t>NT or the Territory</w:t>
            </w:r>
          </w:p>
        </w:tc>
        <w:tc>
          <w:tcPr>
            <w:tcW w:w="6379" w:type="dxa"/>
          </w:tcPr>
          <w:p w14:paraId="30D19521" w14:textId="16E48ACE" w:rsidR="005E2A00" w:rsidRPr="00357E86" w:rsidRDefault="005E2A00" w:rsidP="005E2A00">
            <w:pPr>
              <w:rPr>
                <w:rFonts w:cs="Arial"/>
                <w:color w:val="000000"/>
                <w:szCs w:val="20"/>
                <w:lang w:val="en-GB"/>
              </w:rPr>
            </w:pPr>
            <w:r w:rsidRPr="00357E86">
              <w:rPr>
                <w:rFonts w:cs="Arial"/>
                <w:color w:val="000000"/>
                <w:szCs w:val="20"/>
                <w:lang w:val="en-GB"/>
              </w:rPr>
              <w:t xml:space="preserve">Northern Territory </w:t>
            </w:r>
          </w:p>
        </w:tc>
      </w:tr>
      <w:tr w:rsidR="005E2A00" w:rsidRPr="00357E86" w14:paraId="4748F1D2" w14:textId="77777777" w:rsidTr="00462665">
        <w:trPr>
          <w:cantSplit/>
        </w:trPr>
        <w:tc>
          <w:tcPr>
            <w:tcW w:w="2410" w:type="dxa"/>
          </w:tcPr>
          <w:p w14:paraId="2242C5BE" w14:textId="5471DFBA" w:rsidR="005E2A00" w:rsidRPr="00357E86" w:rsidRDefault="005E2A00" w:rsidP="005E2A00">
            <w:pPr>
              <w:rPr>
                <w:rFonts w:cs="Arial"/>
                <w:color w:val="000000"/>
                <w:szCs w:val="20"/>
                <w:lang w:val="en-GB"/>
              </w:rPr>
            </w:pPr>
            <w:r w:rsidRPr="00357E86">
              <w:rPr>
                <w:rFonts w:cs="Arial"/>
                <w:color w:val="000000"/>
                <w:szCs w:val="20"/>
                <w:lang w:val="en-GB"/>
              </w:rPr>
              <w:t>NTG</w:t>
            </w:r>
          </w:p>
        </w:tc>
        <w:tc>
          <w:tcPr>
            <w:tcW w:w="6379" w:type="dxa"/>
          </w:tcPr>
          <w:p w14:paraId="76A8DD91" w14:textId="2FA0C5A0" w:rsidR="005E2A00" w:rsidRPr="00357E86" w:rsidRDefault="005E2A00" w:rsidP="005E2A00">
            <w:pPr>
              <w:rPr>
                <w:rFonts w:cs="Arial"/>
                <w:color w:val="000000"/>
                <w:szCs w:val="20"/>
                <w:lang w:val="en-GB"/>
              </w:rPr>
            </w:pPr>
            <w:r w:rsidRPr="00357E86">
              <w:rPr>
                <w:rFonts w:cs="Arial"/>
                <w:color w:val="000000"/>
                <w:szCs w:val="20"/>
                <w:lang w:val="en-GB"/>
              </w:rPr>
              <w:t xml:space="preserve">Northern Territory Government </w:t>
            </w:r>
          </w:p>
        </w:tc>
      </w:tr>
      <w:tr w:rsidR="005E2A00" w:rsidRPr="00357E86" w14:paraId="0107AF36" w14:textId="77777777" w:rsidTr="00462665">
        <w:trPr>
          <w:cantSplit/>
        </w:trPr>
        <w:tc>
          <w:tcPr>
            <w:tcW w:w="2410" w:type="dxa"/>
          </w:tcPr>
          <w:p w14:paraId="23B87A98" w14:textId="1ED94DC3" w:rsidR="005E2A00" w:rsidRPr="00357E86" w:rsidRDefault="005E2A00" w:rsidP="005E2A00">
            <w:pPr>
              <w:rPr>
                <w:rFonts w:cs="Arial"/>
                <w:color w:val="000000"/>
                <w:szCs w:val="20"/>
                <w:lang w:val="en-GB"/>
              </w:rPr>
            </w:pPr>
            <w:r w:rsidRPr="00357E86">
              <w:rPr>
                <w:rFonts w:cs="Arial"/>
                <w:color w:val="000000"/>
                <w:szCs w:val="20"/>
                <w:lang w:val="en-GB"/>
              </w:rPr>
              <w:t xml:space="preserve">TERC or </w:t>
            </w:r>
            <w:r w:rsidRPr="00357E86">
              <w:rPr>
                <w:lang w:val="en-GB"/>
              </w:rPr>
              <w:t>The Commission</w:t>
            </w:r>
          </w:p>
        </w:tc>
        <w:tc>
          <w:tcPr>
            <w:tcW w:w="6379" w:type="dxa"/>
          </w:tcPr>
          <w:p w14:paraId="7743D9CE" w14:textId="1188EC97" w:rsidR="005E2A00" w:rsidRPr="00357E86" w:rsidRDefault="005E2A00" w:rsidP="005E2A00">
            <w:pPr>
              <w:rPr>
                <w:rFonts w:cs="Arial"/>
                <w:color w:val="000000"/>
                <w:szCs w:val="20"/>
                <w:lang w:val="en-GB"/>
              </w:rPr>
            </w:pPr>
            <w:r w:rsidRPr="00357E86">
              <w:rPr>
                <w:rFonts w:cs="Arial"/>
                <w:color w:val="000000"/>
                <w:szCs w:val="20"/>
                <w:lang w:val="en-GB"/>
              </w:rPr>
              <w:t xml:space="preserve">Territory Economic Reconstruction Commission </w:t>
            </w:r>
          </w:p>
        </w:tc>
      </w:tr>
      <w:tr w:rsidR="005E2A00" w:rsidRPr="00357E86" w14:paraId="409B051D" w14:textId="77777777" w:rsidTr="00462665">
        <w:trPr>
          <w:cantSplit/>
        </w:trPr>
        <w:tc>
          <w:tcPr>
            <w:tcW w:w="2410" w:type="dxa"/>
          </w:tcPr>
          <w:p w14:paraId="4DE6E008" w14:textId="1620022E" w:rsidR="005E2A00" w:rsidRPr="00357E86" w:rsidRDefault="005E2A00" w:rsidP="005E2A00">
            <w:pPr>
              <w:rPr>
                <w:rFonts w:cs="Arial"/>
                <w:color w:val="000000"/>
                <w:szCs w:val="20"/>
                <w:lang w:val="en-GB"/>
              </w:rPr>
            </w:pPr>
            <w:r w:rsidRPr="00357E86">
              <w:rPr>
                <w:rFonts w:cs="Arial"/>
                <w:color w:val="000000"/>
                <w:szCs w:val="20"/>
                <w:lang w:val="en-GB"/>
              </w:rPr>
              <w:t>TFHC</w:t>
            </w:r>
          </w:p>
        </w:tc>
        <w:tc>
          <w:tcPr>
            <w:tcW w:w="6379" w:type="dxa"/>
          </w:tcPr>
          <w:p w14:paraId="2D2D5ECF" w14:textId="65004D9D" w:rsidR="005E2A00" w:rsidRPr="00357E86" w:rsidRDefault="005E2A00" w:rsidP="005E2A00">
            <w:pPr>
              <w:rPr>
                <w:rFonts w:cs="Arial"/>
                <w:color w:val="000000"/>
                <w:szCs w:val="20"/>
                <w:lang w:val="en-GB"/>
              </w:rPr>
            </w:pPr>
            <w:r w:rsidRPr="00357E86">
              <w:rPr>
                <w:rFonts w:cs="Arial"/>
                <w:color w:val="000000"/>
                <w:szCs w:val="20"/>
                <w:lang w:val="en-GB"/>
              </w:rPr>
              <w:t xml:space="preserve">Department of Territory Families, Housing and Communities </w:t>
            </w:r>
          </w:p>
        </w:tc>
      </w:tr>
      <w:tr w:rsidR="005E2A00" w:rsidRPr="00357E86" w14:paraId="67455A26" w14:textId="77777777" w:rsidTr="00462665">
        <w:trPr>
          <w:cantSplit/>
        </w:trPr>
        <w:tc>
          <w:tcPr>
            <w:tcW w:w="2410" w:type="dxa"/>
          </w:tcPr>
          <w:p w14:paraId="43C53A2B" w14:textId="6AA04583" w:rsidR="005E2A00" w:rsidRPr="00357E86" w:rsidRDefault="005E2A00" w:rsidP="005E2A00">
            <w:pPr>
              <w:rPr>
                <w:rFonts w:cs="Arial"/>
                <w:color w:val="000000"/>
                <w:szCs w:val="20"/>
                <w:lang w:val="en-GB"/>
              </w:rPr>
            </w:pPr>
            <w:r w:rsidRPr="00357E86">
              <w:rPr>
                <w:rFonts w:cs="Arial"/>
                <w:color w:val="000000"/>
                <w:szCs w:val="20"/>
                <w:lang w:val="en-GB"/>
              </w:rPr>
              <w:t>Q</w:t>
            </w:r>
          </w:p>
        </w:tc>
        <w:tc>
          <w:tcPr>
            <w:tcW w:w="6379" w:type="dxa"/>
          </w:tcPr>
          <w:p w14:paraId="00556661" w14:textId="2197956C" w:rsidR="005E2A00" w:rsidRPr="00357E86" w:rsidRDefault="005E2A00" w:rsidP="005E2A00">
            <w:pPr>
              <w:rPr>
                <w:rFonts w:cs="Arial"/>
                <w:color w:val="000000"/>
                <w:szCs w:val="20"/>
                <w:lang w:val="en-GB"/>
              </w:rPr>
            </w:pPr>
            <w:r w:rsidRPr="00357E86">
              <w:rPr>
                <w:rFonts w:cs="Arial"/>
                <w:color w:val="000000"/>
                <w:szCs w:val="20"/>
                <w:lang w:val="en-GB"/>
              </w:rPr>
              <w:t xml:space="preserve">Quarter </w:t>
            </w:r>
          </w:p>
        </w:tc>
      </w:tr>
    </w:tbl>
    <w:p w14:paraId="70C21646" w14:textId="77777777" w:rsidR="00335A83" w:rsidRPr="00357E86" w:rsidRDefault="00335A83" w:rsidP="00335A83">
      <w:pPr>
        <w:pStyle w:val="Heading1-continued"/>
        <w:rPr>
          <w:lang w:val="en-GB"/>
        </w:rPr>
      </w:pPr>
      <w:bookmarkStart w:id="60" w:name="_Ref128041611"/>
      <w:r w:rsidRPr="00357E86">
        <w:rPr>
          <w:lang w:val="en-GB"/>
        </w:rPr>
        <w:lastRenderedPageBreak/>
        <w:t>TERC Implementation of Recommendations cont…</w:t>
      </w:r>
    </w:p>
    <w:p w14:paraId="077342EF" w14:textId="2E65A5C4" w:rsidR="00462665" w:rsidRPr="00357E86" w:rsidRDefault="00462665" w:rsidP="00462665">
      <w:pPr>
        <w:pStyle w:val="Heading3"/>
        <w:rPr>
          <w:lang w:val="en-GB"/>
        </w:rPr>
      </w:pPr>
      <w:bookmarkStart w:id="61" w:name="_Ref138074074"/>
      <w:r w:rsidRPr="00357E86">
        <w:rPr>
          <w:lang w:val="en-GB"/>
        </w:rPr>
        <w:t xml:space="preserve">Audit </w:t>
      </w:r>
      <w:r w:rsidR="00821D87" w:rsidRPr="00357E86">
        <w:rPr>
          <w:lang w:val="en-GB"/>
        </w:rPr>
        <w:t>o</w:t>
      </w:r>
      <w:r w:rsidRPr="00357E86">
        <w:rPr>
          <w:lang w:val="en-GB"/>
        </w:rPr>
        <w:t>bservations</w:t>
      </w:r>
      <w:bookmarkEnd w:id="60"/>
      <w:bookmarkEnd w:id="61"/>
    </w:p>
    <w:p w14:paraId="276DBB68" w14:textId="0F1BB9AA" w:rsidR="00315AB1" w:rsidRPr="00357E86" w:rsidRDefault="00315AB1" w:rsidP="00315AB1">
      <w:pPr>
        <w:rPr>
          <w:lang w:val="en-GB"/>
        </w:rPr>
      </w:pPr>
      <w:r w:rsidRPr="00357E86">
        <w:rPr>
          <w:lang w:val="en-GB"/>
        </w:rPr>
        <w:t xml:space="preserve">The project’s success is based on the objective </w:t>
      </w:r>
      <w:r w:rsidRPr="00357E86">
        <w:rPr>
          <w:i/>
          <w:lang w:val="en-GB"/>
        </w:rPr>
        <w:t xml:space="preserve">‘Achieving a $40 billion economy by the end of this decade’. </w:t>
      </w:r>
      <w:r w:rsidRPr="00357E86">
        <w:rPr>
          <w:lang w:val="en-GB"/>
        </w:rPr>
        <w:t xml:space="preserve">The following key activities outline the process to support achieving the objective: </w:t>
      </w:r>
    </w:p>
    <w:p w14:paraId="153304CB" w14:textId="6685E543" w:rsidR="0051658E" w:rsidRPr="00357E86" w:rsidRDefault="00315AB1" w:rsidP="00315AB1">
      <w:pPr>
        <w:pStyle w:val="Caption"/>
        <w:rPr>
          <w:lang w:val="en-GB"/>
        </w:rPr>
      </w:pPr>
      <w:r w:rsidRPr="00357E86">
        <w:rPr>
          <w:lang w:val="en-GB"/>
        </w:rPr>
        <w:t>Figure 1: TERC Timeline of Key Activities</w:t>
      </w:r>
    </w:p>
    <w:tbl>
      <w:tblPr>
        <w:tblW w:w="9918" w:type="dxa"/>
        <w:tblLook w:val="04A0" w:firstRow="1" w:lastRow="0" w:firstColumn="1" w:lastColumn="0" w:noHBand="0" w:noVBand="1"/>
        <w:tblCaption w:val="Glossary"/>
        <w:tblDescription w:val="List out abbreviation and full name"/>
      </w:tblPr>
      <w:tblGrid>
        <w:gridCol w:w="704"/>
        <w:gridCol w:w="1271"/>
        <w:gridCol w:w="7943"/>
      </w:tblGrid>
      <w:tr w:rsidR="00DF081E" w:rsidRPr="00357E86" w14:paraId="12E5F8FA" w14:textId="77777777" w:rsidTr="00A17EB5">
        <w:trPr>
          <w:cantSplit/>
        </w:trPr>
        <w:tc>
          <w:tcPr>
            <w:tcW w:w="704" w:type="dxa"/>
            <w:vMerge w:val="restart"/>
            <w:tcBorders>
              <w:top w:val="single" w:sz="4" w:space="0" w:color="auto"/>
              <w:left w:val="single" w:sz="4" w:space="0" w:color="auto"/>
              <w:bottom w:val="single" w:sz="4" w:space="0" w:color="auto"/>
              <w:right w:val="single" w:sz="4" w:space="0" w:color="auto"/>
            </w:tcBorders>
            <w:textDirection w:val="btLr"/>
          </w:tcPr>
          <w:p w14:paraId="1149B9DD" w14:textId="248F478A" w:rsidR="00DF081E" w:rsidRPr="00357E86" w:rsidRDefault="00DF081E" w:rsidP="005F2094">
            <w:pPr>
              <w:ind w:left="113" w:right="113"/>
              <w:rPr>
                <w:rFonts w:cs="Arial"/>
                <w:b/>
                <w:color w:val="1F497D" w:themeColor="text2"/>
                <w:szCs w:val="20"/>
                <w:lang w:val="en-GB"/>
              </w:rPr>
            </w:pPr>
            <w:r w:rsidRPr="00357E86">
              <w:rPr>
                <w:rFonts w:cs="Arial"/>
                <w:b/>
                <w:color w:val="1F497D" w:themeColor="text2"/>
                <w:szCs w:val="20"/>
                <w:lang w:val="en-GB"/>
              </w:rPr>
              <w:t>Developing Recommendations</w:t>
            </w:r>
          </w:p>
        </w:tc>
        <w:tc>
          <w:tcPr>
            <w:tcW w:w="1271" w:type="dxa"/>
            <w:tcBorders>
              <w:top w:val="single" w:sz="4" w:space="0" w:color="auto"/>
              <w:left w:val="single" w:sz="4" w:space="0" w:color="auto"/>
            </w:tcBorders>
          </w:tcPr>
          <w:p w14:paraId="1C08A000" w14:textId="23CD2D25" w:rsidR="00DF081E" w:rsidRPr="00357E86" w:rsidRDefault="00DF081E" w:rsidP="00574B68">
            <w:pPr>
              <w:rPr>
                <w:b/>
                <w:color w:val="1F497D" w:themeColor="text2"/>
                <w:lang w:val="en-GB"/>
              </w:rPr>
            </w:pPr>
            <w:r w:rsidRPr="00357E86">
              <w:rPr>
                <w:rFonts w:cs="Arial"/>
                <w:b/>
                <w:color w:val="1F497D" w:themeColor="text2"/>
                <w:szCs w:val="20"/>
                <w:lang w:val="en-GB"/>
              </w:rPr>
              <w:t>May 2020</w:t>
            </w:r>
          </w:p>
        </w:tc>
        <w:tc>
          <w:tcPr>
            <w:tcW w:w="7943" w:type="dxa"/>
            <w:tcBorders>
              <w:top w:val="single" w:sz="4" w:space="0" w:color="auto"/>
              <w:right w:val="single" w:sz="4" w:space="0" w:color="auto"/>
            </w:tcBorders>
          </w:tcPr>
          <w:p w14:paraId="11EED820" w14:textId="7DFF4D08" w:rsidR="00DF081E" w:rsidRPr="00357E86" w:rsidRDefault="00DF081E" w:rsidP="00370746">
            <w:pPr>
              <w:rPr>
                <w:color w:val="1F497D" w:themeColor="text2"/>
                <w:lang w:val="en-GB"/>
              </w:rPr>
            </w:pPr>
            <w:r w:rsidRPr="00357E86">
              <w:rPr>
                <w:color w:val="1F497D" w:themeColor="text2"/>
                <w:lang w:val="en-GB"/>
              </w:rPr>
              <w:t>Green Paper on Operation Rebound is released</w:t>
            </w:r>
          </w:p>
        </w:tc>
      </w:tr>
      <w:tr w:rsidR="00DF081E" w:rsidRPr="00357E86" w14:paraId="1299342E" w14:textId="77777777" w:rsidTr="00A17EB5">
        <w:trPr>
          <w:cantSplit/>
        </w:trPr>
        <w:tc>
          <w:tcPr>
            <w:tcW w:w="704" w:type="dxa"/>
            <w:vMerge/>
            <w:tcBorders>
              <w:left w:val="single" w:sz="4" w:space="0" w:color="auto"/>
              <w:bottom w:val="single" w:sz="4" w:space="0" w:color="auto"/>
              <w:right w:val="single" w:sz="4" w:space="0" w:color="auto"/>
            </w:tcBorders>
          </w:tcPr>
          <w:p w14:paraId="4FB3B3DB" w14:textId="77777777" w:rsidR="00DF081E" w:rsidRPr="00357E86" w:rsidRDefault="00DF081E" w:rsidP="00574B68">
            <w:pPr>
              <w:rPr>
                <w:b/>
                <w:color w:val="1F497D" w:themeColor="text2"/>
                <w:lang w:val="en-GB"/>
              </w:rPr>
            </w:pPr>
          </w:p>
        </w:tc>
        <w:tc>
          <w:tcPr>
            <w:tcW w:w="1271" w:type="dxa"/>
            <w:tcBorders>
              <w:left w:val="single" w:sz="4" w:space="0" w:color="auto"/>
            </w:tcBorders>
          </w:tcPr>
          <w:p w14:paraId="1B8D4EE3" w14:textId="546C0975" w:rsidR="00DF081E" w:rsidRPr="00357E86" w:rsidRDefault="00DF081E" w:rsidP="00574B68">
            <w:pPr>
              <w:rPr>
                <w:b/>
                <w:color w:val="1F497D" w:themeColor="text2"/>
                <w:lang w:val="en-GB"/>
              </w:rPr>
            </w:pPr>
            <w:r w:rsidRPr="00357E86">
              <w:rPr>
                <w:b/>
                <w:color w:val="1F497D" w:themeColor="text2"/>
                <w:lang w:val="en-GB"/>
              </w:rPr>
              <w:t>Jun 2020</w:t>
            </w:r>
          </w:p>
        </w:tc>
        <w:tc>
          <w:tcPr>
            <w:tcW w:w="7943" w:type="dxa"/>
            <w:tcBorders>
              <w:right w:val="single" w:sz="4" w:space="0" w:color="auto"/>
            </w:tcBorders>
          </w:tcPr>
          <w:p w14:paraId="1718198F" w14:textId="427062F4" w:rsidR="00DF081E" w:rsidRPr="00357E86" w:rsidRDefault="00462867" w:rsidP="00574B68">
            <w:pPr>
              <w:rPr>
                <w:color w:val="1F497D" w:themeColor="text2"/>
                <w:lang w:val="en-GB"/>
              </w:rPr>
            </w:pPr>
            <w:r w:rsidRPr="00357E86">
              <w:rPr>
                <w:color w:val="1F497D" w:themeColor="text2"/>
                <w:lang w:val="en-GB"/>
              </w:rPr>
              <w:t>The Commissi</w:t>
            </w:r>
            <w:r w:rsidR="00DF081E" w:rsidRPr="00357E86">
              <w:rPr>
                <w:color w:val="1F497D" w:themeColor="text2"/>
                <w:lang w:val="en-GB"/>
              </w:rPr>
              <w:t>on, Team Territory and Team Rebound are formed</w:t>
            </w:r>
          </w:p>
        </w:tc>
      </w:tr>
      <w:tr w:rsidR="00DF081E" w:rsidRPr="00357E86" w14:paraId="1B12C837" w14:textId="77777777" w:rsidTr="00A17EB5">
        <w:trPr>
          <w:cantSplit/>
        </w:trPr>
        <w:tc>
          <w:tcPr>
            <w:tcW w:w="704" w:type="dxa"/>
            <w:vMerge/>
            <w:tcBorders>
              <w:left w:val="single" w:sz="4" w:space="0" w:color="auto"/>
              <w:bottom w:val="single" w:sz="4" w:space="0" w:color="auto"/>
              <w:right w:val="single" w:sz="4" w:space="0" w:color="auto"/>
            </w:tcBorders>
          </w:tcPr>
          <w:p w14:paraId="0F05FCB6" w14:textId="77777777" w:rsidR="00DF081E" w:rsidRPr="00357E86" w:rsidRDefault="00DF081E" w:rsidP="00574B68">
            <w:pPr>
              <w:rPr>
                <w:b/>
                <w:color w:val="1F497D" w:themeColor="text2"/>
                <w:lang w:val="en-GB"/>
              </w:rPr>
            </w:pPr>
          </w:p>
        </w:tc>
        <w:tc>
          <w:tcPr>
            <w:tcW w:w="1271" w:type="dxa"/>
            <w:tcBorders>
              <w:left w:val="single" w:sz="4" w:space="0" w:color="auto"/>
            </w:tcBorders>
          </w:tcPr>
          <w:p w14:paraId="38E6C30B" w14:textId="3C07B70B" w:rsidR="00DF081E" w:rsidRPr="00357E86" w:rsidRDefault="00DF081E" w:rsidP="00574B68">
            <w:pPr>
              <w:rPr>
                <w:b/>
                <w:color w:val="1F497D" w:themeColor="text2"/>
                <w:lang w:val="en-GB"/>
              </w:rPr>
            </w:pPr>
            <w:r w:rsidRPr="00357E86">
              <w:rPr>
                <w:b/>
                <w:color w:val="1F497D" w:themeColor="text2"/>
                <w:lang w:val="en-GB"/>
              </w:rPr>
              <w:t>Jul 2020</w:t>
            </w:r>
          </w:p>
        </w:tc>
        <w:tc>
          <w:tcPr>
            <w:tcW w:w="7943" w:type="dxa"/>
            <w:tcBorders>
              <w:right w:val="single" w:sz="4" w:space="0" w:color="auto"/>
            </w:tcBorders>
          </w:tcPr>
          <w:p w14:paraId="07D5405C" w14:textId="3191410C" w:rsidR="00DF081E" w:rsidRPr="00357E86" w:rsidRDefault="00DF081E" w:rsidP="00574B68">
            <w:pPr>
              <w:rPr>
                <w:color w:val="1F497D" w:themeColor="text2"/>
                <w:lang w:val="en-GB"/>
              </w:rPr>
            </w:pPr>
            <w:r w:rsidRPr="00357E86">
              <w:rPr>
                <w:color w:val="1F497D" w:themeColor="text2"/>
                <w:lang w:val="en-GB"/>
              </w:rPr>
              <w:t>TERC First Report is published</w:t>
            </w:r>
          </w:p>
        </w:tc>
      </w:tr>
      <w:tr w:rsidR="00DF081E" w:rsidRPr="00357E86" w14:paraId="4224D048" w14:textId="77777777" w:rsidTr="00A17EB5">
        <w:trPr>
          <w:cantSplit/>
        </w:trPr>
        <w:tc>
          <w:tcPr>
            <w:tcW w:w="704" w:type="dxa"/>
            <w:vMerge/>
            <w:tcBorders>
              <w:left w:val="single" w:sz="4" w:space="0" w:color="auto"/>
              <w:bottom w:val="single" w:sz="4" w:space="0" w:color="auto"/>
              <w:right w:val="single" w:sz="4" w:space="0" w:color="auto"/>
            </w:tcBorders>
          </w:tcPr>
          <w:p w14:paraId="2440D42A" w14:textId="77777777" w:rsidR="00DF081E" w:rsidRPr="00357E86" w:rsidRDefault="00DF081E" w:rsidP="00574B68">
            <w:pPr>
              <w:rPr>
                <w:b/>
                <w:color w:val="1F497D" w:themeColor="text2"/>
                <w:lang w:val="en-GB"/>
              </w:rPr>
            </w:pPr>
          </w:p>
        </w:tc>
        <w:tc>
          <w:tcPr>
            <w:tcW w:w="1271" w:type="dxa"/>
            <w:tcBorders>
              <w:left w:val="single" w:sz="4" w:space="0" w:color="auto"/>
            </w:tcBorders>
          </w:tcPr>
          <w:p w14:paraId="5A2D09CF" w14:textId="73BC922E" w:rsidR="00DF081E" w:rsidRPr="00357E86" w:rsidRDefault="00DF081E" w:rsidP="00574B68">
            <w:pPr>
              <w:rPr>
                <w:b/>
                <w:color w:val="1F497D" w:themeColor="text2"/>
                <w:lang w:val="en-GB"/>
              </w:rPr>
            </w:pPr>
            <w:r w:rsidRPr="00357E86">
              <w:rPr>
                <w:b/>
                <w:color w:val="1F497D" w:themeColor="text2"/>
                <w:lang w:val="en-GB"/>
              </w:rPr>
              <w:t>Sep 2020</w:t>
            </w:r>
          </w:p>
        </w:tc>
        <w:tc>
          <w:tcPr>
            <w:tcW w:w="7943" w:type="dxa"/>
            <w:tcBorders>
              <w:right w:val="single" w:sz="4" w:space="0" w:color="auto"/>
            </w:tcBorders>
          </w:tcPr>
          <w:p w14:paraId="0CDE2B03" w14:textId="466EBA53" w:rsidR="00DF081E" w:rsidRPr="00357E86" w:rsidRDefault="00DF081E" w:rsidP="00574B68">
            <w:pPr>
              <w:rPr>
                <w:color w:val="1F497D" w:themeColor="text2"/>
                <w:lang w:val="en-GB"/>
              </w:rPr>
            </w:pPr>
            <w:r w:rsidRPr="00357E86">
              <w:rPr>
                <w:color w:val="1F497D" w:themeColor="text2"/>
                <w:lang w:val="en-GB"/>
              </w:rPr>
              <w:t>Machinery of government change</w:t>
            </w:r>
          </w:p>
        </w:tc>
      </w:tr>
      <w:tr w:rsidR="00DF081E" w:rsidRPr="00357E86" w14:paraId="7A7DCEC8" w14:textId="77777777" w:rsidTr="00A17EB5">
        <w:trPr>
          <w:cantSplit/>
        </w:trPr>
        <w:tc>
          <w:tcPr>
            <w:tcW w:w="704" w:type="dxa"/>
            <w:vMerge/>
            <w:tcBorders>
              <w:left w:val="single" w:sz="4" w:space="0" w:color="auto"/>
              <w:bottom w:val="single" w:sz="4" w:space="0" w:color="auto"/>
              <w:right w:val="single" w:sz="4" w:space="0" w:color="auto"/>
            </w:tcBorders>
          </w:tcPr>
          <w:p w14:paraId="479CF960" w14:textId="77777777" w:rsidR="00DF081E" w:rsidRPr="00357E86" w:rsidRDefault="00DF081E" w:rsidP="00574B68">
            <w:pPr>
              <w:rPr>
                <w:b/>
                <w:color w:val="1F497D" w:themeColor="text2"/>
                <w:lang w:val="en-GB"/>
              </w:rPr>
            </w:pPr>
          </w:p>
        </w:tc>
        <w:tc>
          <w:tcPr>
            <w:tcW w:w="1271" w:type="dxa"/>
            <w:tcBorders>
              <w:left w:val="single" w:sz="4" w:space="0" w:color="auto"/>
            </w:tcBorders>
          </w:tcPr>
          <w:p w14:paraId="4ADF1D16" w14:textId="661826FF" w:rsidR="00DF081E" w:rsidRPr="00357E86" w:rsidRDefault="00DF081E" w:rsidP="00574B68">
            <w:pPr>
              <w:rPr>
                <w:b/>
                <w:color w:val="1F497D" w:themeColor="text2"/>
                <w:lang w:val="en-GB"/>
              </w:rPr>
            </w:pPr>
            <w:r w:rsidRPr="00357E86">
              <w:rPr>
                <w:b/>
                <w:color w:val="1F497D" w:themeColor="text2"/>
                <w:lang w:val="en-GB"/>
              </w:rPr>
              <w:t>Nov 2020</w:t>
            </w:r>
          </w:p>
        </w:tc>
        <w:tc>
          <w:tcPr>
            <w:tcW w:w="7943" w:type="dxa"/>
            <w:tcBorders>
              <w:right w:val="single" w:sz="4" w:space="0" w:color="auto"/>
            </w:tcBorders>
          </w:tcPr>
          <w:p w14:paraId="6C6BB14D" w14:textId="315F9282" w:rsidR="00DF081E" w:rsidRPr="00357E86" w:rsidRDefault="00DF081E" w:rsidP="00574B68">
            <w:pPr>
              <w:rPr>
                <w:color w:val="1F497D" w:themeColor="text2"/>
                <w:lang w:val="en-GB"/>
              </w:rPr>
            </w:pPr>
            <w:r w:rsidRPr="00357E86">
              <w:rPr>
                <w:color w:val="1F497D" w:themeColor="text2"/>
                <w:lang w:val="en-GB"/>
              </w:rPr>
              <w:t>Final Report is published</w:t>
            </w:r>
          </w:p>
        </w:tc>
      </w:tr>
      <w:tr w:rsidR="00DF081E" w:rsidRPr="00357E86" w14:paraId="79A42275" w14:textId="77777777" w:rsidTr="00A17EB5">
        <w:trPr>
          <w:cantSplit/>
        </w:trPr>
        <w:tc>
          <w:tcPr>
            <w:tcW w:w="704" w:type="dxa"/>
            <w:vMerge/>
            <w:tcBorders>
              <w:left w:val="single" w:sz="4" w:space="0" w:color="auto"/>
              <w:bottom w:val="single" w:sz="4" w:space="0" w:color="auto"/>
              <w:right w:val="single" w:sz="4" w:space="0" w:color="auto"/>
            </w:tcBorders>
          </w:tcPr>
          <w:p w14:paraId="6403CB69" w14:textId="77777777" w:rsidR="00DF081E" w:rsidRPr="00357E86" w:rsidRDefault="00DF081E" w:rsidP="00574B68">
            <w:pPr>
              <w:rPr>
                <w:b/>
                <w:color w:val="1F497D" w:themeColor="text2"/>
                <w:lang w:val="en-GB"/>
              </w:rPr>
            </w:pPr>
          </w:p>
        </w:tc>
        <w:tc>
          <w:tcPr>
            <w:tcW w:w="1271" w:type="dxa"/>
            <w:tcBorders>
              <w:left w:val="single" w:sz="4" w:space="0" w:color="auto"/>
            </w:tcBorders>
          </w:tcPr>
          <w:p w14:paraId="33878B28" w14:textId="6C17B190" w:rsidR="00DF081E" w:rsidRPr="00357E86" w:rsidRDefault="00DF081E" w:rsidP="00574B68">
            <w:pPr>
              <w:rPr>
                <w:b/>
                <w:color w:val="1F497D" w:themeColor="text2"/>
                <w:lang w:val="en-GB"/>
              </w:rPr>
            </w:pPr>
            <w:r w:rsidRPr="00357E86">
              <w:rPr>
                <w:b/>
                <w:color w:val="1F497D" w:themeColor="text2"/>
                <w:lang w:val="en-GB"/>
              </w:rPr>
              <w:t>Dec 2020</w:t>
            </w:r>
          </w:p>
        </w:tc>
        <w:tc>
          <w:tcPr>
            <w:tcW w:w="7943" w:type="dxa"/>
            <w:tcBorders>
              <w:right w:val="single" w:sz="4" w:space="0" w:color="auto"/>
            </w:tcBorders>
          </w:tcPr>
          <w:p w14:paraId="71F25B44" w14:textId="7FBD24CA" w:rsidR="00DF081E" w:rsidRPr="00357E86" w:rsidRDefault="00DF081E" w:rsidP="00574B68">
            <w:pPr>
              <w:rPr>
                <w:color w:val="1F497D" w:themeColor="text2"/>
                <w:lang w:val="en-GB"/>
              </w:rPr>
            </w:pPr>
            <w:r w:rsidRPr="00357E86">
              <w:rPr>
                <w:color w:val="1F497D" w:themeColor="text2"/>
                <w:lang w:val="en-GB"/>
              </w:rPr>
              <w:t>TERC concluded</w:t>
            </w:r>
          </w:p>
        </w:tc>
      </w:tr>
      <w:tr w:rsidR="005F2094" w:rsidRPr="00357E86" w14:paraId="2A8AD390" w14:textId="77777777" w:rsidTr="00A17EB5">
        <w:trPr>
          <w:cantSplit/>
        </w:trPr>
        <w:tc>
          <w:tcPr>
            <w:tcW w:w="704" w:type="dxa"/>
            <w:vMerge w:val="restart"/>
            <w:tcBorders>
              <w:top w:val="single" w:sz="4" w:space="0" w:color="auto"/>
              <w:left w:val="single" w:sz="4" w:space="0" w:color="auto"/>
              <w:bottom w:val="single" w:sz="4" w:space="0" w:color="auto"/>
              <w:right w:val="single" w:sz="4" w:space="0" w:color="auto"/>
            </w:tcBorders>
            <w:textDirection w:val="btLr"/>
          </w:tcPr>
          <w:p w14:paraId="7CB70BC4" w14:textId="386F30D5" w:rsidR="005F2094" w:rsidRPr="00357E86" w:rsidRDefault="005F2094" w:rsidP="005F2094">
            <w:pPr>
              <w:ind w:left="113" w:right="113"/>
              <w:rPr>
                <w:b/>
                <w:color w:val="0070C0"/>
                <w:lang w:val="en-GB"/>
              </w:rPr>
            </w:pPr>
            <w:r w:rsidRPr="00357E86">
              <w:rPr>
                <w:b/>
                <w:color w:val="0070C0"/>
                <w:lang w:val="en-GB"/>
              </w:rPr>
              <w:t>Implementing Recommendations</w:t>
            </w:r>
          </w:p>
        </w:tc>
        <w:tc>
          <w:tcPr>
            <w:tcW w:w="1271" w:type="dxa"/>
            <w:tcBorders>
              <w:left w:val="single" w:sz="4" w:space="0" w:color="auto"/>
            </w:tcBorders>
          </w:tcPr>
          <w:p w14:paraId="09CE96E8" w14:textId="009F5CC8" w:rsidR="005F2094" w:rsidRPr="00357E86" w:rsidRDefault="005F2094" w:rsidP="00574B68">
            <w:pPr>
              <w:rPr>
                <w:b/>
                <w:color w:val="0070C0"/>
                <w:lang w:val="en-GB"/>
              </w:rPr>
            </w:pPr>
            <w:r w:rsidRPr="00357E86">
              <w:rPr>
                <w:b/>
                <w:color w:val="0070C0"/>
                <w:lang w:val="en-GB"/>
              </w:rPr>
              <w:t>Dec 2020</w:t>
            </w:r>
          </w:p>
        </w:tc>
        <w:tc>
          <w:tcPr>
            <w:tcW w:w="7943" w:type="dxa"/>
            <w:tcBorders>
              <w:right w:val="single" w:sz="4" w:space="0" w:color="auto"/>
            </w:tcBorders>
          </w:tcPr>
          <w:p w14:paraId="557FFFF2" w14:textId="586D173C" w:rsidR="005F2094" w:rsidRPr="00357E86" w:rsidRDefault="005F2094" w:rsidP="00574B68">
            <w:pPr>
              <w:rPr>
                <w:color w:val="0070C0"/>
                <w:lang w:val="en-GB"/>
              </w:rPr>
            </w:pPr>
            <w:r w:rsidRPr="00357E86">
              <w:rPr>
                <w:color w:val="0070C0"/>
                <w:lang w:val="en-GB"/>
              </w:rPr>
              <w:t xml:space="preserve">All 62 recommendations are accepted and </w:t>
            </w:r>
            <w:r w:rsidR="00AD396B" w:rsidRPr="00357E86">
              <w:rPr>
                <w:color w:val="0070C0"/>
                <w:lang w:val="en-GB"/>
              </w:rPr>
              <w:t>allocated to a</w:t>
            </w:r>
            <w:r w:rsidRPr="00357E86">
              <w:rPr>
                <w:color w:val="0070C0"/>
                <w:lang w:val="en-GB"/>
              </w:rPr>
              <w:t>gencies to implement.</w:t>
            </w:r>
          </w:p>
        </w:tc>
      </w:tr>
      <w:tr w:rsidR="005F2094" w:rsidRPr="00357E86" w14:paraId="00DB2D95" w14:textId="77777777" w:rsidTr="00A17EB5">
        <w:trPr>
          <w:cantSplit/>
        </w:trPr>
        <w:tc>
          <w:tcPr>
            <w:tcW w:w="704" w:type="dxa"/>
            <w:vMerge/>
            <w:tcBorders>
              <w:left w:val="single" w:sz="4" w:space="0" w:color="auto"/>
              <w:bottom w:val="single" w:sz="4" w:space="0" w:color="auto"/>
              <w:right w:val="single" w:sz="4" w:space="0" w:color="auto"/>
            </w:tcBorders>
          </w:tcPr>
          <w:p w14:paraId="0663653A" w14:textId="77777777" w:rsidR="005F2094" w:rsidRPr="00357E86" w:rsidRDefault="005F2094" w:rsidP="00370746">
            <w:pPr>
              <w:rPr>
                <w:b/>
                <w:color w:val="0070C0"/>
                <w:lang w:val="en-GB"/>
              </w:rPr>
            </w:pPr>
          </w:p>
        </w:tc>
        <w:tc>
          <w:tcPr>
            <w:tcW w:w="1271" w:type="dxa"/>
            <w:tcBorders>
              <w:left w:val="single" w:sz="4" w:space="0" w:color="auto"/>
            </w:tcBorders>
          </w:tcPr>
          <w:p w14:paraId="007334F4" w14:textId="154B575E" w:rsidR="005F2094" w:rsidRPr="00357E86" w:rsidRDefault="005F2094" w:rsidP="00370746">
            <w:pPr>
              <w:rPr>
                <w:b/>
                <w:color w:val="0070C0"/>
                <w:lang w:val="en-GB"/>
              </w:rPr>
            </w:pPr>
            <w:r w:rsidRPr="00357E86">
              <w:rPr>
                <w:b/>
                <w:color w:val="0070C0"/>
                <w:lang w:val="en-GB"/>
              </w:rPr>
              <w:t>Feb 2021</w:t>
            </w:r>
          </w:p>
        </w:tc>
        <w:tc>
          <w:tcPr>
            <w:tcW w:w="7943" w:type="dxa"/>
            <w:tcBorders>
              <w:right w:val="single" w:sz="4" w:space="0" w:color="auto"/>
            </w:tcBorders>
          </w:tcPr>
          <w:p w14:paraId="5EC32E7C" w14:textId="3909B185" w:rsidR="005F2094" w:rsidRPr="00357E86" w:rsidRDefault="005F2094" w:rsidP="00370746">
            <w:pPr>
              <w:rPr>
                <w:color w:val="0070C0"/>
                <w:lang w:val="en-GB"/>
              </w:rPr>
            </w:pPr>
            <w:r w:rsidRPr="00357E86">
              <w:rPr>
                <w:color w:val="0070C0"/>
                <w:lang w:val="en-GB"/>
              </w:rPr>
              <w:t>Implementation plans are submitted and reviewed by Team Territory Co-Chairs.</w:t>
            </w:r>
          </w:p>
        </w:tc>
      </w:tr>
      <w:tr w:rsidR="005F2094" w:rsidRPr="00357E86" w14:paraId="312D02FD" w14:textId="77777777" w:rsidTr="00A17EB5">
        <w:trPr>
          <w:cantSplit/>
        </w:trPr>
        <w:tc>
          <w:tcPr>
            <w:tcW w:w="704" w:type="dxa"/>
            <w:vMerge/>
            <w:tcBorders>
              <w:left w:val="single" w:sz="4" w:space="0" w:color="auto"/>
              <w:bottom w:val="single" w:sz="4" w:space="0" w:color="auto"/>
              <w:right w:val="single" w:sz="4" w:space="0" w:color="auto"/>
            </w:tcBorders>
          </w:tcPr>
          <w:p w14:paraId="60BBFD9F" w14:textId="77777777" w:rsidR="005F2094" w:rsidRPr="00357E86" w:rsidRDefault="005F2094" w:rsidP="00370746">
            <w:pPr>
              <w:rPr>
                <w:b/>
                <w:color w:val="0070C0"/>
                <w:lang w:val="en-GB"/>
              </w:rPr>
            </w:pPr>
          </w:p>
        </w:tc>
        <w:tc>
          <w:tcPr>
            <w:tcW w:w="1271" w:type="dxa"/>
            <w:tcBorders>
              <w:left w:val="single" w:sz="4" w:space="0" w:color="auto"/>
            </w:tcBorders>
          </w:tcPr>
          <w:p w14:paraId="12DD74C9" w14:textId="2E2F1EC3" w:rsidR="005F2094" w:rsidRPr="00357E86" w:rsidRDefault="005F2094" w:rsidP="00370746">
            <w:pPr>
              <w:rPr>
                <w:b/>
                <w:color w:val="0070C0"/>
                <w:lang w:val="en-GB"/>
              </w:rPr>
            </w:pPr>
            <w:r w:rsidRPr="00357E86">
              <w:rPr>
                <w:b/>
                <w:color w:val="0070C0"/>
                <w:lang w:val="en-GB"/>
              </w:rPr>
              <w:t>Mar 2021</w:t>
            </w:r>
          </w:p>
        </w:tc>
        <w:tc>
          <w:tcPr>
            <w:tcW w:w="7943" w:type="dxa"/>
            <w:tcBorders>
              <w:right w:val="single" w:sz="4" w:space="0" w:color="auto"/>
            </w:tcBorders>
          </w:tcPr>
          <w:p w14:paraId="54D6028F" w14:textId="515C4391" w:rsidR="005F2094" w:rsidRPr="00357E86" w:rsidRDefault="005F2094" w:rsidP="00370746">
            <w:pPr>
              <w:rPr>
                <w:color w:val="0070C0"/>
                <w:lang w:val="en-GB"/>
              </w:rPr>
            </w:pPr>
            <w:r w:rsidRPr="00357E86">
              <w:rPr>
                <w:color w:val="0070C0"/>
                <w:lang w:val="en-GB"/>
              </w:rPr>
              <w:t>Implementation plans are authorised by Cabinet and the Chief Minister.</w:t>
            </w:r>
          </w:p>
        </w:tc>
      </w:tr>
      <w:tr w:rsidR="005F2094" w:rsidRPr="00357E86" w14:paraId="4F30532C" w14:textId="77777777" w:rsidTr="00A17EB5">
        <w:trPr>
          <w:cantSplit/>
        </w:trPr>
        <w:tc>
          <w:tcPr>
            <w:tcW w:w="704" w:type="dxa"/>
            <w:vMerge/>
            <w:tcBorders>
              <w:left w:val="single" w:sz="4" w:space="0" w:color="auto"/>
              <w:bottom w:val="single" w:sz="4" w:space="0" w:color="auto"/>
              <w:right w:val="single" w:sz="4" w:space="0" w:color="auto"/>
            </w:tcBorders>
          </w:tcPr>
          <w:p w14:paraId="6DFC9046" w14:textId="77777777" w:rsidR="005F2094" w:rsidRPr="00357E86" w:rsidRDefault="005F2094" w:rsidP="00370746">
            <w:pPr>
              <w:rPr>
                <w:b/>
                <w:color w:val="0070C0"/>
                <w:lang w:val="en-GB"/>
              </w:rPr>
            </w:pPr>
          </w:p>
        </w:tc>
        <w:tc>
          <w:tcPr>
            <w:tcW w:w="1271" w:type="dxa"/>
            <w:tcBorders>
              <w:left w:val="single" w:sz="4" w:space="0" w:color="auto"/>
            </w:tcBorders>
          </w:tcPr>
          <w:p w14:paraId="234A20A4" w14:textId="26FDB459" w:rsidR="005F2094" w:rsidRPr="00357E86" w:rsidRDefault="005F2094" w:rsidP="00370746">
            <w:pPr>
              <w:rPr>
                <w:b/>
                <w:color w:val="0070C0"/>
                <w:lang w:val="en-GB"/>
              </w:rPr>
            </w:pPr>
            <w:r w:rsidRPr="00357E86">
              <w:rPr>
                <w:b/>
                <w:color w:val="0070C0"/>
                <w:lang w:val="en-GB"/>
              </w:rPr>
              <w:t>May 2021</w:t>
            </w:r>
          </w:p>
        </w:tc>
        <w:tc>
          <w:tcPr>
            <w:tcW w:w="7943" w:type="dxa"/>
            <w:tcBorders>
              <w:right w:val="single" w:sz="4" w:space="0" w:color="auto"/>
            </w:tcBorders>
          </w:tcPr>
          <w:p w14:paraId="6DD2E88D" w14:textId="3F667203" w:rsidR="005F2094" w:rsidRPr="00357E86" w:rsidRDefault="005F2094" w:rsidP="00370746">
            <w:pPr>
              <w:rPr>
                <w:color w:val="0070C0"/>
                <w:lang w:val="en-GB"/>
              </w:rPr>
            </w:pPr>
            <w:r w:rsidRPr="00357E86">
              <w:rPr>
                <w:color w:val="0070C0"/>
                <w:lang w:val="en-GB"/>
              </w:rPr>
              <w:t>Progress Report 1 is published.</w:t>
            </w:r>
          </w:p>
        </w:tc>
      </w:tr>
      <w:tr w:rsidR="005F2094" w:rsidRPr="00357E86" w14:paraId="578A4AC2" w14:textId="77777777" w:rsidTr="00A17EB5">
        <w:trPr>
          <w:cantSplit/>
        </w:trPr>
        <w:tc>
          <w:tcPr>
            <w:tcW w:w="704" w:type="dxa"/>
            <w:vMerge/>
            <w:tcBorders>
              <w:left w:val="single" w:sz="4" w:space="0" w:color="auto"/>
              <w:bottom w:val="single" w:sz="4" w:space="0" w:color="auto"/>
              <w:right w:val="single" w:sz="4" w:space="0" w:color="auto"/>
            </w:tcBorders>
          </w:tcPr>
          <w:p w14:paraId="2D0FDD42" w14:textId="77777777" w:rsidR="005F2094" w:rsidRPr="00357E86" w:rsidRDefault="005F2094" w:rsidP="00370746">
            <w:pPr>
              <w:rPr>
                <w:b/>
                <w:color w:val="0070C0"/>
                <w:lang w:val="en-GB"/>
              </w:rPr>
            </w:pPr>
          </w:p>
        </w:tc>
        <w:tc>
          <w:tcPr>
            <w:tcW w:w="1271" w:type="dxa"/>
            <w:tcBorders>
              <w:left w:val="single" w:sz="4" w:space="0" w:color="auto"/>
            </w:tcBorders>
          </w:tcPr>
          <w:p w14:paraId="3C2CD5BD" w14:textId="0D37B462" w:rsidR="005F2094" w:rsidRPr="00357E86" w:rsidRDefault="005F2094" w:rsidP="00370746">
            <w:pPr>
              <w:rPr>
                <w:b/>
                <w:color w:val="0070C0"/>
                <w:lang w:val="en-GB"/>
              </w:rPr>
            </w:pPr>
            <w:r w:rsidRPr="00357E86">
              <w:rPr>
                <w:b/>
                <w:color w:val="0070C0"/>
                <w:lang w:val="en-GB"/>
              </w:rPr>
              <w:t>Aug 2021</w:t>
            </w:r>
          </w:p>
        </w:tc>
        <w:tc>
          <w:tcPr>
            <w:tcW w:w="7943" w:type="dxa"/>
            <w:tcBorders>
              <w:right w:val="single" w:sz="4" w:space="0" w:color="auto"/>
            </w:tcBorders>
          </w:tcPr>
          <w:p w14:paraId="1F108350" w14:textId="24790CA6" w:rsidR="005F2094" w:rsidRPr="00357E86" w:rsidRDefault="005F2094" w:rsidP="00370746">
            <w:pPr>
              <w:rPr>
                <w:color w:val="0070C0"/>
                <w:lang w:val="en-GB"/>
              </w:rPr>
            </w:pPr>
            <w:r w:rsidRPr="00357E86">
              <w:rPr>
                <w:color w:val="0070C0"/>
                <w:lang w:val="en-GB"/>
              </w:rPr>
              <w:t>Key performance measures approved</w:t>
            </w:r>
          </w:p>
        </w:tc>
      </w:tr>
      <w:tr w:rsidR="005F2094" w:rsidRPr="00357E86" w14:paraId="4DC1D318" w14:textId="77777777" w:rsidTr="00A17EB5">
        <w:trPr>
          <w:cantSplit/>
        </w:trPr>
        <w:tc>
          <w:tcPr>
            <w:tcW w:w="704" w:type="dxa"/>
            <w:vMerge/>
            <w:tcBorders>
              <w:left w:val="single" w:sz="4" w:space="0" w:color="auto"/>
              <w:bottom w:val="single" w:sz="4" w:space="0" w:color="auto"/>
              <w:right w:val="single" w:sz="4" w:space="0" w:color="auto"/>
            </w:tcBorders>
          </w:tcPr>
          <w:p w14:paraId="4A880F37" w14:textId="77777777" w:rsidR="005F2094" w:rsidRPr="00357E86" w:rsidRDefault="005F2094" w:rsidP="00370746">
            <w:pPr>
              <w:rPr>
                <w:b/>
                <w:color w:val="0070C0"/>
                <w:lang w:val="en-GB"/>
              </w:rPr>
            </w:pPr>
          </w:p>
        </w:tc>
        <w:tc>
          <w:tcPr>
            <w:tcW w:w="1271" w:type="dxa"/>
            <w:tcBorders>
              <w:left w:val="single" w:sz="4" w:space="0" w:color="auto"/>
            </w:tcBorders>
          </w:tcPr>
          <w:p w14:paraId="419F844B" w14:textId="54A7F5A8" w:rsidR="005F2094" w:rsidRPr="00357E86" w:rsidRDefault="005F2094" w:rsidP="00370746">
            <w:pPr>
              <w:rPr>
                <w:b/>
                <w:color w:val="0070C0"/>
                <w:lang w:val="en-GB"/>
              </w:rPr>
            </w:pPr>
            <w:r w:rsidRPr="00357E86">
              <w:rPr>
                <w:b/>
                <w:color w:val="0070C0"/>
                <w:lang w:val="en-GB"/>
              </w:rPr>
              <w:t>Dec 2021</w:t>
            </w:r>
          </w:p>
        </w:tc>
        <w:tc>
          <w:tcPr>
            <w:tcW w:w="7943" w:type="dxa"/>
            <w:tcBorders>
              <w:right w:val="single" w:sz="4" w:space="0" w:color="auto"/>
            </w:tcBorders>
          </w:tcPr>
          <w:p w14:paraId="1FA310A2" w14:textId="03C6D5B1" w:rsidR="005F2094" w:rsidRPr="00357E86" w:rsidRDefault="005F2094" w:rsidP="0047164E">
            <w:pPr>
              <w:rPr>
                <w:color w:val="0070C0"/>
                <w:lang w:val="en-GB"/>
              </w:rPr>
            </w:pPr>
            <w:r w:rsidRPr="00357E86">
              <w:rPr>
                <w:color w:val="0070C0"/>
                <w:lang w:val="en-GB"/>
              </w:rPr>
              <w:t>Progress Report 2 is published</w:t>
            </w:r>
          </w:p>
        </w:tc>
      </w:tr>
      <w:tr w:rsidR="005F2094" w:rsidRPr="00357E86" w14:paraId="7A960DA5" w14:textId="77777777" w:rsidTr="00A17EB5">
        <w:trPr>
          <w:cantSplit/>
        </w:trPr>
        <w:tc>
          <w:tcPr>
            <w:tcW w:w="704" w:type="dxa"/>
            <w:vMerge/>
            <w:tcBorders>
              <w:left w:val="single" w:sz="4" w:space="0" w:color="auto"/>
              <w:bottom w:val="single" w:sz="4" w:space="0" w:color="auto"/>
              <w:right w:val="single" w:sz="4" w:space="0" w:color="auto"/>
            </w:tcBorders>
          </w:tcPr>
          <w:p w14:paraId="39C7E740" w14:textId="77777777" w:rsidR="005F2094" w:rsidRPr="00357E86" w:rsidRDefault="005F2094" w:rsidP="0047164E">
            <w:pPr>
              <w:rPr>
                <w:b/>
                <w:color w:val="0070C0"/>
                <w:lang w:val="en-GB"/>
              </w:rPr>
            </w:pPr>
          </w:p>
        </w:tc>
        <w:tc>
          <w:tcPr>
            <w:tcW w:w="1271" w:type="dxa"/>
            <w:tcBorders>
              <w:left w:val="single" w:sz="4" w:space="0" w:color="auto"/>
            </w:tcBorders>
          </w:tcPr>
          <w:p w14:paraId="1A738927" w14:textId="60BC7B02" w:rsidR="005F2094" w:rsidRPr="00357E86" w:rsidRDefault="005F2094" w:rsidP="0047164E">
            <w:pPr>
              <w:rPr>
                <w:b/>
                <w:color w:val="0070C0"/>
                <w:lang w:val="en-GB"/>
              </w:rPr>
            </w:pPr>
            <w:r w:rsidRPr="00357E86">
              <w:rPr>
                <w:b/>
                <w:color w:val="0070C0"/>
                <w:lang w:val="en-GB"/>
              </w:rPr>
              <w:t>Dec 2021</w:t>
            </w:r>
          </w:p>
        </w:tc>
        <w:tc>
          <w:tcPr>
            <w:tcW w:w="7943" w:type="dxa"/>
            <w:tcBorders>
              <w:right w:val="single" w:sz="4" w:space="0" w:color="auto"/>
            </w:tcBorders>
          </w:tcPr>
          <w:p w14:paraId="5D6158BC" w14:textId="522E417D" w:rsidR="005F2094" w:rsidRPr="00357E86" w:rsidRDefault="005F2094" w:rsidP="0047164E">
            <w:pPr>
              <w:rPr>
                <w:color w:val="0070C0"/>
                <w:lang w:val="en-GB"/>
              </w:rPr>
            </w:pPr>
            <w:r w:rsidRPr="00357E86">
              <w:rPr>
                <w:color w:val="0070C0"/>
                <w:lang w:val="en-GB"/>
              </w:rPr>
              <w:t>Team Territory concluded</w:t>
            </w:r>
          </w:p>
        </w:tc>
      </w:tr>
      <w:tr w:rsidR="005F2094" w:rsidRPr="00357E86" w14:paraId="2F374421" w14:textId="77777777" w:rsidTr="00A17EB5">
        <w:trPr>
          <w:cantSplit/>
        </w:trPr>
        <w:tc>
          <w:tcPr>
            <w:tcW w:w="704" w:type="dxa"/>
            <w:vMerge/>
            <w:tcBorders>
              <w:left w:val="single" w:sz="4" w:space="0" w:color="auto"/>
              <w:bottom w:val="single" w:sz="4" w:space="0" w:color="auto"/>
              <w:right w:val="single" w:sz="4" w:space="0" w:color="auto"/>
            </w:tcBorders>
          </w:tcPr>
          <w:p w14:paraId="117FE6EC" w14:textId="77777777" w:rsidR="005F2094" w:rsidRPr="00357E86" w:rsidRDefault="005F2094" w:rsidP="0047164E">
            <w:pPr>
              <w:rPr>
                <w:b/>
                <w:color w:val="0070C0"/>
                <w:lang w:val="en-GB"/>
              </w:rPr>
            </w:pPr>
          </w:p>
        </w:tc>
        <w:tc>
          <w:tcPr>
            <w:tcW w:w="1271" w:type="dxa"/>
            <w:tcBorders>
              <w:left w:val="single" w:sz="4" w:space="0" w:color="auto"/>
            </w:tcBorders>
          </w:tcPr>
          <w:p w14:paraId="69965B9D" w14:textId="44FF4ED4" w:rsidR="005F2094" w:rsidRPr="00357E86" w:rsidRDefault="005F2094" w:rsidP="0047164E">
            <w:pPr>
              <w:rPr>
                <w:b/>
                <w:color w:val="0070C0"/>
                <w:lang w:val="en-GB"/>
              </w:rPr>
            </w:pPr>
            <w:r w:rsidRPr="00357E86">
              <w:rPr>
                <w:b/>
                <w:color w:val="0070C0"/>
                <w:lang w:val="en-GB"/>
              </w:rPr>
              <w:t>Dec 2021</w:t>
            </w:r>
          </w:p>
        </w:tc>
        <w:tc>
          <w:tcPr>
            <w:tcW w:w="7943" w:type="dxa"/>
            <w:tcBorders>
              <w:right w:val="single" w:sz="4" w:space="0" w:color="auto"/>
            </w:tcBorders>
          </w:tcPr>
          <w:p w14:paraId="48458CCC" w14:textId="463B68AD" w:rsidR="005F2094" w:rsidRPr="00357E86" w:rsidRDefault="005F2094" w:rsidP="0047164E">
            <w:pPr>
              <w:rPr>
                <w:color w:val="0070C0"/>
                <w:lang w:val="en-GB"/>
              </w:rPr>
            </w:pPr>
            <w:r w:rsidRPr="00357E86">
              <w:rPr>
                <w:color w:val="0070C0"/>
                <w:lang w:val="en-GB"/>
              </w:rPr>
              <w:t>Team Rebound Implementation concluded, functions transferred to Investment Territory</w:t>
            </w:r>
          </w:p>
        </w:tc>
      </w:tr>
      <w:tr w:rsidR="005F2094" w:rsidRPr="00357E86" w14:paraId="7B8C8127" w14:textId="77777777" w:rsidTr="00A17EB5">
        <w:trPr>
          <w:cantSplit/>
        </w:trPr>
        <w:tc>
          <w:tcPr>
            <w:tcW w:w="704" w:type="dxa"/>
            <w:vMerge/>
            <w:tcBorders>
              <w:left w:val="single" w:sz="4" w:space="0" w:color="auto"/>
              <w:bottom w:val="single" w:sz="4" w:space="0" w:color="auto"/>
              <w:right w:val="single" w:sz="4" w:space="0" w:color="auto"/>
            </w:tcBorders>
          </w:tcPr>
          <w:p w14:paraId="624D8C28" w14:textId="77777777" w:rsidR="005F2094" w:rsidRPr="00357E86" w:rsidRDefault="005F2094" w:rsidP="00370746">
            <w:pPr>
              <w:rPr>
                <w:b/>
                <w:color w:val="0070C0"/>
                <w:lang w:val="en-GB"/>
              </w:rPr>
            </w:pPr>
          </w:p>
        </w:tc>
        <w:tc>
          <w:tcPr>
            <w:tcW w:w="1271" w:type="dxa"/>
            <w:tcBorders>
              <w:left w:val="single" w:sz="4" w:space="0" w:color="auto"/>
            </w:tcBorders>
          </w:tcPr>
          <w:p w14:paraId="763D6D8B" w14:textId="72CA9F48" w:rsidR="005F2094" w:rsidRPr="00357E86" w:rsidRDefault="005F2094" w:rsidP="00370746">
            <w:pPr>
              <w:rPr>
                <w:b/>
                <w:color w:val="0070C0"/>
                <w:lang w:val="en-GB"/>
              </w:rPr>
            </w:pPr>
            <w:r w:rsidRPr="00357E86">
              <w:rPr>
                <w:b/>
                <w:color w:val="0070C0"/>
                <w:lang w:val="en-GB"/>
              </w:rPr>
              <w:t>Mar 2022</w:t>
            </w:r>
          </w:p>
        </w:tc>
        <w:tc>
          <w:tcPr>
            <w:tcW w:w="7943" w:type="dxa"/>
            <w:tcBorders>
              <w:right w:val="single" w:sz="4" w:space="0" w:color="auto"/>
            </w:tcBorders>
          </w:tcPr>
          <w:p w14:paraId="2DA0593F" w14:textId="236B4729" w:rsidR="005F2094" w:rsidRPr="00357E86" w:rsidRDefault="005F2094" w:rsidP="00370746">
            <w:pPr>
              <w:rPr>
                <w:color w:val="0070C0"/>
                <w:lang w:val="en-GB"/>
              </w:rPr>
            </w:pPr>
            <w:r w:rsidRPr="00357E86">
              <w:rPr>
                <w:color w:val="0070C0"/>
                <w:lang w:val="en-GB"/>
              </w:rPr>
              <w:t>Approach to measuring economic achievement is endorsed</w:t>
            </w:r>
          </w:p>
        </w:tc>
      </w:tr>
      <w:tr w:rsidR="005F2094" w:rsidRPr="00357E86" w14:paraId="7450F273" w14:textId="77777777" w:rsidTr="00A17EB5">
        <w:trPr>
          <w:cantSplit/>
        </w:trPr>
        <w:tc>
          <w:tcPr>
            <w:tcW w:w="704" w:type="dxa"/>
            <w:vMerge w:val="restart"/>
            <w:tcBorders>
              <w:top w:val="single" w:sz="4" w:space="0" w:color="auto"/>
              <w:left w:val="single" w:sz="4" w:space="0" w:color="auto"/>
              <w:bottom w:val="single" w:sz="4" w:space="0" w:color="auto"/>
              <w:right w:val="single" w:sz="4" w:space="0" w:color="auto"/>
            </w:tcBorders>
            <w:textDirection w:val="btLr"/>
          </w:tcPr>
          <w:p w14:paraId="2555B7BB" w14:textId="36925D6A" w:rsidR="005F2094" w:rsidRPr="00357E86" w:rsidRDefault="005F2094" w:rsidP="005F2094">
            <w:pPr>
              <w:ind w:left="113" w:right="113"/>
              <w:rPr>
                <w:b/>
                <w:color w:val="E36C0A" w:themeColor="accent6" w:themeShade="BF"/>
                <w:lang w:val="en-GB"/>
              </w:rPr>
            </w:pPr>
            <w:r w:rsidRPr="00357E86">
              <w:rPr>
                <w:b/>
                <w:color w:val="E36C0A" w:themeColor="accent6" w:themeShade="BF"/>
                <w:lang w:val="en-GB"/>
              </w:rPr>
              <w:t>Post Audited – Planned Activities</w:t>
            </w:r>
          </w:p>
        </w:tc>
        <w:tc>
          <w:tcPr>
            <w:tcW w:w="1271" w:type="dxa"/>
            <w:tcBorders>
              <w:left w:val="single" w:sz="4" w:space="0" w:color="auto"/>
            </w:tcBorders>
          </w:tcPr>
          <w:p w14:paraId="3C4DE5F1" w14:textId="5406D63D" w:rsidR="005F2094" w:rsidRPr="00357E86" w:rsidRDefault="005F2094" w:rsidP="00370746">
            <w:pPr>
              <w:rPr>
                <w:b/>
                <w:color w:val="E36C0A" w:themeColor="accent6" w:themeShade="BF"/>
                <w:lang w:val="en-GB"/>
              </w:rPr>
            </w:pPr>
            <w:r w:rsidRPr="00357E86">
              <w:rPr>
                <w:b/>
                <w:color w:val="E36C0A" w:themeColor="accent6" w:themeShade="BF"/>
                <w:lang w:val="en-GB"/>
              </w:rPr>
              <w:t>May 2022</w:t>
            </w:r>
          </w:p>
        </w:tc>
        <w:tc>
          <w:tcPr>
            <w:tcW w:w="7943" w:type="dxa"/>
            <w:tcBorders>
              <w:right w:val="single" w:sz="4" w:space="0" w:color="auto"/>
            </w:tcBorders>
          </w:tcPr>
          <w:p w14:paraId="137B17E9" w14:textId="716D425B" w:rsidR="005F2094" w:rsidRPr="00357E86" w:rsidRDefault="005F2094" w:rsidP="00370746">
            <w:pPr>
              <w:rPr>
                <w:color w:val="E36C0A" w:themeColor="accent6" w:themeShade="BF"/>
                <w:lang w:val="en-GB"/>
              </w:rPr>
            </w:pPr>
            <w:r w:rsidRPr="00357E86">
              <w:rPr>
                <w:color w:val="E36C0A" w:themeColor="accent6" w:themeShade="BF"/>
                <w:lang w:val="en-GB"/>
              </w:rPr>
              <w:t>Progress Report 3 is published</w:t>
            </w:r>
          </w:p>
        </w:tc>
      </w:tr>
      <w:tr w:rsidR="005F2094" w:rsidRPr="00357E86" w14:paraId="16273122" w14:textId="77777777" w:rsidTr="00A17EB5">
        <w:trPr>
          <w:cantSplit/>
        </w:trPr>
        <w:tc>
          <w:tcPr>
            <w:tcW w:w="704" w:type="dxa"/>
            <w:vMerge/>
            <w:tcBorders>
              <w:left w:val="single" w:sz="4" w:space="0" w:color="auto"/>
              <w:bottom w:val="single" w:sz="4" w:space="0" w:color="auto"/>
              <w:right w:val="single" w:sz="4" w:space="0" w:color="auto"/>
            </w:tcBorders>
          </w:tcPr>
          <w:p w14:paraId="2843951C" w14:textId="77777777" w:rsidR="005F2094" w:rsidRPr="00357E86" w:rsidRDefault="005F2094" w:rsidP="00370746">
            <w:pPr>
              <w:rPr>
                <w:rFonts w:cs="Arial"/>
                <w:b/>
                <w:color w:val="E36C0A" w:themeColor="accent6" w:themeShade="BF"/>
                <w:szCs w:val="20"/>
                <w:lang w:val="en-GB"/>
              </w:rPr>
            </w:pPr>
          </w:p>
        </w:tc>
        <w:tc>
          <w:tcPr>
            <w:tcW w:w="1271" w:type="dxa"/>
            <w:tcBorders>
              <w:left w:val="single" w:sz="4" w:space="0" w:color="auto"/>
            </w:tcBorders>
          </w:tcPr>
          <w:p w14:paraId="22DC20C8" w14:textId="6476450B" w:rsidR="005F2094" w:rsidRPr="00357E86" w:rsidRDefault="005F2094" w:rsidP="00370746">
            <w:pPr>
              <w:rPr>
                <w:rFonts w:cs="Arial"/>
                <w:b/>
                <w:color w:val="E36C0A" w:themeColor="accent6" w:themeShade="BF"/>
                <w:szCs w:val="20"/>
                <w:lang w:val="en-GB"/>
              </w:rPr>
            </w:pPr>
            <w:r w:rsidRPr="00357E86">
              <w:rPr>
                <w:rFonts w:cs="Arial"/>
                <w:b/>
                <w:color w:val="E36C0A" w:themeColor="accent6" w:themeShade="BF"/>
                <w:szCs w:val="20"/>
                <w:lang w:val="en-GB"/>
              </w:rPr>
              <w:t>2021-2022</w:t>
            </w:r>
          </w:p>
        </w:tc>
        <w:tc>
          <w:tcPr>
            <w:tcW w:w="7943" w:type="dxa"/>
            <w:tcBorders>
              <w:right w:val="single" w:sz="4" w:space="0" w:color="auto"/>
            </w:tcBorders>
          </w:tcPr>
          <w:p w14:paraId="71E26AC6" w14:textId="7B09412B" w:rsidR="005F2094" w:rsidRPr="00357E86" w:rsidRDefault="005F2094" w:rsidP="00370746">
            <w:pPr>
              <w:rPr>
                <w:color w:val="E36C0A" w:themeColor="accent6" w:themeShade="BF"/>
                <w:lang w:val="en-GB"/>
              </w:rPr>
            </w:pPr>
            <w:r w:rsidRPr="00357E86">
              <w:rPr>
                <w:color w:val="E36C0A" w:themeColor="accent6" w:themeShade="BF"/>
                <w:lang w:val="en-GB"/>
              </w:rPr>
              <w:t>Six month progress reports were for the first two years of implementation</w:t>
            </w:r>
          </w:p>
        </w:tc>
      </w:tr>
      <w:tr w:rsidR="005F2094" w:rsidRPr="00357E86" w14:paraId="7134A46A" w14:textId="77777777" w:rsidTr="00A17EB5">
        <w:trPr>
          <w:cantSplit/>
        </w:trPr>
        <w:tc>
          <w:tcPr>
            <w:tcW w:w="704" w:type="dxa"/>
            <w:vMerge/>
            <w:tcBorders>
              <w:left w:val="single" w:sz="4" w:space="0" w:color="auto"/>
              <w:bottom w:val="single" w:sz="4" w:space="0" w:color="auto"/>
              <w:right w:val="single" w:sz="4" w:space="0" w:color="auto"/>
            </w:tcBorders>
          </w:tcPr>
          <w:p w14:paraId="2026D6AB" w14:textId="77777777" w:rsidR="005F2094" w:rsidRPr="00357E86" w:rsidRDefault="005F2094" w:rsidP="00370746">
            <w:pPr>
              <w:rPr>
                <w:b/>
                <w:color w:val="E36C0A" w:themeColor="accent6" w:themeShade="BF"/>
                <w:lang w:val="en-GB"/>
              </w:rPr>
            </w:pPr>
          </w:p>
        </w:tc>
        <w:tc>
          <w:tcPr>
            <w:tcW w:w="1271" w:type="dxa"/>
            <w:tcBorders>
              <w:left w:val="single" w:sz="4" w:space="0" w:color="auto"/>
            </w:tcBorders>
          </w:tcPr>
          <w:p w14:paraId="78949AEC" w14:textId="43BC0C0B" w:rsidR="005F2094" w:rsidRPr="00357E86" w:rsidRDefault="005F2094" w:rsidP="00370746">
            <w:pPr>
              <w:rPr>
                <w:b/>
                <w:color w:val="E36C0A" w:themeColor="accent6" w:themeShade="BF"/>
                <w:lang w:val="en-GB"/>
              </w:rPr>
            </w:pPr>
            <w:r w:rsidRPr="00357E86">
              <w:rPr>
                <w:b/>
                <w:color w:val="E36C0A" w:themeColor="accent6" w:themeShade="BF"/>
                <w:lang w:val="en-GB"/>
              </w:rPr>
              <w:t>2022</w:t>
            </w:r>
          </w:p>
        </w:tc>
        <w:tc>
          <w:tcPr>
            <w:tcW w:w="7943" w:type="dxa"/>
            <w:tcBorders>
              <w:right w:val="single" w:sz="4" w:space="0" w:color="auto"/>
            </w:tcBorders>
          </w:tcPr>
          <w:p w14:paraId="78084B10" w14:textId="4DE39F61" w:rsidR="005F2094" w:rsidRPr="00357E86" w:rsidRDefault="005F2094" w:rsidP="00370746">
            <w:pPr>
              <w:rPr>
                <w:color w:val="E36C0A" w:themeColor="accent6" w:themeShade="BF"/>
                <w:lang w:val="en-GB"/>
              </w:rPr>
            </w:pPr>
            <w:r w:rsidRPr="00357E86">
              <w:rPr>
                <w:color w:val="E36C0A" w:themeColor="accent6" w:themeShade="BF"/>
                <w:lang w:val="en-GB"/>
              </w:rPr>
              <w:t>Two year success point</w:t>
            </w:r>
          </w:p>
        </w:tc>
      </w:tr>
      <w:tr w:rsidR="005F2094" w:rsidRPr="00357E86" w14:paraId="70B33E37" w14:textId="77777777" w:rsidTr="00A17EB5">
        <w:trPr>
          <w:cantSplit/>
        </w:trPr>
        <w:tc>
          <w:tcPr>
            <w:tcW w:w="704" w:type="dxa"/>
            <w:vMerge/>
            <w:tcBorders>
              <w:left w:val="single" w:sz="4" w:space="0" w:color="auto"/>
              <w:bottom w:val="single" w:sz="4" w:space="0" w:color="auto"/>
              <w:right w:val="single" w:sz="4" w:space="0" w:color="auto"/>
            </w:tcBorders>
          </w:tcPr>
          <w:p w14:paraId="3E539B71" w14:textId="77777777" w:rsidR="005F2094" w:rsidRPr="00357E86" w:rsidRDefault="005F2094" w:rsidP="00370746">
            <w:pPr>
              <w:rPr>
                <w:b/>
                <w:color w:val="E36C0A" w:themeColor="accent6" w:themeShade="BF"/>
                <w:lang w:val="en-GB"/>
              </w:rPr>
            </w:pPr>
          </w:p>
        </w:tc>
        <w:tc>
          <w:tcPr>
            <w:tcW w:w="1271" w:type="dxa"/>
            <w:tcBorders>
              <w:left w:val="single" w:sz="4" w:space="0" w:color="auto"/>
            </w:tcBorders>
          </w:tcPr>
          <w:p w14:paraId="4CBC98BB" w14:textId="0D061B57" w:rsidR="005F2094" w:rsidRPr="00357E86" w:rsidRDefault="005F2094" w:rsidP="00370746">
            <w:pPr>
              <w:rPr>
                <w:b/>
                <w:color w:val="E36C0A" w:themeColor="accent6" w:themeShade="BF"/>
                <w:lang w:val="en-GB"/>
              </w:rPr>
            </w:pPr>
            <w:r w:rsidRPr="00357E86">
              <w:rPr>
                <w:b/>
                <w:color w:val="E36C0A" w:themeColor="accent6" w:themeShade="BF"/>
                <w:lang w:val="en-GB"/>
              </w:rPr>
              <w:t>2025</w:t>
            </w:r>
          </w:p>
        </w:tc>
        <w:tc>
          <w:tcPr>
            <w:tcW w:w="7943" w:type="dxa"/>
            <w:tcBorders>
              <w:right w:val="single" w:sz="4" w:space="0" w:color="auto"/>
            </w:tcBorders>
          </w:tcPr>
          <w:p w14:paraId="7A3C270E" w14:textId="442F49F3" w:rsidR="005F2094" w:rsidRPr="00357E86" w:rsidRDefault="005F2094" w:rsidP="00370746">
            <w:pPr>
              <w:rPr>
                <w:color w:val="E36C0A" w:themeColor="accent6" w:themeShade="BF"/>
                <w:lang w:val="en-GB"/>
              </w:rPr>
            </w:pPr>
            <w:r w:rsidRPr="00357E86">
              <w:rPr>
                <w:color w:val="E36C0A" w:themeColor="accent6" w:themeShade="BF"/>
                <w:lang w:val="en-GB"/>
              </w:rPr>
              <w:t>Five year success point</w:t>
            </w:r>
          </w:p>
        </w:tc>
      </w:tr>
      <w:tr w:rsidR="005F2094" w:rsidRPr="00357E86" w14:paraId="33525CD2" w14:textId="77777777" w:rsidTr="00A17EB5">
        <w:trPr>
          <w:cantSplit/>
        </w:trPr>
        <w:tc>
          <w:tcPr>
            <w:tcW w:w="704" w:type="dxa"/>
            <w:vMerge/>
            <w:tcBorders>
              <w:left w:val="single" w:sz="4" w:space="0" w:color="auto"/>
              <w:bottom w:val="single" w:sz="4" w:space="0" w:color="auto"/>
              <w:right w:val="single" w:sz="4" w:space="0" w:color="auto"/>
            </w:tcBorders>
          </w:tcPr>
          <w:p w14:paraId="2EE6D5F3" w14:textId="77777777" w:rsidR="005F2094" w:rsidRPr="00357E86" w:rsidRDefault="005F2094" w:rsidP="00370746">
            <w:pPr>
              <w:rPr>
                <w:b/>
                <w:color w:val="E36C0A" w:themeColor="accent6" w:themeShade="BF"/>
                <w:lang w:val="en-GB"/>
              </w:rPr>
            </w:pPr>
          </w:p>
        </w:tc>
        <w:tc>
          <w:tcPr>
            <w:tcW w:w="1271" w:type="dxa"/>
            <w:tcBorders>
              <w:left w:val="single" w:sz="4" w:space="0" w:color="auto"/>
              <w:bottom w:val="single" w:sz="4" w:space="0" w:color="auto"/>
            </w:tcBorders>
          </w:tcPr>
          <w:p w14:paraId="0B945D3D" w14:textId="287F18CA" w:rsidR="005F2094" w:rsidRPr="00357E86" w:rsidRDefault="005F2094" w:rsidP="00370746">
            <w:pPr>
              <w:rPr>
                <w:b/>
                <w:color w:val="E36C0A" w:themeColor="accent6" w:themeShade="BF"/>
                <w:lang w:val="en-GB"/>
              </w:rPr>
            </w:pPr>
            <w:r w:rsidRPr="00357E86">
              <w:rPr>
                <w:b/>
                <w:color w:val="E36C0A" w:themeColor="accent6" w:themeShade="BF"/>
                <w:lang w:val="en-GB"/>
              </w:rPr>
              <w:t>2030</w:t>
            </w:r>
          </w:p>
        </w:tc>
        <w:tc>
          <w:tcPr>
            <w:tcW w:w="7943" w:type="dxa"/>
            <w:tcBorders>
              <w:bottom w:val="single" w:sz="4" w:space="0" w:color="auto"/>
              <w:right w:val="single" w:sz="4" w:space="0" w:color="auto"/>
            </w:tcBorders>
          </w:tcPr>
          <w:p w14:paraId="55C9A1D5" w14:textId="731977B2" w:rsidR="005F2094" w:rsidRPr="00357E86" w:rsidRDefault="005F2094" w:rsidP="00370746">
            <w:pPr>
              <w:rPr>
                <w:color w:val="E36C0A" w:themeColor="accent6" w:themeShade="BF"/>
                <w:lang w:val="en-GB"/>
              </w:rPr>
            </w:pPr>
            <w:r w:rsidRPr="00357E86">
              <w:rPr>
                <w:color w:val="E36C0A" w:themeColor="accent6" w:themeShade="BF"/>
                <w:lang w:val="en-GB"/>
              </w:rPr>
              <w:t>Ten year success point</w:t>
            </w:r>
          </w:p>
        </w:tc>
      </w:tr>
    </w:tbl>
    <w:p w14:paraId="74B9EE1B" w14:textId="00240471" w:rsidR="00EE7910" w:rsidRPr="00357E86" w:rsidRDefault="00EE7910" w:rsidP="00EE7910">
      <w:pPr>
        <w:rPr>
          <w:rStyle w:val="CommentReference"/>
          <w:lang w:val="en-GB"/>
        </w:rPr>
      </w:pPr>
      <w:r w:rsidRPr="00357E86">
        <w:rPr>
          <w:rStyle w:val="CommentReference"/>
          <w:lang w:val="en-GB"/>
        </w:rPr>
        <w:t>Source: Northern Territory Auditor</w:t>
      </w:r>
      <w:r w:rsidR="00DC6542" w:rsidRPr="00357E86">
        <w:rPr>
          <w:rStyle w:val="CommentReference"/>
          <w:lang w:val="en-GB"/>
        </w:rPr>
        <w:noBreakHyphen/>
      </w:r>
      <w:r w:rsidRPr="00357E86">
        <w:rPr>
          <w:rStyle w:val="CommentReference"/>
          <w:lang w:val="en-GB"/>
        </w:rPr>
        <w:t>General’s Office developed</w:t>
      </w:r>
    </w:p>
    <w:p w14:paraId="69203EC9" w14:textId="77777777" w:rsidR="005E2A00" w:rsidRPr="00357E86" w:rsidRDefault="005E2A00" w:rsidP="005E2A00">
      <w:pPr>
        <w:rPr>
          <w:lang w:val="en-GB"/>
        </w:rPr>
      </w:pPr>
      <w:r w:rsidRPr="00357E86">
        <w:rPr>
          <w:lang w:val="en-GB"/>
        </w:rPr>
        <w:t xml:space="preserve">Responsibility for implementation of the recommendations is distributed across many NTG agencies, however is monitored and reported upon as one project. Implementation is managed by Team Rebound from DCMC with oversight by the Jobs Standing Committee (JSC) of the Chief Executives Coordination Committee (Coord). </w:t>
      </w:r>
    </w:p>
    <w:p w14:paraId="00CB213F" w14:textId="77777777" w:rsidR="005E2A00" w:rsidRPr="00357E86" w:rsidRDefault="005E2A00" w:rsidP="00EE7910">
      <w:pPr>
        <w:rPr>
          <w:rStyle w:val="CommentReference"/>
          <w:lang w:val="en-GB"/>
        </w:rPr>
      </w:pPr>
    </w:p>
    <w:p w14:paraId="1FF457A8" w14:textId="77777777" w:rsidR="0045240B" w:rsidRPr="00357E86" w:rsidRDefault="0045240B" w:rsidP="0045240B">
      <w:pPr>
        <w:pStyle w:val="Heading1-continued"/>
        <w:rPr>
          <w:lang w:val="en-GB"/>
        </w:rPr>
      </w:pPr>
      <w:r w:rsidRPr="00357E86">
        <w:rPr>
          <w:lang w:val="en-GB"/>
        </w:rPr>
        <w:lastRenderedPageBreak/>
        <w:t>TERC Implementation of Recommendations cont…</w:t>
      </w:r>
    </w:p>
    <w:p w14:paraId="57584170" w14:textId="511E8A28" w:rsidR="00EE7910" w:rsidRPr="00357E86" w:rsidRDefault="00EE7910" w:rsidP="00EE7910">
      <w:pPr>
        <w:pStyle w:val="Heading4"/>
        <w:rPr>
          <w:lang w:val="en-GB"/>
        </w:rPr>
      </w:pPr>
      <w:bookmarkStart w:id="62" w:name="_Ref128041623"/>
      <w:r w:rsidRPr="00357E86">
        <w:rPr>
          <w:lang w:val="en-GB"/>
        </w:rPr>
        <w:t xml:space="preserve">Current </w:t>
      </w:r>
      <w:r w:rsidR="00821D87" w:rsidRPr="00357E86">
        <w:rPr>
          <w:lang w:val="en-GB"/>
        </w:rPr>
        <w:t>s</w:t>
      </w:r>
      <w:r w:rsidRPr="00357E86">
        <w:rPr>
          <w:lang w:val="en-GB"/>
        </w:rPr>
        <w:t>tatus</w:t>
      </w:r>
      <w:bookmarkEnd w:id="62"/>
    </w:p>
    <w:p w14:paraId="6FD34ECF" w14:textId="77777777" w:rsidR="00EE7910" w:rsidRPr="00357E86" w:rsidRDefault="00EE7910" w:rsidP="00EE7910">
      <w:pPr>
        <w:pStyle w:val="Heading5"/>
        <w:rPr>
          <w:lang w:val="en-GB"/>
        </w:rPr>
      </w:pPr>
      <w:bookmarkStart w:id="63" w:name="_Ref128041633"/>
      <w:r w:rsidRPr="00357E86">
        <w:rPr>
          <w:lang w:val="en-GB"/>
        </w:rPr>
        <w:t>Performance</w:t>
      </w:r>
      <w:bookmarkEnd w:id="63"/>
    </w:p>
    <w:p w14:paraId="016D7AB8" w14:textId="27F24E22" w:rsidR="00EE7910" w:rsidRPr="00357E86" w:rsidRDefault="00EE7910" w:rsidP="00EE7910">
      <w:pPr>
        <w:rPr>
          <w:lang w:val="en-GB"/>
        </w:rPr>
      </w:pPr>
      <w:r w:rsidRPr="00357E86">
        <w:rPr>
          <w:lang w:val="en-GB"/>
        </w:rPr>
        <w:t xml:space="preserve">The Green Paper established an overall objective of </w:t>
      </w:r>
      <w:r w:rsidRPr="00357E86">
        <w:rPr>
          <w:i/>
          <w:lang w:val="en-GB"/>
        </w:rPr>
        <w:t xml:space="preserve">‘Achieving a $40 billion economy by the end of this decade.’ </w:t>
      </w:r>
      <w:r w:rsidRPr="00357E86">
        <w:rPr>
          <w:lang w:val="en-GB"/>
        </w:rPr>
        <w:t>The objective was carried forward to the First Report and the Final Report and remains the intended outcome. The Final Report outlines that, even before COVID-19, the transition from a major construction boom meant falling private investment, a shrinking population, increasing unemployment and weak growth in living standards.</w:t>
      </w:r>
    </w:p>
    <w:p w14:paraId="2A5D0E86" w14:textId="77777777" w:rsidR="00EE7910" w:rsidRPr="00357E86" w:rsidRDefault="00EE7910" w:rsidP="00EE7910">
      <w:pPr>
        <w:rPr>
          <w:lang w:val="en-GB" w:eastAsia="en-AU"/>
        </w:rPr>
      </w:pPr>
      <w:r w:rsidRPr="00357E86">
        <w:rPr>
          <w:lang w:val="en-GB" w:eastAsia="en-AU"/>
        </w:rPr>
        <w:t>The Final Report makes the observation that</w:t>
      </w:r>
      <w:r w:rsidRPr="00357E86">
        <w:rPr>
          <w:i/>
          <w:lang w:val="en-GB" w:eastAsia="en-AU"/>
        </w:rPr>
        <w:t xml:space="preserve"> ‘even with strong post-COVID-19 growth, modelled recommendations only get so far, with the Territory economy forecast to grow to $35.2 billion by 2030, falling short of the $40 billion target. The same modelling expects jobs to grow from around 132 000 in 2020 to 155 000 in 2030, also falling short of the target of 166 000.’ </w:t>
      </w:r>
    </w:p>
    <w:p w14:paraId="4F03008C" w14:textId="77777777" w:rsidR="00EE7910" w:rsidRPr="00357E86" w:rsidRDefault="00EE7910" w:rsidP="00EE7910">
      <w:pPr>
        <w:rPr>
          <w:lang w:val="en-GB" w:eastAsia="en-AU"/>
        </w:rPr>
      </w:pPr>
      <w:r w:rsidRPr="00357E86">
        <w:rPr>
          <w:lang w:val="en-GB" w:eastAsia="en-AU"/>
        </w:rPr>
        <w:t>To grow the economy to $40 billion by 2030 from 2020, the Final Report identifies that an average $1.4 billion per annum of additional economic output is required.</w:t>
      </w:r>
    </w:p>
    <w:p w14:paraId="63FE5B70" w14:textId="11CFEE37" w:rsidR="00EE7910" w:rsidRPr="00357E86" w:rsidRDefault="00EE7910" w:rsidP="00EE7910">
      <w:pPr>
        <w:pStyle w:val="Caption"/>
        <w:rPr>
          <w:lang w:val="en-GB" w:eastAsia="en-AU"/>
        </w:rPr>
      </w:pPr>
      <w:r w:rsidRPr="00357E86">
        <w:rPr>
          <w:lang w:val="en-GB" w:eastAsia="en-AU"/>
        </w:rPr>
        <w:t xml:space="preserve">Figure </w:t>
      </w:r>
      <w:r w:rsidR="00526D29" w:rsidRPr="00357E86">
        <w:rPr>
          <w:lang w:val="en-GB" w:eastAsia="en-AU"/>
        </w:rPr>
        <w:t>2</w:t>
      </w:r>
      <w:r w:rsidRPr="00357E86">
        <w:rPr>
          <w:lang w:val="en-GB" w:eastAsia="en-AU"/>
        </w:rPr>
        <w:t>: The Territory's historical economic growth and the path to $40 billion</w:t>
      </w:r>
    </w:p>
    <w:p w14:paraId="2E83150C" w14:textId="36F1A2D0" w:rsidR="00EE7910" w:rsidRPr="00357E86" w:rsidRDefault="00324062" w:rsidP="00EE7910">
      <w:pPr>
        <w:pStyle w:val="Picture"/>
        <w:rPr>
          <w:noProof w:val="0"/>
          <w:lang w:val="en-GB"/>
        </w:rPr>
      </w:pPr>
      <w:r w:rsidRPr="00357E86">
        <w:drawing>
          <wp:inline distT="0" distB="0" distL="0" distR="0" wp14:anchorId="6EFFE5FE" wp14:editId="62414EC4">
            <wp:extent cx="5551170" cy="2957195"/>
            <wp:effectExtent l="0" t="0" r="0" b="7620"/>
            <wp:docPr id="197" name="Picture 197" descr="Identifies that an average $1.4 billion per annum of additional economic output is required." title="Figure 2: The Territory's historical economic growth and the path to $40 b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51170" cy="2957195"/>
                    </a:xfrm>
                    <a:prstGeom prst="rect">
                      <a:avLst/>
                    </a:prstGeom>
                  </pic:spPr>
                </pic:pic>
              </a:graphicData>
            </a:graphic>
          </wp:inline>
        </w:drawing>
      </w:r>
    </w:p>
    <w:p w14:paraId="5F7DA753" w14:textId="77777777" w:rsidR="00EE7910" w:rsidRPr="00357E86" w:rsidRDefault="00EE7910" w:rsidP="00EE7910">
      <w:pPr>
        <w:rPr>
          <w:rStyle w:val="CommentReference"/>
          <w:lang w:val="en-GB" w:eastAsia="en-AU"/>
        </w:rPr>
      </w:pPr>
      <w:r w:rsidRPr="00357E86">
        <w:rPr>
          <w:rStyle w:val="CommentReference"/>
          <w:lang w:val="en-GB" w:eastAsia="en-AU"/>
        </w:rPr>
        <w:t>Source: (Territory Economic Reconstruction Commission: Final Report, November 2020)</w:t>
      </w:r>
    </w:p>
    <w:p w14:paraId="3697F603" w14:textId="77777777" w:rsidR="00AD396B" w:rsidRPr="00357E86" w:rsidRDefault="00EE7910" w:rsidP="0045240B">
      <w:pPr>
        <w:rPr>
          <w:lang w:val="en-GB" w:eastAsia="en-AU"/>
        </w:rPr>
      </w:pPr>
      <w:r w:rsidRPr="00357E86">
        <w:rPr>
          <w:lang w:val="en-GB" w:eastAsia="en-AU"/>
        </w:rPr>
        <w:t>In the initial stages of implementation, monitoring and reporting focused on the progress and the actions taken or to be taken to implement the recommendations. Reporting on performance was first included in Progress Report 2 (December 2021)</w:t>
      </w:r>
      <w:r w:rsidR="00423F82" w:rsidRPr="00357E86">
        <w:rPr>
          <w:lang w:val="en-GB" w:eastAsia="en-AU"/>
        </w:rPr>
        <w:t>.</w:t>
      </w:r>
    </w:p>
    <w:p w14:paraId="0C149CE6" w14:textId="77777777" w:rsidR="00AD396B" w:rsidRPr="00357E86" w:rsidRDefault="00AD396B" w:rsidP="00AD396B">
      <w:pPr>
        <w:rPr>
          <w:lang w:val="en-GB" w:eastAsia="en-AU"/>
        </w:rPr>
      </w:pPr>
      <w:r w:rsidRPr="00357E86">
        <w:rPr>
          <w:lang w:val="en-GB" w:eastAsia="en-AU"/>
        </w:rPr>
        <w:t xml:space="preserve">To measure performance, three targets were established: </w:t>
      </w:r>
    </w:p>
    <w:p w14:paraId="0DD3E3B2" w14:textId="77777777" w:rsidR="00AD396B" w:rsidRPr="00357E86" w:rsidRDefault="00AD396B" w:rsidP="00AD396B">
      <w:pPr>
        <w:pStyle w:val="BulletMulti-Level"/>
        <w:rPr>
          <w:lang w:val="en-GB"/>
        </w:rPr>
      </w:pPr>
      <w:r w:rsidRPr="00357E86">
        <w:rPr>
          <w:lang w:val="en-GB"/>
        </w:rPr>
        <w:t>Economic Growth: Reach $40 billion Gross State Product by 2030</w:t>
      </w:r>
    </w:p>
    <w:p w14:paraId="14D2E9BA" w14:textId="77777777" w:rsidR="00AD396B" w:rsidRPr="00357E86" w:rsidRDefault="00AD396B" w:rsidP="00AD396B">
      <w:pPr>
        <w:pStyle w:val="BulletMulti-Level"/>
        <w:rPr>
          <w:lang w:val="en-GB"/>
        </w:rPr>
      </w:pPr>
      <w:r w:rsidRPr="00357E86">
        <w:rPr>
          <w:lang w:val="en-GB"/>
        </w:rPr>
        <w:t>Jobs and Employment: Create 35,000 more jobs by 2030</w:t>
      </w:r>
    </w:p>
    <w:p w14:paraId="58CD34CD" w14:textId="7A5D31AD" w:rsidR="0045240B" w:rsidRPr="00357E86" w:rsidRDefault="00AD396B" w:rsidP="00AD396B">
      <w:pPr>
        <w:pStyle w:val="BulletMulti-Level"/>
        <w:rPr>
          <w:lang w:val="en-GB"/>
        </w:rPr>
      </w:pPr>
      <w:r w:rsidRPr="00357E86">
        <w:rPr>
          <w:lang w:val="en-GB"/>
        </w:rPr>
        <w:t>Population: Boost the Territory’s population beyond 300,000 by 2030.</w:t>
      </w:r>
      <w:r w:rsidR="00423F82" w:rsidRPr="00357E86">
        <w:rPr>
          <w:lang w:val="en-GB"/>
        </w:rPr>
        <w:t xml:space="preserve"> </w:t>
      </w:r>
    </w:p>
    <w:p w14:paraId="11E1E1E8" w14:textId="2EA05AEE" w:rsidR="0045240B" w:rsidRPr="00357E86" w:rsidRDefault="0045240B" w:rsidP="0045240B">
      <w:pPr>
        <w:pStyle w:val="Heading1-continued"/>
        <w:rPr>
          <w:lang w:val="en-GB"/>
        </w:rPr>
      </w:pPr>
      <w:r w:rsidRPr="00357E86">
        <w:rPr>
          <w:lang w:val="en-GB"/>
        </w:rPr>
        <w:lastRenderedPageBreak/>
        <w:t>TERC Implementation of Recommendations cont…</w:t>
      </w:r>
    </w:p>
    <w:p w14:paraId="24F3D8AF" w14:textId="77777777" w:rsidR="00EE7910" w:rsidRPr="00357E86" w:rsidRDefault="00EE7910" w:rsidP="00EE7910">
      <w:pPr>
        <w:rPr>
          <w:lang w:val="en-GB" w:eastAsia="en-AU"/>
        </w:rPr>
      </w:pPr>
      <w:r w:rsidRPr="00357E86">
        <w:rPr>
          <w:lang w:val="en-GB" w:eastAsia="en-AU"/>
        </w:rPr>
        <w:t xml:space="preserve">The following economic data was determined to be relevant to assessing success: </w:t>
      </w:r>
    </w:p>
    <w:p w14:paraId="35EBA695" w14:textId="77777777" w:rsidR="009712CF" w:rsidRPr="00357E86" w:rsidRDefault="009712CF" w:rsidP="00EE7910">
      <w:pPr>
        <w:pStyle w:val="BulletMulti-Level"/>
        <w:rPr>
          <w:lang w:val="en-GB"/>
        </w:rPr>
        <w:sectPr w:rsidR="009712CF" w:rsidRPr="00357E86" w:rsidSect="003820C4">
          <w:headerReference w:type="default" r:id="rId23"/>
          <w:pgSz w:w="11906" w:h="16838" w:code="9"/>
          <w:pgMar w:top="1440" w:right="1440" w:bottom="1440" w:left="1440" w:header="709" w:footer="280" w:gutter="284"/>
          <w:cols w:space="708"/>
          <w:docGrid w:linePitch="360"/>
        </w:sectPr>
      </w:pPr>
    </w:p>
    <w:p w14:paraId="72222BD2" w14:textId="73D46320" w:rsidR="00EE7910" w:rsidRPr="00357E86" w:rsidRDefault="00EE7910" w:rsidP="00EE7910">
      <w:pPr>
        <w:pStyle w:val="BulletMulti-Level"/>
        <w:rPr>
          <w:lang w:val="en-GB"/>
        </w:rPr>
      </w:pPr>
      <w:r w:rsidRPr="00357E86">
        <w:rPr>
          <w:lang w:val="en-GB"/>
        </w:rPr>
        <w:t>Housing vacancy rates</w:t>
      </w:r>
    </w:p>
    <w:p w14:paraId="23F818FE" w14:textId="272B9F6F" w:rsidR="00EE7910" w:rsidRPr="00357E86" w:rsidRDefault="00EE7910" w:rsidP="00EE7910">
      <w:pPr>
        <w:pStyle w:val="BulletMulti-Level"/>
        <w:rPr>
          <w:lang w:val="en-GB"/>
        </w:rPr>
      </w:pPr>
      <w:r w:rsidRPr="00357E86">
        <w:rPr>
          <w:lang w:val="en-GB"/>
        </w:rPr>
        <w:t>New housing approvals</w:t>
      </w:r>
    </w:p>
    <w:p w14:paraId="7FE38BEE" w14:textId="058B993D" w:rsidR="00EE7910" w:rsidRPr="00357E86" w:rsidRDefault="00EE7910" w:rsidP="00EE7910">
      <w:pPr>
        <w:pStyle w:val="BulletMulti-Level"/>
        <w:rPr>
          <w:lang w:val="en-GB"/>
        </w:rPr>
      </w:pPr>
      <w:r w:rsidRPr="00357E86">
        <w:rPr>
          <w:lang w:val="en-GB"/>
        </w:rPr>
        <w:t>Retail turnover</w:t>
      </w:r>
    </w:p>
    <w:p w14:paraId="577C2A7D" w14:textId="08BD27B9" w:rsidR="00EE7910" w:rsidRPr="00357E86" w:rsidRDefault="00EE7910" w:rsidP="00EE7910">
      <w:pPr>
        <w:pStyle w:val="BulletMulti-Level"/>
        <w:rPr>
          <w:lang w:val="en-GB"/>
        </w:rPr>
      </w:pPr>
      <w:r w:rsidRPr="00357E86">
        <w:rPr>
          <w:lang w:val="en-GB"/>
        </w:rPr>
        <w:t xml:space="preserve">Engineering work </w:t>
      </w:r>
    </w:p>
    <w:p w14:paraId="5176CF28" w14:textId="539C1A16" w:rsidR="00EE7910" w:rsidRPr="00357E86" w:rsidRDefault="00EE7910" w:rsidP="00EE7910">
      <w:pPr>
        <w:pStyle w:val="BulletMulti-Level"/>
        <w:rPr>
          <w:lang w:val="en-GB"/>
        </w:rPr>
      </w:pPr>
      <w:r w:rsidRPr="00357E86">
        <w:rPr>
          <w:lang w:val="en-GB"/>
        </w:rPr>
        <w:t xml:space="preserve">Land activation metrics </w:t>
      </w:r>
    </w:p>
    <w:p w14:paraId="55F611E3" w14:textId="53021341" w:rsidR="00EE7910" w:rsidRPr="00357E86" w:rsidRDefault="00EE7910" w:rsidP="00EE7910">
      <w:pPr>
        <w:pStyle w:val="BulletMulti-Level"/>
        <w:rPr>
          <w:lang w:val="en-GB"/>
        </w:rPr>
      </w:pPr>
      <w:r w:rsidRPr="00357E86">
        <w:rPr>
          <w:lang w:val="en-GB"/>
        </w:rPr>
        <w:t>Indigenous business numbers</w:t>
      </w:r>
    </w:p>
    <w:p w14:paraId="5C1921EE" w14:textId="1A612539" w:rsidR="00EE7910" w:rsidRPr="00357E86" w:rsidRDefault="00EE7910" w:rsidP="00EE7910">
      <w:pPr>
        <w:pStyle w:val="BulletMulti-Level"/>
        <w:rPr>
          <w:lang w:val="en-GB"/>
        </w:rPr>
      </w:pPr>
      <w:r w:rsidRPr="00357E86">
        <w:rPr>
          <w:lang w:val="en-GB"/>
        </w:rPr>
        <w:t xml:space="preserve">Tourist visitation </w:t>
      </w:r>
    </w:p>
    <w:p w14:paraId="4B3799F3" w14:textId="77177CC9" w:rsidR="00EE7910" w:rsidRPr="00357E86" w:rsidRDefault="00EE7910" w:rsidP="00EE7910">
      <w:pPr>
        <w:pStyle w:val="BulletMulti-Level"/>
        <w:rPr>
          <w:lang w:val="en-GB"/>
        </w:rPr>
      </w:pPr>
      <w:r w:rsidRPr="00357E86">
        <w:rPr>
          <w:lang w:val="en-GB"/>
        </w:rPr>
        <w:t xml:space="preserve">Hotel occupancy </w:t>
      </w:r>
    </w:p>
    <w:p w14:paraId="5546D84A" w14:textId="77777777" w:rsidR="009712CF" w:rsidRPr="00357E86" w:rsidRDefault="009712CF" w:rsidP="00EE7910">
      <w:pPr>
        <w:rPr>
          <w:lang w:val="en-GB" w:eastAsia="en-AU"/>
        </w:rPr>
        <w:sectPr w:rsidR="009712CF" w:rsidRPr="00357E86" w:rsidSect="009712CF">
          <w:type w:val="continuous"/>
          <w:pgSz w:w="11906" w:h="16838" w:code="9"/>
          <w:pgMar w:top="1440" w:right="1440" w:bottom="1440" w:left="1440" w:header="709" w:footer="280" w:gutter="284"/>
          <w:cols w:num="2" w:space="708"/>
          <w:docGrid w:linePitch="360"/>
        </w:sectPr>
      </w:pPr>
    </w:p>
    <w:p w14:paraId="03DEA769" w14:textId="6BD44F58" w:rsidR="0045240B" w:rsidRPr="00357E86" w:rsidRDefault="00423F82" w:rsidP="00AD396B">
      <w:pPr>
        <w:rPr>
          <w:lang w:val="en-GB"/>
        </w:rPr>
      </w:pPr>
      <w:r w:rsidRPr="00357E86">
        <w:rPr>
          <w:lang w:val="en-GB" w:eastAsia="en-AU"/>
        </w:rPr>
        <w:t xml:space="preserve">When reporting on the population target, the analysis included actual figures to date, future target figures up to 2030 and the NTG Treasury forecast figures for four years. </w:t>
      </w:r>
    </w:p>
    <w:p w14:paraId="19A0A459" w14:textId="29D05FEE" w:rsidR="00423F82" w:rsidRPr="00357E86" w:rsidRDefault="00423F82" w:rsidP="00423F82">
      <w:pPr>
        <w:pStyle w:val="Caption"/>
        <w:rPr>
          <w:lang w:val="en-GB" w:eastAsia="en-AU"/>
        </w:rPr>
      </w:pPr>
      <w:r w:rsidRPr="00357E86">
        <w:rPr>
          <w:lang w:val="en-GB" w:eastAsia="en-AU"/>
        </w:rPr>
        <w:t xml:space="preserve">Figure </w:t>
      </w:r>
      <w:r w:rsidR="00610F23" w:rsidRPr="00357E86">
        <w:rPr>
          <w:lang w:val="en-GB" w:eastAsia="en-AU"/>
        </w:rPr>
        <w:t>3</w:t>
      </w:r>
      <w:r w:rsidRPr="00357E86">
        <w:rPr>
          <w:lang w:val="en-GB" w:eastAsia="en-AU"/>
        </w:rPr>
        <w:t>: Tracking progress to a $40 billion economy by 2030, Population (Estimated Resident Population)</w:t>
      </w:r>
    </w:p>
    <w:p w14:paraId="42CDB004" w14:textId="77777777" w:rsidR="00423F82" w:rsidRPr="00357E86" w:rsidRDefault="00423F82" w:rsidP="00423F82">
      <w:pPr>
        <w:pStyle w:val="Picture"/>
        <w:rPr>
          <w:noProof w:val="0"/>
          <w:lang w:val="en-GB"/>
        </w:rPr>
      </w:pPr>
      <w:r w:rsidRPr="00357E86">
        <w:drawing>
          <wp:inline distT="0" distB="0" distL="0" distR="0" wp14:anchorId="0C0ECAD6" wp14:editId="26158543">
            <wp:extent cx="4537710" cy="3960139"/>
            <wp:effectExtent l="0" t="0" r="0" b="2540"/>
            <wp:docPr id="5" name="Picture 5" descr="Internal reporting on outcomes for TERC recommendation implementation." title="Figure 4: Tracking progress to a $40 billion economy by 2030, Population (Estimated Residen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4620" cy="3992351"/>
                    </a:xfrm>
                    <a:prstGeom prst="rect">
                      <a:avLst/>
                    </a:prstGeom>
                    <a:noFill/>
                  </pic:spPr>
                </pic:pic>
              </a:graphicData>
            </a:graphic>
          </wp:inline>
        </w:drawing>
      </w:r>
    </w:p>
    <w:p w14:paraId="67E66071" w14:textId="3B501581" w:rsidR="00423F82" w:rsidRPr="00357E86" w:rsidRDefault="00423F82" w:rsidP="00423F82">
      <w:pPr>
        <w:pStyle w:val="Caption"/>
        <w:rPr>
          <w:lang w:val="en-GB" w:eastAsia="en-AU"/>
        </w:rPr>
      </w:pPr>
      <w:r w:rsidRPr="00357E86">
        <w:rPr>
          <w:lang w:val="en-GB" w:eastAsia="en-AU"/>
        </w:rPr>
        <w:t>Source: The Territory’s Economic Reconstruction Progress Repo</w:t>
      </w:r>
      <w:r w:rsidR="00A11E09" w:rsidRPr="00357E86">
        <w:rPr>
          <w:lang w:val="en-GB" w:eastAsia="en-AU"/>
        </w:rPr>
        <w:t>r</w:t>
      </w:r>
      <w:r w:rsidRPr="00357E86">
        <w:rPr>
          <w:lang w:val="en-GB" w:eastAsia="en-AU"/>
        </w:rPr>
        <w:t xml:space="preserve">t 2 (December 2021) </w:t>
      </w:r>
    </w:p>
    <w:p w14:paraId="1A49E878" w14:textId="4BFA2179" w:rsidR="00EE7910" w:rsidRPr="00357E86" w:rsidRDefault="00EE7910" w:rsidP="00EE7910">
      <w:pPr>
        <w:rPr>
          <w:lang w:val="en-GB" w:eastAsia="en-AU"/>
        </w:rPr>
      </w:pPr>
      <w:r w:rsidRPr="00357E86">
        <w:rPr>
          <w:lang w:val="en-GB" w:eastAsia="en-AU"/>
        </w:rPr>
        <w:t xml:space="preserve">The preparation of Progress Reports will conclude </w:t>
      </w:r>
      <w:r w:rsidR="00E73BBB" w:rsidRPr="00357E86">
        <w:rPr>
          <w:lang w:val="en-GB" w:eastAsia="en-AU"/>
        </w:rPr>
        <w:t>at the two year point in 2022.</w:t>
      </w:r>
    </w:p>
    <w:p w14:paraId="0C423BBE" w14:textId="77777777" w:rsidR="00AD396B" w:rsidRPr="00357E86" w:rsidRDefault="00EE7910" w:rsidP="00EE7910">
      <w:pPr>
        <w:rPr>
          <w:lang w:val="en-GB" w:eastAsia="en-AU"/>
        </w:rPr>
      </w:pPr>
      <w:r w:rsidRPr="00357E86">
        <w:rPr>
          <w:lang w:val="en-GB" w:eastAsia="en-AU"/>
        </w:rPr>
        <w:t>The $40 billion economy is a long term outcome that will require ongoing actions across the decade to achieve the objective. Ongoing and consistent reporting across the life of the program is critical. The staged checkpoints to measure the success of the actions over the decade are discussed later in this report.</w:t>
      </w:r>
    </w:p>
    <w:p w14:paraId="7ABF6385" w14:textId="77777777" w:rsidR="00AD396B" w:rsidRPr="00357E86" w:rsidRDefault="00AD396B" w:rsidP="00AD396B">
      <w:pPr>
        <w:pStyle w:val="Heading5"/>
        <w:rPr>
          <w:lang w:val="en-GB" w:eastAsia="en-AU"/>
        </w:rPr>
      </w:pPr>
      <w:r w:rsidRPr="00357E86">
        <w:rPr>
          <w:lang w:val="en-GB" w:eastAsia="en-AU"/>
        </w:rPr>
        <w:t>Progress</w:t>
      </w:r>
    </w:p>
    <w:p w14:paraId="2B54FD3E" w14:textId="77777777" w:rsidR="00AD396B" w:rsidRPr="00357E86" w:rsidRDefault="00AD396B" w:rsidP="00AD396B">
      <w:pPr>
        <w:rPr>
          <w:lang w:val="en-GB" w:eastAsia="en-AU"/>
        </w:rPr>
      </w:pPr>
      <w:r w:rsidRPr="00357E86">
        <w:rPr>
          <w:lang w:val="en-GB" w:eastAsia="en-AU"/>
        </w:rPr>
        <w:t xml:space="preserve">The status of all 62 recommendations is monitored, with multiple action items relating to each recommendation. </w:t>
      </w:r>
    </w:p>
    <w:p w14:paraId="1B59D69C" w14:textId="02A5BD1F" w:rsidR="00AD396B" w:rsidRPr="00357E86" w:rsidRDefault="00AD396B" w:rsidP="00AD396B">
      <w:pPr>
        <w:rPr>
          <w:lang w:val="en-GB" w:eastAsia="en-AU"/>
        </w:rPr>
      </w:pPr>
      <w:r w:rsidRPr="00357E86">
        <w:rPr>
          <w:lang w:val="en-GB" w:eastAsia="en-AU"/>
        </w:rPr>
        <w:t>The Final Report includes a staged approach to measuring the success of implementing the recommendations. Outcomes to measure success are established at the two year mark (November 2022), five year mark (November 2025) and ten year mark (November 2030).</w:t>
      </w:r>
    </w:p>
    <w:p w14:paraId="7CD3F5E9" w14:textId="77777777" w:rsidR="003456E4" w:rsidRPr="00357E86" w:rsidRDefault="003456E4" w:rsidP="003456E4">
      <w:pPr>
        <w:pStyle w:val="Heading1-continued"/>
        <w:rPr>
          <w:lang w:val="en-GB"/>
        </w:rPr>
      </w:pPr>
      <w:r w:rsidRPr="00357E86">
        <w:rPr>
          <w:lang w:val="en-GB"/>
        </w:rPr>
        <w:lastRenderedPageBreak/>
        <w:t>TERC Implementation of Recommendations cont…</w:t>
      </w:r>
    </w:p>
    <w:p w14:paraId="3C4D609D" w14:textId="77777777" w:rsidR="00AD396B" w:rsidRPr="00357E86" w:rsidRDefault="00AD396B" w:rsidP="00AD396B">
      <w:pPr>
        <w:rPr>
          <w:lang w:val="en-GB" w:eastAsia="en-AU"/>
        </w:rPr>
      </w:pPr>
      <w:r w:rsidRPr="00357E86">
        <w:rPr>
          <w:lang w:val="en-GB"/>
        </w:rPr>
        <w:t xml:space="preserve">The Final Report included 62 recommendations and 135 proposed actions. The actions were updated by the responsible agencies to assist with implementation. </w:t>
      </w:r>
      <w:r w:rsidRPr="00357E86">
        <w:rPr>
          <w:lang w:val="en-GB" w:eastAsia="en-AU"/>
        </w:rPr>
        <w:t xml:space="preserve">As at December 2021, there were 400 actions being monitored across nine agencies. </w:t>
      </w:r>
    </w:p>
    <w:p w14:paraId="7F80381B" w14:textId="616985CE" w:rsidR="00AD396B" w:rsidRPr="00357E86" w:rsidRDefault="00AD396B" w:rsidP="00AD396B">
      <w:pPr>
        <w:rPr>
          <w:lang w:val="en-GB" w:eastAsia="en-AU"/>
        </w:rPr>
      </w:pPr>
      <w:r w:rsidRPr="00357E86">
        <w:rPr>
          <w:lang w:val="en-GB" w:eastAsia="en-AU"/>
        </w:rPr>
        <w:t>Each action is allocated a completion date. Any changes to the date are recorded as a revised completion date. 119 actions had been allocated a revised completion date as at 31</w:t>
      </w:r>
      <w:r w:rsidR="00075E38" w:rsidRPr="00357E86">
        <w:rPr>
          <w:lang w:val="en-GB" w:eastAsia="en-AU"/>
        </w:rPr>
        <w:t> </w:t>
      </w:r>
      <w:r w:rsidRPr="00357E86">
        <w:rPr>
          <w:lang w:val="en-GB" w:eastAsia="en-AU"/>
        </w:rPr>
        <w:t>December</w:t>
      </w:r>
      <w:r w:rsidR="00075E38" w:rsidRPr="00357E86">
        <w:rPr>
          <w:lang w:val="en-GB" w:eastAsia="en-AU"/>
        </w:rPr>
        <w:t> </w:t>
      </w:r>
      <w:r w:rsidRPr="00357E86">
        <w:rPr>
          <w:lang w:val="en-GB" w:eastAsia="en-AU"/>
        </w:rPr>
        <w:t xml:space="preserve">2021. </w:t>
      </w:r>
    </w:p>
    <w:p w14:paraId="091164CF" w14:textId="26ACF26F" w:rsidR="00C53C5D" w:rsidRPr="00357E86" w:rsidRDefault="00C53C5D" w:rsidP="00C53C5D">
      <w:pPr>
        <w:rPr>
          <w:lang w:val="en-GB" w:eastAsia="en-AU"/>
        </w:rPr>
      </w:pPr>
      <w:r w:rsidRPr="00357E86">
        <w:rPr>
          <w:lang w:val="en-GB" w:eastAsia="en-AU"/>
        </w:rPr>
        <w:t xml:space="preserve">As at 31 December 2021, 26 actions </w:t>
      </w:r>
      <w:r w:rsidR="00A11E09" w:rsidRPr="00357E86">
        <w:rPr>
          <w:lang w:val="en-GB" w:eastAsia="en-AU"/>
        </w:rPr>
        <w:t>had</w:t>
      </w:r>
      <w:r w:rsidRPr="00357E86">
        <w:rPr>
          <w:lang w:val="en-GB" w:eastAsia="en-AU"/>
        </w:rPr>
        <w:t xml:space="preserve"> not yet commenced, 179 were in progress and 149 </w:t>
      </w:r>
      <w:r w:rsidR="00A11E09" w:rsidRPr="00357E86">
        <w:rPr>
          <w:lang w:val="en-GB" w:eastAsia="en-AU"/>
        </w:rPr>
        <w:t xml:space="preserve">were </w:t>
      </w:r>
      <w:r w:rsidRPr="00357E86">
        <w:rPr>
          <w:lang w:val="en-GB" w:eastAsia="en-AU"/>
        </w:rPr>
        <w:t xml:space="preserve">complete. </w:t>
      </w:r>
    </w:p>
    <w:p w14:paraId="1456B115" w14:textId="786E8AAF" w:rsidR="00C53C5D" w:rsidRPr="00357E86" w:rsidRDefault="00526D29" w:rsidP="00C53C5D">
      <w:pPr>
        <w:pStyle w:val="Caption"/>
        <w:rPr>
          <w:lang w:val="en-GB" w:eastAsia="en-AU"/>
        </w:rPr>
      </w:pPr>
      <w:r w:rsidRPr="00357E86">
        <w:rPr>
          <w:lang w:val="en-GB" w:eastAsia="en-AU"/>
        </w:rPr>
        <w:t xml:space="preserve">Table </w:t>
      </w:r>
      <w:r w:rsidR="003456E4" w:rsidRPr="00357E86">
        <w:rPr>
          <w:lang w:val="en-GB" w:eastAsia="en-AU"/>
        </w:rPr>
        <w:t>1</w:t>
      </w:r>
      <w:r w:rsidR="00C53C5D" w:rsidRPr="00357E86">
        <w:rPr>
          <w:lang w:val="en-GB" w:eastAsia="en-AU"/>
        </w:rPr>
        <w:t>: Progress of Actions as at December 2021</w:t>
      </w:r>
    </w:p>
    <w:tbl>
      <w:tblPr>
        <w:tblW w:w="8742" w:type="dxa"/>
        <w:tblLook w:val="04A0" w:firstRow="1" w:lastRow="0" w:firstColumn="1" w:lastColumn="0" w:noHBand="0" w:noVBand="1"/>
        <w:tblCaption w:val="Table 2: Progress of Actions as at December 2021"/>
        <w:tblDescription w:val="Identifies action status by agency."/>
      </w:tblPr>
      <w:tblGrid>
        <w:gridCol w:w="2057"/>
        <w:gridCol w:w="1251"/>
        <w:gridCol w:w="1111"/>
        <w:gridCol w:w="1072"/>
        <w:gridCol w:w="1104"/>
        <w:gridCol w:w="1113"/>
        <w:gridCol w:w="1034"/>
      </w:tblGrid>
      <w:tr w:rsidR="00DF2D93" w:rsidRPr="00357E86" w14:paraId="5A545B9B" w14:textId="341F2B09" w:rsidTr="00DF2D93">
        <w:trPr>
          <w:cantSplit/>
          <w:trHeight w:val="555"/>
          <w:tblHeader/>
        </w:trPr>
        <w:tc>
          <w:tcPr>
            <w:tcW w:w="2057" w:type="dxa"/>
            <w:shd w:val="clear" w:color="auto" w:fill="F2F2F2" w:themeFill="background1" w:themeFillShade="F2"/>
            <w:vAlign w:val="center"/>
          </w:tcPr>
          <w:p w14:paraId="7F1D19FE" w14:textId="00A5E769" w:rsidR="00DF2D93" w:rsidRPr="00357E86" w:rsidRDefault="00DF2D93" w:rsidP="003456E4">
            <w:pPr>
              <w:spacing w:after="60" w:line="240" w:lineRule="auto"/>
              <w:rPr>
                <w:b/>
                <w:lang w:val="en-GB"/>
              </w:rPr>
            </w:pPr>
            <w:r w:rsidRPr="00357E86">
              <w:rPr>
                <w:rFonts w:cs="Arial"/>
                <w:b/>
                <w:lang w:val="en-GB"/>
              </w:rPr>
              <w:t xml:space="preserve">Agency </w:t>
            </w:r>
          </w:p>
        </w:tc>
        <w:tc>
          <w:tcPr>
            <w:tcW w:w="1251" w:type="dxa"/>
            <w:shd w:val="clear" w:color="auto" w:fill="F2F2F2" w:themeFill="background1" w:themeFillShade="F2"/>
            <w:vAlign w:val="center"/>
          </w:tcPr>
          <w:p w14:paraId="1A7B3477" w14:textId="77AB5BF7" w:rsidR="00DF2D93" w:rsidRPr="00357E86" w:rsidRDefault="00DF2D93" w:rsidP="003456E4">
            <w:pPr>
              <w:spacing w:after="60" w:line="240" w:lineRule="auto"/>
              <w:jc w:val="center"/>
              <w:rPr>
                <w:b/>
                <w:lang w:val="en-GB"/>
              </w:rPr>
            </w:pPr>
            <w:r w:rsidRPr="00357E86">
              <w:rPr>
                <w:rFonts w:cs="Arial"/>
                <w:b/>
                <w:lang w:val="en-GB"/>
              </w:rPr>
              <w:t>to commence</w:t>
            </w:r>
          </w:p>
        </w:tc>
        <w:tc>
          <w:tcPr>
            <w:tcW w:w="1111" w:type="dxa"/>
            <w:shd w:val="clear" w:color="auto" w:fill="F2F2F2" w:themeFill="background1" w:themeFillShade="F2"/>
            <w:vAlign w:val="center"/>
          </w:tcPr>
          <w:p w14:paraId="03987135" w14:textId="03F4151C" w:rsidR="00DF2D93" w:rsidRPr="00357E86" w:rsidRDefault="00DF2D93" w:rsidP="003456E4">
            <w:pPr>
              <w:spacing w:after="60" w:line="240" w:lineRule="auto"/>
              <w:jc w:val="center"/>
              <w:rPr>
                <w:b/>
                <w:lang w:val="en-GB"/>
              </w:rPr>
            </w:pPr>
            <w:r w:rsidRPr="00357E86">
              <w:rPr>
                <w:rFonts w:cs="Arial"/>
                <w:b/>
                <w:lang w:val="en-GB"/>
              </w:rPr>
              <w:t>in progress</w:t>
            </w:r>
          </w:p>
        </w:tc>
        <w:tc>
          <w:tcPr>
            <w:tcW w:w="1072" w:type="dxa"/>
            <w:shd w:val="clear" w:color="auto" w:fill="F2F2F2" w:themeFill="background1" w:themeFillShade="F2"/>
            <w:vAlign w:val="center"/>
          </w:tcPr>
          <w:p w14:paraId="0A3BA5AB" w14:textId="45DA9449" w:rsidR="00DF2D93" w:rsidRPr="00357E86" w:rsidRDefault="00DF2D93" w:rsidP="003456E4">
            <w:pPr>
              <w:spacing w:after="60" w:line="240" w:lineRule="auto"/>
              <w:jc w:val="center"/>
              <w:rPr>
                <w:b/>
                <w:lang w:val="en-GB"/>
              </w:rPr>
            </w:pPr>
            <w:r w:rsidRPr="00357E86">
              <w:rPr>
                <w:rFonts w:cs="Arial"/>
                <w:b/>
                <w:lang w:val="en-GB"/>
              </w:rPr>
              <w:t>on hold</w:t>
            </w:r>
          </w:p>
        </w:tc>
        <w:tc>
          <w:tcPr>
            <w:tcW w:w="1104" w:type="dxa"/>
            <w:shd w:val="clear" w:color="auto" w:fill="F2F2F2" w:themeFill="background1" w:themeFillShade="F2"/>
            <w:vAlign w:val="center"/>
          </w:tcPr>
          <w:p w14:paraId="2D4F596E" w14:textId="6D778870" w:rsidR="00DF2D93" w:rsidRPr="00357E86" w:rsidRDefault="00DF2D93" w:rsidP="003456E4">
            <w:pPr>
              <w:spacing w:after="60" w:line="240" w:lineRule="auto"/>
              <w:jc w:val="center"/>
              <w:rPr>
                <w:b/>
                <w:lang w:val="en-GB"/>
              </w:rPr>
            </w:pPr>
            <w:r w:rsidRPr="00357E86">
              <w:rPr>
                <w:rFonts w:cs="Arial"/>
                <w:b/>
                <w:lang w:val="en-GB"/>
              </w:rPr>
              <w:t>overdue</w:t>
            </w:r>
          </w:p>
        </w:tc>
        <w:tc>
          <w:tcPr>
            <w:tcW w:w="1113" w:type="dxa"/>
            <w:shd w:val="clear" w:color="auto" w:fill="F2F2F2" w:themeFill="background1" w:themeFillShade="F2"/>
            <w:vAlign w:val="center"/>
          </w:tcPr>
          <w:p w14:paraId="58268F4D" w14:textId="1DBA1B50" w:rsidR="00DF2D93" w:rsidRPr="00357E86" w:rsidRDefault="00DF2D93" w:rsidP="003456E4">
            <w:pPr>
              <w:spacing w:after="60" w:line="240" w:lineRule="auto"/>
              <w:jc w:val="center"/>
              <w:rPr>
                <w:b/>
                <w:lang w:val="en-GB"/>
              </w:rPr>
            </w:pPr>
            <w:r w:rsidRPr="00357E86">
              <w:rPr>
                <w:rFonts w:cs="Arial"/>
                <w:b/>
                <w:lang w:val="en-GB"/>
              </w:rPr>
              <w:t>complete</w:t>
            </w:r>
          </w:p>
        </w:tc>
        <w:tc>
          <w:tcPr>
            <w:tcW w:w="1034" w:type="dxa"/>
            <w:shd w:val="clear" w:color="auto" w:fill="F2F2F2" w:themeFill="background1" w:themeFillShade="F2"/>
          </w:tcPr>
          <w:p w14:paraId="486C1830" w14:textId="5D3B0B39" w:rsidR="00DF2D93" w:rsidRPr="00357E86" w:rsidRDefault="00DF2D93" w:rsidP="003456E4">
            <w:pPr>
              <w:spacing w:after="60" w:line="240" w:lineRule="auto"/>
              <w:jc w:val="center"/>
              <w:rPr>
                <w:rFonts w:cs="Arial"/>
                <w:b/>
                <w:lang w:val="en-GB"/>
              </w:rPr>
            </w:pPr>
            <w:r w:rsidRPr="00357E86">
              <w:rPr>
                <w:b/>
                <w:lang w:val="en-GB"/>
              </w:rPr>
              <w:t>Total actions</w:t>
            </w:r>
          </w:p>
        </w:tc>
      </w:tr>
      <w:tr w:rsidR="00DF2D93" w:rsidRPr="00357E86" w14:paraId="4F7DDF1E" w14:textId="10312045" w:rsidTr="00DF2D93">
        <w:trPr>
          <w:cantSplit/>
          <w:trHeight w:val="308"/>
        </w:trPr>
        <w:tc>
          <w:tcPr>
            <w:tcW w:w="2057" w:type="dxa"/>
            <w:vAlign w:val="center"/>
          </w:tcPr>
          <w:p w14:paraId="714B32F4" w14:textId="07B691D3" w:rsidR="00DF2D93" w:rsidRPr="00357E86" w:rsidRDefault="00DF2D93" w:rsidP="003456E4">
            <w:pPr>
              <w:spacing w:after="60" w:line="240" w:lineRule="auto"/>
              <w:rPr>
                <w:lang w:val="en-GB"/>
              </w:rPr>
            </w:pPr>
            <w:r w:rsidRPr="00357E86">
              <w:rPr>
                <w:szCs w:val="20"/>
                <w:lang w:val="en-GB"/>
              </w:rPr>
              <w:t>DCMC</w:t>
            </w:r>
          </w:p>
        </w:tc>
        <w:tc>
          <w:tcPr>
            <w:tcW w:w="1251" w:type="dxa"/>
            <w:vAlign w:val="center"/>
          </w:tcPr>
          <w:p w14:paraId="6CEEBF30" w14:textId="02050341" w:rsidR="00DF2D93" w:rsidRPr="00357E86" w:rsidRDefault="00DF2D93" w:rsidP="003456E4">
            <w:pPr>
              <w:spacing w:after="60" w:line="240" w:lineRule="auto"/>
              <w:jc w:val="center"/>
              <w:rPr>
                <w:lang w:val="en-GB"/>
              </w:rPr>
            </w:pPr>
            <w:r w:rsidRPr="00357E86">
              <w:rPr>
                <w:szCs w:val="20"/>
                <w:lang w:val="en-GB"/>
              </w:rPr>
              <w:t>7</w:t>
            </w:r>
          </w:p>
        </w:tc>
        <w:tc>
          <w:tcPr>
            <w:tcW w:w="1111" w:type="dxa"/>
            <w:vAlign w:val="center"/>
          </w:tcPr>
          <w:p w14:paraId="1E297AB8" w14:textId="155A7F8D" w:rsidR="00DF2D93" w:rsidRPr="00357E86" w:rsidRDefault="00DF2D93" w:rsidP="003456E4">
            <w:pPr>
              <w:spacing w:after="60" w:line="240" w:lineRule="auto"/>
              <w:jc w:val="center"/>
              <w:rPr>
                <w:lang w:val="en-GB"/>
              </w:rPr>
            </w:pPr>
            <w:r w:rsidRPr="00357E86">
              <w:rPr>
                <w:szCs w:val="20"/>
                <w:lang w:val="en-GB"/>
              </w:rPr>
              <w:t>48</w:t>
            </w:r>
          </w:p>
        </w:tc>
        <w:tc>
          <w:tcPr>
            <w:tcW w:w="1072" w:type="dxa"/>
            <w:vAlign w:val="center"/>
          </w:tcPr>
          <w:p w14:paraId="38559613" w14:textId="4BDBFAC6" w:rsidR="00DF2D93" w:rsidRPr="00357E86" w:rsidRDefault="00DF2D93" w:rsidP="003456E4">
            <w:pPr>
              <w:spacing w:after="60" w:line="240" w:lineRule="auto"/>
              <w:jc w:val="center"/>
              <w:rPr>
                <w:lang w:val="en-GB"/>
              </w:rPr>
            </w:pPr>
            <w:r w:rsidRPr="00357E86">
              <w:rPr>
                <w:szCs w:val="20"/>
                <w:lang w:val="en-GB"/>
              </w:rPr>
              <w:t>1</w:t>
            </w:r>
          </w:p>
        </w:tc>
        <w:tc>
          <w:tcPr>
            <w:tcW w:w="1104" w:type="dxa"/>
            <w:vAlign w:val="center"/>
          </w:tcPr>
          <w:p w14:paraId="466B1757" w14:textId="51305166" w:rsidR="00DF2D93" w:rsidRPr="00357E86" w:rsidRDefault="00DF2D93" w:rsidP="003456E4">
            <w:pPr>
              <w:spacing w:after="60" w:line="240" w:lineRule="auto"/>
              <w:jc w:val="center"/>
              <w:rPr>
                <w:lang w:val="en-GB"/>
              </w:rPr>
            </w:pPr>
            <w:r w:rsidRPr="00357E86">
              <w:rPr>
                <w:szCs w:val="20"/>
                <w:lang w:val="en-GB"/>
              </w:rPr>
              <w:t>2</w:t>
            </w:r>
          </w:p>
        </w:tc>
        <w:tc>
          <w:tcPr>
            <w:tcW w:w="1113" w:type="dxa"/>
            <w:vAlign w:val="center"/>
          </w:tcPr>
          <w:p w14:paraId="156B468A" w14:textId="45AF9D3B" w:rsidR="00DF2D93" w:rsidRPr="00357E86" w:rsidRDefault="00DF2D93" w:rsidP="003456E4">
            <w:pPr>
              <w:spacing w:after="60" w:line="240" w:lineRule="auto"/>
              <w:jc w:val="center"/>
              <w:rPr>
                <w:lang w:val="en-GB"/>
              </w:rPr>
            </w:pPr>
            <w:r w:rsidRPr="00357E86">
              <w:rPr>
                <w:szCs w:val="20"/>
                <w:lang w:val="en-GB"/>
              </w:rPr>
              <w:t>50</w:t>
            </w:r>
          </w:p>
        </w:tc>
        <w:tc>
          <w:tcPr>
            <w:tcW w:w="1034" w:type="dxa"/>
            <w:vAlign w:val="bottom"/>
          </w:tcPr>
          <w:p w14:paraId="7FA374ED" w14:textId="37ECAA8A" w:rsidR="00DF2D93" w:rsidRPr="00357E86" w:rsidRDefault="00DF2D93" w:rsidP="003456E4">
            <w:pPr>
              <w:spacing w:after="60" w:line="240" w:lineRule="auto"/>
              <w:jc w:val="center"/>
              <w:rPr>
                <w:szCs w:val="20"/>
                <w:lang w:val="en-GB"/>
              </w:rPr>
            </w:pPr>
            <w:r w:rsidRPr="00357E86">
              <w:rPr>
                <w:lang w:val="en-GB"/>
              </w:rPr>
              <w:t>108</w:t>
            </w:r>
          </w:p>
        </w:tc>
      </w:tr>
      <w:tr w:rsidR="00DF2D93" w:rsidRPr="00357E86" w14:paraId="2E002C49" w14:textId="37821B70" w:rsidTr="00DF2D93">
        <w:trPr>
          <w:cantSplit/>
          <w:trHeight w:val="308"/>
        </w:trPr>
        <w:tc>
          <w:tcPr>
            <w:tcW w:w="2057" w:type="dxa"/>
            <w:vAlign w:val="center"/>
          </w:tcPr>
          <w:p w14:paraId="2AE56A93" w14:textId="7D2FBED7" w:rsidR="00DF2D93" w:rsidRPr="00357E86" w:rsidRDefault="00DF2D93" w:rsidP="003456E4">
            <w:pPr>
              <w:spacing w:after="60" w:line="240" w:lineRule="auto"/>
              <w:rPr>
                <w:lang w:val="en-GB"/>
              </w:rPr>
            </w:pPr>
            <w:r w:rsidRPr="00357E86">
              <w:rPr>
                <w:szCs w:val="20"/>
                <w:lang w:val="en-GB"/>
              </w:rPr>
              <w:t>DCMC (DITT)</w:t>
            </w:r>
          </w:p>
        </w:tc>
        <w:tc>
          <w:tcPr>
            <w:tcW w:w="1251" w:type="dxa"/>
            <w:vAlign w:val="center"/>
          </w:tcPr>
          <w:p w14:paraId="3E3659BA" w14:textId="0D05E3D7" w:rsidR="00DF2D93" w:rsidRPr="00357E86" w:rsidRDefault="00DF2D93" w:rsidP="003456E4">
            <w:pPr>
              <w:spacing w:after="60" w:line="240" w:lineRule="auto"/>
              <w:jc w:val="center"/>
              <w:rPr>
                <w:lang w:val="en-GB"/>
              </w:rPr>
            </w:pPr>
          </w:p>
        </w:tc>
        <w:tc>
          <w:tcPr>
            <w:tcW w:w="1111" w:type="dxa"/>
            <w:vAlign w:val="center"/>
          </w:tcPr>
          <w:p w14:paraId="461D039F" w14:textId="2BB93937" w:rsidR="00DF2D93" w:rsidRPr="00357E86" w:rsidRDefault="00DF2D93" w:rsidP="003456E4">
            <w:pPr>
              <w:spacing w:after="60" w:line="240" w:lineRule="auto"/>
              <w:jc w:val="center"/>
              <w:rPr>
                <w:lang w:val="en-GB"/>
              </w:rPr>
            </w:pPr>
            <w:r w:rsidRPr="00357E86">
              <w:rPr>
                <w:szCs w:val="20"/>
                <w:lang w:val="en-GB"/>
              </w:rPr>
              <w:t>1</w:t>
            </w:r>
          </w:p>
        </w:tc>
        <w:tc>
          <w:tcPr>
            <w:tcW w:w="1072" w:type="dxa"/>
            <w:vAlign w:val="center"/>
          </w:tcPr>
          <w:p w14:paraId="6220B670" w14:textId="77777777" w:rsidR="00DF2D93" w:rsidRPr="00357E86" w:rsidRDefault="00DF2D93" w:rsidP="003456E4">
            <w:pPr>
              <w:spacing w:after="60" w:line="240" w:lineRule="auto"/>
              <w:jc w:val="center"/>
              <w:rPr>
                <w:lang w:val="en-GB"/>
              </w:rPr>
            </w:pPr>
          </w:p>
        </w:tc>
        <w:tc>
          <w:tcPr>
            <w:tcW w:w="1104" w:type="dxa"/>
            <w:vAlign w:val="center"/>
          </w:tcPr>
          <w:p w14:paraId="1C03D210" w14:textId="7BD4B73D" w:rsidR="00DF2D93" w:rsidRPr="00357E86" w:rsidRDefault="00DF2D93" w:rsidP="003456E4">
            <w:pPr>
              <w:spacing w:after="60" w:line="240" w:lineRule="auto"/>
              <w:jc w:val="center"/>
              <w:rPr>
                <w:lang w:val="en-GB"/>
              </w:rPr>
            </w:pPr>
            <w:r w:rsidRPr="00357E86">
              <w:rPr>
                <w:szCs w:val="20"/>
                <w:lang w:val="en-GB"/>
              </w:rPr>
              <w:t>1</w:t>
            </w:r>
          </w:p>
        </w:tc>
        <w:tc>
          <w:tcPr>
            <w:tcW w:w="1113" w:type="dxa"/>
            <w:vAlign w:val="center"/>
          </w:tcPr>
          <w:p w14:paraId="599E6E74" w14:textId="2A868B35" w:rsidR="00DF2D93" w:rsidRPr="00357E86" w:rsidRDefault="00DF2D93" w:rsidP="003456E4">
            <w:pPr>
              <w:spacing w:after="60" w:line="240" w:lineRule="auto"/>
              <w:jc w:val="center"/>
              <w:rPr>
                <w:lang w:val="en-GB"/>
              </w:rPr>
            </w:pPr>
            <w:r w:rsidRPr="00357E86">
              <w:rPr>
                <w:szCs w:val="20"/>
                <w:lang w:val="en-GB"/>
              </w:rPr>
              <w:t>1</w:t>
            </w:r>
          </w:p>
        </w:tc>
        <w:tc>
          <w:tcPr>
            <w:tcW w:w="1034" w:type="dxa"/>
            <w:vAlign w:val="bottom"/>
          </w:tcPr>
          <w:p w14:paraId="1C0E88F8" w14:textId="0D57409C" w:rsidR="00DF2D93" w:rsidRPr="00357E86" w:rsidRDefault="00DF2D93" w:rsidP="003456E4">
            <w:pPr>
              <w:spacing w:after="60" w:line="240" w:lineRule="auto"/>
              <w:jc w:val="center"/>
              <w:rPr>
                <w:szCs w:val="20"/>
                <w:lang w:val="en-GB"/>
              </w:rPr>
            </w:pPr>
            <w:r w:rsidRPr="00357E86">
              <w:rPr>
                <w:lang w:val="en-GB"/>
              </w:rPr>
              <w:t>3</w:t>
            </w:r>
          </w:p>
        </w:tc>
      </w:tr>
      <w:tr w:rsidR="00DF2D93" w:rsidRPr="00357E86" w14:paraId="173965D8" w14:textId="22FE7A1B" w:rsidTr="00DF2D93">
        <w:trPr>
          <w:cantSplit/>
          <w:trHeight w:val="308"/>
        </w:trPr>
        <w:tc>
          <w:tcPr>
            <w:tcW w:w="2057" w:type="dxa"/>
            <w:vAlign w:val="center"/>
          </w:tcPr>
          <w:p w14:paraId="57AFC5AF" w14:textId="06974766" w:rsidR="00DF2D93" w:rsidRPr="00357E86" w:rsidRDefault="00DF2D93" w:rsidP="003456E4">
            <w:pPr>
              <w:spacing w:after="60" w:line="240" w:lineRule="auto"/>
              <w:rPr>
                <w:lang w:val="en-GB"/>
              </w:rPr>
            </w:pPr>
            <w:r w:rsidRPr="00357E86">
              <w:rPr>
                <w:szCs w:val="20"/>
                <w:lang w:val="en-GB"/>
              </w:rPr>
              <w:t>DCDD</w:t>
            </w:r>
          </w:p>
        </w:tc>
        <w:tc>
          <w:tcPr>
            <w:tcW w:w="1251" w:type="dxa"/>
            <w:vAlign w:val="center"/>
          </w:tcPr>
          <w:p w14:paraId="0D3FAA43" w14:textId="749AD10B" w:rsidR="00DF2D93" w:rsidRPr="00357E86" w:rsidRDefault="00DF2D93" w:rsidP="003456E4">
            <w:pPr>
              <w:spacing w:after="60" w:line="240" w:lineRule="auto"/>
              <w:jc w:val="center"/>
              <w:rPr>
                <w:lang w:val="en-GB"/>
              </w:rPr>
            </w:pPr>
            <w:r w:rsidRPr="00357E86">
              <w:rPr>
                <w:szCs w:val="20"/>
                <w:lang w:val="en-GB"/>
              </w:rPr>
              <w:t>3</w:t>
            </w:r>
          </w:p>
        </w:tc>
        <w:tc>
          <w:tcPr>
            <w:tcW w:w="1111" w:type="dxa"/>
            <w:vAlign w:val="center"/>
          </w:tcPr>
          <w:p w14:paraId="5E737E17" w14:textId="72528DA7" w:rsidR="00DF2D93" w:rsidRPr="00357E86" w:rsidRDefault="00DF2D93" w:rsidP="003456E4">
            <w:pPr>
              <w:spacing w:after="60" w:line="240" w:lineRule="auto"/>
              <w:jc w:val="center"/>
              <w:rPr>
                <w:lang w:val="en-GB"/>
              </w:rPr>
            </w:pPr>
            <w:r w:rsidRPr="00357E86">
              <w:rPr>
                <w:szCs w:val="20"/>
                <w:lang w:val="en-GB"/>
              </w:rPr>
              <w:t>15</w:t>
            </w:r>
          </w:p>
        </w:tc>
        <w:tc>
          <w:tcPr>
            <w:tcW w:w="1072" w:type="dxa"/>
            <w:vAlign w:val="center"/>
          </w:tcPr>
          <w:p w14:paraId="0FB92993" w14:textId="77777777" w:rsidR="00DF2D93" w:rsidRPr="00357E86" w:rsidRDefault="00DF2D93" w:rsidP="003456E4">
            <w:pPr>
              <w:spacing w:after="60" w:line="240" w:lineRule="auto"/>
              <w:jc w:val="center"/>
              <w:rPr>
                <w:lang w:val="en-GB"/>
              </w:rPr>
            </w:pPr>
          </w:p>
        </w:tc>
        <w:tc>
          <w:tcPr>
            <w:tcW w:w="1104" w:type="dxa"/>
            <w:vAlign w:val="center"/>
          </w:tcPr>
          <w:p w14:paraId="4D7CB17C" w14:textId="641126D8" w:rsidR="00DF2D93" w:rsidRPr="00357E86" w:rsidRDefault="00DF2D93" w:rsidP="003456E4">
            <w:pPr>
              <w:spacing w:after="60" w:line="240" w:lineRule="auto"/>
              <w:jc w:val="center"/>
              <w:rPr>
                <w:lang w:val="en-GB"/>
              </w:rPr>
            </w:pPr>
            <w:r w:rsidRPr="00357E86">
              <w:rPr>
                <w:szCs w:val="20"/>
                <w:lang w:val="en-GB"/>
              </w:rPr>
              <w:t>1</w:t>
            </w:r>
          </w:p>
        </w:tc>
        <w:tc>
          <w:tcPr>
            <w:tcW w:w="1113" w:type="dxa"/>
            <w:vAlign w:val="center"/>
          </w:tcPr>
          <w:p w14:paraId="43B1CE05" w14:textId="010C0AF5" w:rsidR="00DF2D93" w:rsidRPr="00357E86" w:rsidRDefault="00DF2D93" w:rsidP="003456E4">
            <w:pPr>
              <w:spacing w:after="60" w:line="240" w:lineRule="auto"/>
              <w:jc w:val="center"/>
              <w:rPr>
                <w:lang w:val="en-GB"/>
              </w:rPr>
            </w:pPr>
            <w:r w:rsidRPr="00357E86">
              <w:rPr>
                <w:szCs w:val="20"/>
                <w:lang w:val="en-GB"/>
              </w:rPr>
              <w:t>8</w:t>
            </w:r>
          </w:p>
        </w:tc>
        <w:tc>
          <w:tcPr>
            <w:tcW w:w="1034" w:type="dxa"/>
            <w:vAlign w:val="bottom"/>
          </w:tcPr>
          <w:p w14:paraId="1D7CDC9A" w14:textId="6756574B" w:rsidR="00DF2D93" w:rsidRPr="00357E86" w:rsidRDefault="00DF2D93" w:rsidP="003456E4">
            <w:pPr>
              <w:spacing w:after="60" w:line="240" w:lineRule="auto"/>
              <w:jc w:val="center"/>
              <w:rPr>
                <w:szCs w:val="20"/>
                <w:lang w:val="en-GB"/>
              </w:rPr>
            </w:pPr>
            <w:r w:rsidRPr="00357E86">
              <w:rPr>
                <w:lang w:val="en-GB"/>
              </w:rPr>
              <w:t>27</w:t>
            </w:r>
          </w:p>
        </w:tc>
      </w:tr>
      <w:tr w:rsidR="00DF2D93" w:rsidRPr="00357E86" w14:paraId="4E15B143" w14:textId="4E2FFAA1" w:rsidTr="00DF2D93">
        <w:trPr>
          <w:cantSplit/>
          <w:trHeight w:val="308"/>
        </w:trPr>
        <w:tc>
          <w:tcPr>
            <w:tcW w:w="2057" w:type="dxa"/>
            <w:vAlign w:val="center"/>
          </w:tcPr>
          <w:p w14:paraId="1004C2A6" w14:textId="460D0E5A" w:rsidR="00DF2D93" w:rsidRPr="00357E86" w:rsidRDefault="00DF2D93" w:rsidP="003456E4">
            <w:pPr>
              <w:spacing w:after="60" w:line="240" w:lineRule="auto"/>
              <w:rPr>
                <w:lang w:val="en-GB"/>
              </w:rPr>
            </w:pPr>
            <w:r w:rsidRPr="00357E86">
              <w:rPr>
                <w:szCs w:val="20"/>
                <w:lang w:val="en-GB"/>
              </w:rPr>
              <w:t>DEPWS</w:t>
            </w:r>
          </w:p>
        </w:tc>
        <w:tc>
          <w:tcPr>
            <w:tcW w:w="1251" w:type="dxa"/>
            <w:vAlign w:val="center"/>
          </w:tcPr>
          <w:p w14:paraId="21AC101B" w14:textId="7DEC791F" w:rsidR="00DF2D93" w:rsidRPr="00357E86" w:rsidRDefault="00DF2D93" w:rsidP="003456E4">
            <w:pPr>
              <w:spacing w:after="60" w:line="240" w:lineRule="auto"/>
              <w:jc w:val="center"/>
              <w:rPr>
                <w:lang w:val="en-GB"/>
              </w:rPr>
            </w:pPr>
            <w:r w:rsidRPr="00357E86">
              <w:rPr>
                <w:szCs w:val="20"/>
                <w:lang w:val="en-GB"/>
              </w:rPr>
              <w:t>2</w:t>
            </w:r>
          </w:p>
        </w:tc>
        <w:tc>
          <w:tcPr>
            <w:tcW w:w="1111" w:type="dxa"/>
            <w:vAlign w:val="center"/>
          </w:tcPr>
          <w:p w14:paraId="60F29F51" w14:textId="73EF8B2D" w:rsidR="00DF2D93" w:rsidRPr="00357E86" w:rsidRDefault="00DF2D93" w:rsidP="003456E4">
            <w:pPr>
              <w:spacing w:after="60" w:line="240" w:lineRule="auto"/>
              <w:jc w:val="center"/>
              <w:rPr>
                <w:lang w:val="en-GB"/>
              </w:rPr>
            </w:pPr>
            <w:r w:rsidRPr="00357E86">
              <w:rPr>
                <w:szCs w:val="20"/>
                <w:lang w:val="en-GB"/>
              </w:rPr>
              <w:t>26</w:t>
            </w:r>
          </w:p>
        </w:tc>
        <w:tc>
          <w:tcPr>
            <w:tcW w:w="1072" w:type="dxa"/>
            <w:vAlign w:val="center"/>
          </w:tcPr>
          <w:p w14:paraId="56D6D984" w14:textId="77777777" w:rsidR="00DF2D93" w:rsidRPr="00357E86" w:rsidRDefault="00DF2D93" w:rsidP="003456E4">
            <w:pPr>
              <w:spacing w:after="60" w:line="240" w:lineRule="auto"/>
              <w:jc w:val="center"/>
              <w:rPr>
                <w:lang w:val="en-GB"/>
              </w:rPr>
            </w:pPr>
          </w:p>
        </w:tc>
        <w:tc>
          <w:tcPr>
            <w:tcW w:w="1104" w:type="dxa"/>
            <w:vAlign w:val="center"/>
          </w:tcPr>
          <w:p w14:paraId="0B6376CC" w14:textId="47BB335C" w:rsidR="00DF2D93" w:rsidRPr="00357E86" w:rsidRDefault="00DF2D93" w:rsidP="003456E4">
            <w:pPr>
              <w:spacing w:after="60" w:line="240" w:lineRule="auto"/>
              <w:jc w:val="center"/>
              <w:rPr>
                <w:lang w:val="en-GB"/>
              </w:rPr>
            </w:pPr>
            <w:r w:rsidRPr="00357E86">
              <w:rPr>
                <w:szCs w:val="20"/>
                <w:lang w:val="en-GB"/>
              </w:rPr>
              <w:t>8</w:t>
            </w:r>
          </w:p>
        </w:tc>
        <w:tc>
          <w:tcPr>
            <w:tcW w:w="1113" w:type="dxa"/>
            <w:vAlign w:val="center"/>
          </w:tcPr>
          <w:p w14:paraId="01D11B6C" w14:textId="73AE2D8E" w:rsidR="00DF2D93" w:rsidRPr="00357E86" w:rsidRDefault="00DF2D93" w:rsidP="003456E4">
            <w:pPr>
              <w:spacing w:after="60" w:line="240" w:lineRule="auto"/>
              <w:jc w:val="center"/>
              <w:rPr>
                <w:lang w:val="en-GB"/>
              </w:rPr>
            </w:pPr>
            <w:r w:rsidRPr="00357E86">
              <w:rPr>
                <w:szCs w:val="20"/>
                <w:lang w:val="en-GB"/>
              </w:rPr>
              <w:t>29</w:t>
            </w:r>
          </w:p>
        </w:tc>
        <w:tc>
          <w:tcPr>
            <w:tcW w:w="1034" w:type="dxa"/>
            <w:vAlign w:val="bottom"/>
          </w:tcPr>
          <w:p w14:paraId="4093C27A" w14:textId="765FC20B" w:rsidR="00DF2D93" w:rsidRPr="00357E86" w:rsidRDefault="00DF2D93" w:rsidP="003456E4">
            <w:pPr>
              <w:spacing w:after="60" w:line="240" w:lineRule="auto"/>
              <w:jc w:val="center"/>
              <w:rPr>
                <w:szCs w:val="20"/>
                <w:lang w:val="en-GB"/>
              </w:rPr>
            </w:pPr>
            <w:r w:rsidRPr="00357E86">
              <w:rPr>
                <w:lang w:val="en-GB"/>
              </w:rPr>
              <w:t>65</w:t>
            </w:r>
          </w:p>
        </w:tc>
      </w:tr>
      <w:tr w:rsidR="00DF2D93" w:rsidRPr="00357E86" w14:paraId="04D31A14" w14:textId="495A6A44" w:rsidTr="00DF2D93">
        <w:trPr>
          <w:cantSplit/>
          <w:trHeight w:val="308"/>
        </w:trPr>
        <w:tc>
          <w:tcPr>
            <w:tcW w:w="2057" w:type="dxa"/>
            <w:vAlign w:val="center"/>
          </w:tcPr>
          <w:p w14:paraId="313E2592" w14:textId="7C169851" w:rsidR="00DF2D93" w:rsidRPr="00357E86" w:rsidRDefault="00DF2D93" w:rsidP="003456E4">
            <w:pPr>
              <w:spacing w:after="60" w:line="240" w:lineRule="auto"/>
              <w:rPr>
                <w:lang w:val="en-GB"/>
              </w:rPr>
            </w:pPr>
            <w:r w:rsidRPr="00357E86">
              <w:rPr>
                <w:szCs w:val="20"/>
                <w:lang w:val="en-GB"/>
              </w:rPr>
              <w:t>DEPWS / DCMC</w:t>
            </w:r>
          </w:p>
        </w:tc>
        <w:tc>
          <w:tcPr>
            <w:tcW w:w="1251" w:type="dxa"/>
            <w:vAlign w:val="center"/>
          </w:tcPr>
          <w:p w14:paraId="38340E6F" w14:textId="0E152149" w:rsidR="00DF2D93" w:rsidRPr="00357E86" w:rsidRDefault="00DF2D93" w:rsidP="003456E4">
            <w:pPr>
              <w:spacing w:after="60" w:line="240" w:lineRule="auto"/>
              <w:jc w:val="center"/>
              <w:rPr>
                <w:lang w:val="en-GB"/>
              </w:rPr>
            </w:pPr>
          </w:p>
        </w:tc>
        <w:tc>
          <w:tcPr>
            <w:tcW w:w="1111" w:type="dxa"/>
            <w:vAlign w:val="center"/>
          </w:tcPr>
          <w:p w14:paraId="401A7B3C" w14:textId="09DE65D2" w:rsidR="00DF2D93" w:rsidRPr="00357E86" w:rsidRDefault="00DF2D93" w:rsidP="003456E4">
            <w:pPr>
              <w:spacing w:after="60" w:line="240" w:lineRule="auto"/>
              <w:jc w:val="center"/>
              <w:rPr>
                <w:lang w:val="en-GB"/>
              </w:rPr>
            </w:pPr>
            <w:r w:rsidRPr="00357E86">
              <w:rPr>
                <w:szCs w:val="20"/>
                <w:lang w:val="en-GB"/>
              </w:rPr>
              <w:t>1</w:t>
            </w:r>
          </w:p>
        </w:tc>
        <w:tc>
          <w:tcPr>
            <w:tcW w:w="1072" w:type="dxa"/>
            <w:vAlign w:val="center"/>
          </w:tcPr>
          <w:p w14:paraId="52F68E81" w14:textId="77777777" w:rsidR="00DF2D93" w:rsidRPr="00357E86" w:rsidRDefault="00DF2D93" w:rsidP="003456E4">
            <w:pPr>
              <w:spacing w:after="60" w:line="240" w:lineRule="auto"/>
              <w:jc w:val="center"/>
              <w:rPr>
                <w:lang w:val="en-GB"/>
              </w:rPr>
            </w:pPr>
          </w:p>
        </w:tc>
        <w:tc>
          <w:tcPr>
            <w:tcW w:w="1104" w:type="dxa"/>
            <w:vAlign w:val="center"/>
          </w:tcPr>
          <w:p w14:paraId="57C5BF4E" w14:textId="33F4EFA6" w:rsidR="00DF2D93" w:rsidRPr="00357E86" w:rsidRDefault="00DF2D93" w:rsidP="003456E4">
            <w:pPr>
              <w:spacing w:after="60" w:line="240" w:lineRule="auto"/>
              <w:jc w:val="center"/>
              <w:rPr>
                <w:lang w:val="en-GB"/>
              </w:rPr>
            </w:pPr>
            <w:r w:rsidRPr="00357E86">
              <w:rPr>
                <w:szCs w:val="20"/>
                <w:lang w:val="en-GB"/>
              </w:rPr>
              <w:t>0</w:t>
            </w:r>
          </w:p>
        </w:tc>
        <w:tc>
          <w:tcPr>
            <w:tcW w:w="1113" w:type="dxa"/>
            <w:vAlign w:val="center"/>
          </w:tcPr>
          <w:p w14:paraId="5849085F" w14:textId="569A7C49" w:rsidR="00DF2D93" w:rsidRPr="00357E86" w:rsidRDefault="00DF2D93" w:rsidP="003456E4">
            <w:pPr>
              <w:spacing w:after="60" w:line="240" w:lineRule="auto"/>
              <w:jc w:val="center"/>
              <w:rPr>
                <w:lang w:val="en-GB"/>
              </w:rPr>
            </w:pPr>
            <w:r w:rsidRPr="00357E86">
              <w:rPr>
                <w:szCs w:val="20"/>
                <w:lang w:val="en-GB"/>
              </w:rPr>
              <w:t>0</w:t>
            </w:r>
          </w:p>
        </w:tc>
        <w:tc>
          <w:tcPr>
            <w:tcW w:w="1034" w:type="dxa"/>
            <w:vAlign w:val="bottom"/>
          </w:tcPr>
          <w:p w14:paraId="19A9453A" w14:textId="52A40C1E" w:rsidR="00DF2D93" w:rsidRPr="00357E86" w:rsidRDefault="00DF2D93" w:rsidP="003456E4">
            <w:pPr>
              <w:spacing w:after="60" w:line="240" w:lineRule="auto"/>
              <w:jc w:val="center"/>
              <w:rPr>
                <w:szCs w:val="20"/>
                <w:lang w:val="en-GB"/>
              </w:rPr>
            </w:pPr>
            <w:r w:rsidRPr="00357E86">
              <w:rPr>
                <w:lang w:val="en-GB"/>
              </w:rPr>
              <w:t>1</w:t>
            </w:r>
          </w:p>
        </w:tc>
      </w:tr>
      <w:tr w:rsidR="00DF2D93" w:rsidRPr="00357E86" w14:paraId="6F64BE56" w14:textId="4C721FB6" w:rsidTr="00DF2D93">
        <w:trPr>
          <w:cantSplit/>
          <w:trHeight w:val="308"/>
        </w:trPr>
        <w:tc>
          <w:tcPr>
            <w:tcW w:w="2057" w:type="dxa"/>
            <w:vAlign w:val="center"/>
          </w:tcPr>
          <w:p w14:paraId="319C2485" w14:textId="7F9ED335" w:rsidR="00DF2D93" w:rsidRPr="00357E86" w:rsidRDefault="00DF2D93" w:rsidP="003456E4">
            <w:pPr>
              <w:spacing w:after="60" w:line="240" w:lineRule="auto"/>
              <w:rPr>
                <w:lang w:val="en-GB"/>
              </w:rPr>
            </w:pPr>
            <w:r w:rsidRPr="00357E86">
              <w:rPr>
                <w:szCs w:val="20"/>
                <w:lang w:val="en-GB"/>
              </w:rPr>
              <w:t>DEPWS / DITT</w:t>
            </w:r>
          </w:p>
        </w:tc>
        <w:tc>
          <w:tcPr>
            <w:tcW w:w="1251" w:type="dxa"/>
            <w:vAlign w:val="center"/>
          </w:tcPr>
          <w:p w14:paraId="4E31BF15" w14:textId="3C81C1B7" w:rsidR="00DF2D93" w:rsidRPr="00357E86" w:rsidRDefault="00DF2D93" w:rsidP="003456E4">
            <w:pPr>
              <w:spacing w:after="60" w:line="240" w:lineRule="auto"/>
              <w:jc w:val="center"/>
              <w:rPr>
                <w:lang w:val="en-GB"/>
              </w:rPr>
            </w:pPr>
          </w:p>
        </w:tc>
        <w:tc>
          <w:tcPr>
            <w:tcW w:w="1111" w:type="dxa"/>
            <w:vAlign w:val="center"/>
          </w:tcPr>
          <w:p w14:paraId="657C6E61" w14:textId="77777777" w:rsidR="00DF2D93" w:rsidRPr="00357E86" w:rsidRDefault="00DF2D93" w:rsidP="003456E4">
            <w:pPr>
              <w:spacing w:after="60" w:line="240" w:lineRule="auto"/>
              <w:jc w:val="center"/>
              <w:rPr>
                <w:lang w:val="en-GB"/>
              </w:rPr>
            </w:pPr>
          </w:p>
        </w:tc>
        <w:tc>
          <w:tcPr>
            <w:tcW w:w="1072" w:type="dxa"/>
            <w:vAlign w:val="center"/>
          </w:tcPr>
          <w:p w14:paraId="71A372B3" w14:textId="77777777" w:rsidR="00DF2D93" w:rsidRPr="00357E86" w:rsidRDefault="00DF2D93" w:rsidP="003456E4">
            <w:pPr>
              <w:spacing w:after="60" w:line="240" w:lineRule="auto"/>
              <w:jc w:val="center"/>
              <w:rPr>
                <w:lang w:val="en-GB"/>
              </w:rPr>
            </w:pPr>
          </w:p>
        </w:tc>
        <w:tc>
          <w:tcPr>
            <w:tcW w:w="1104" w:type="dxa"/>
            <w:vAlign w:val="center"/>
          </w:tcPr>
          <w:p w14:paraId="267439B6" w14:textId="0B199E87" w:rsidR="00DF2D93" w:rsidRPr="00357E86" w:rsidRDefault="00DF2D93" w:rsidP="003456E4">
            <w:pPr>
              <w:spacing w:after="60" w:line="240" w:lineRule="auto"/>
              <w:jc w:val="center"/>
              <w:rPr>
                <w:lang w:val="en-GB"/>
              </w:rPr>
            </w:pPr>
            <w:r w:rsidRPr="00357E86">
              <w:rPr>
                <w:szCs w:val="20"/>
                <w:lang w:val="en-GB"/>
              </w:rPr>
              <w:t>0</w:t>
            </w:r>
          </w:p>
        </w:tc>
        <w:tc>
          <w:tcPr>
            <w:tcW w:w="1113" w:type="dxa"/>
            <w:vAlign w:val="center"/>
          </w:tcPr>
          <w:p w14:paraId="53D6B82F" w14:textId="70E367B3" w:rsidR="00DF2D93" w:rsidRPr="00357E86" w:rsidRDefault="00DF2D93" w:rsidP="003456E4">
            <w:pPr>
              <w:spacing w:after="60" w:line="240" w:lineRule="auto"/>
              <w:jc w:val="center"/>
              <w:rPr>
                <w:lang w:val="en-GB"/>
              </w:rPr>
            </w:pPr>
            <w:r w:rsidRPr="00357E86">
              <w:rPr>
                <w:szCs w:val="20"/>
                <w:lang w:val="en-GB"/>
              </w:rPr>
              <w:t>2</w:t>
            </w:r>
          </w:p>
        </w:tc>
        <w:tc>
          <w:tcPr>
            <w:tcW w:w="1034" w:type="dxa"/>
            <w:vAlign w:val="bottom"/>
          </w:tcPr>
          <w:p w14:paraId="3C1519CD" w14:textId="7A71B8EE" w:rsidR="00DF2D93" w:rsidRPr="00357E86" w:rsidRDefault="00DF2D93" w:rsidP="003456E4">
            <w:pPr>
              <w:spacing w:after="60" w:line="240" w:lineRule="auto"/>
              <w:jc w:val="center"/>
              <w:rPr>
                <w:szCs w:val="20"/>
                <w:lang w:val="en-GB"/>
              </w:rPr>
            </w:pPr>
            <w:r w:rsidRPr="00357E86">
              <w:rPr>
                <w:lang w:val="en-GB"/>
              </w:rPr>
              <w:t>2</w:t>
            </w:r>
          </w:p>
        </w:tc>
      </w:tr>
      <w:tr w:rsidR="00DF2D93" w:rsidRPr="00357E86" w14:paraId="5D0FFB0C" w14:textId="548E862B" w:rsidTr="00DF2D93">
        <w:trPr>
          <w:cantSplit/>
          <w:trHeight w:val="308"/>
        </w:trPr>
        <w:tc>
          <w:tcPr>
            <w:tcW w:w="2057" w:type="dxa"/>
            <w:vAlign w:val="center"/>
          </w:tcPr>
          <w:p w14:paraId="06E6CC3A" w14:textId="5F0E22E1" w:rsidR="00DF2D93" w:rsidRPr="00357E86" w:rsidRDefault="00DF2D93" w:rsidP="003456E4">
            <w:pPr>
              <w:spacing w:after="60" w:line="240" w:lineRule="auto"/>
              <w:rPr>
                <w:lang w:val="en-GB"/>
              </w:rPr>
            </w:pPr>
            <w:r w:rsidRPr="00357E86">
              <w:rPr>
                <w:szCs w:val="20"/>
                <w:lang w:val="en-GB"/>
              </w:rPr>
              <w:t>DIPL</w:t>
            </w:r>
          </w:p>
        </w:tc>
        <w:tc>
          <w:tcPr>
            <w:tcW w:w="1251" w:type="dxa"/>
            <w:vAlign w:val="center"/>
          </w:tcPr>
          <w:p w14:paraId="5F357E99" w14:textId="3C5CFE76" w:rsidR="00DF2D93" w:rsidRPr="00357E86" w:rsidRDefault="00DF2D93" w:rsidP="003456E4">
            <w:pPr>
              <w:spacing w:after="60" w:line="240" w:lineRule="auto"/>
              <w:jc w:val="center"/>
              <w:rPr>
                <w:lang w:val="en-GB"/>
              </w:rPr>
            </w:pPr>
            <w:r w:rsidRPr="00357E86">
              <w:rPr>
                <w:szCs w:val="20"/>
                <w:lang w:val="en-GB"/>
              </w:rPr>
              <w:t>1</w:t>
            </w:r>
          </w:p>
        </w:tc>
        <w:tc>
          <w:tcPr>
            <w:tcW w:w="1111" w:type="dxa"/>
            <w:vAlign w:val="center"/>
          </w:tcPr>
          <w:p w14:paraId="22468FE5" w14:textId="569ABDD9" w:rsidR="00DF2D93" w:rsidRPr="00357E86" w:rsidRDefault="00DF2D93" w:rsidP="003456E4">
            <w:pPr>
              <w:spacing w:after="60" w:line="240" w:lineRule="auto"/>
              <w:jc w:val="center"/>
              <w:rPr>
                <w:lang w:val="en-GB"/>
              </w:rPr>
            </w:pPr>
            <w:r w:rsidRPr="00357E86">
              <w:rPr>
                <w:szCs w:val="20"/>
                <w:lang w:val="en-GB"/>
              </w:rPr>
              <w:t>11</w:t>
            </w:r>
          </w:p>
        </w:tc>
        <w:tc>
          <w:tcPr>
            <w:tcW w:w="1072" w:type="dxa"/>
            <w:vAlign w:val="center"/>
          </w:tcPr>
          <w:p w14:paraId="080B15A4" w14:textId="77777777" w:rsidR="00DF2D93" w:rsidRPr="00357E86" w:rsidRDefault="00DF2D93" w:rsidP="003456E4">
            <w:pPr>
              <w:spacing w:after="60" w:line="240" w:lineRule="auto"/>
              <w:jc w:val="center"/>
              <w:rPr>
                <w:lang w:val="en-GB"/>
              </w:rPr>
            </w:pPr>
          </w:p>
        </w:tc>
        <w:tc>
          <w:tcPr>
            <w:tcW w:w="1104" w:type="dxa"/>
            <w:vAlign w:val="center"/>
          </w:tcPr>
          <w:p w14:paraId="2C49F910" w14:textId="09720487" w:rsidR="00DF2D93" w:rsidRPr="00357E86" w:rsidRDefault="00DF2D93" w:rsidP="003456E4">
            <w:pPr>
              <w:spacing w:after="60" w:line="240" w:lineRule="auto"/>
              <w:jc w:val="center"/>
              <w:rPr>
                <w:lang w:val="en-GB"/>
              </w:rPr>
            </w:pPr>
            <w:r w:rsidRPr="00357E86">
              <w:rPr>
                <w:szCs w:val="20"/>
                <w:lang w:val="en-GB"/>
              </w:rPr>
              <w:t>1</w:t>
            </w:r>
          </w:p>
        </w:tc>
        <w:tc>
          <w:tcPr>
            <w:tcW w:w="1113" w:type="dxa"/>
            <w:vAlign w:val="center"/>
          </w:tcPr>
          <w:p w14:paraId="2CE4B567" w14:textId="76246896" w:rsidR="00DF2D93" w:rsidRPr="00357E86" w:rsidRDefault="00DF2D93" w:rsidP="003456E4">
            <w:pPr>
              <w:spacing w:after="60" w:line="240" w:lineRule="auto"/>
              <w:jc w:val="center"/>
              <w:rPr>
                <w:lang w:val="en-GB"/>
              </w:rPr>
            </w:pPr>
            <w:r w:rsidRPr="00357E86">
              <w:rPr>
                <w:szCs w:val="20"/>
                <w:lang w:val="en-GB"/>
              </w:rPr>
              <w:t>10</w:t>
            </w:r>
          </w:p>
        </w:tc>
        <w:tc>
          <w:tcPr>
            <w:tcW w:w="1034" w:type="dxa"/>
            <w:vAlign w:val="bottom"/>
          </w:tcPr>
          <w:p w14:paraId="58BB3871" w14:textId="77D08116" w:rsidR="00DF2D93" w:rsidRPr="00357E86" w:rsidRDefault="00DF2D93" w:rsidP="003456E4">
            <w:pPr>
              <w:spacing w:after="60" w:line="240" w:lineRule="auto"/>
              <w:jc w:val="center"/>
              <w:rPr>
                <w:szCs w:val="20"/>
                <w:lang w:val="en-GB"/>
              </w:rPr>
            </w:pPr>
            <w:r w:rsidRPr="00357E86">
              <w:rPr>
                <w:lang w:val="en-GB"/>
              </w:rPr>
              <w:t>23</w:t>
            </w:r>
          </w:p>
        </w:tc>
      </w:tr>
      <w:tr w:rsidR="00DF2D93" w:rsidRPr="00357E86" w14:paraId="1CFD436F" w14:textId="64741CE9" w:rsidTr="00DF2D93">
        <w:trPr>
          <w:cantSplit/>
          <w:trHeight w:val="308"/>
        </w:trPr>
        <w:tc>
          <w:tcPr>
            <w:tcW w:w="2057" w:type="dxa"/>
            <w:vAlign w:val="center"/>
          </w:tcPr>
          <w:p w14:paraId="491ED1E7" w14:textId="6DCD2F83" w:rsidR="00DF2D93" w:rsidRPr="00357E86" w:rsidRDefault="00DF2D93" w:rsidP="003456E4">
            <w:pPr>
              <w:spacing w:after="60" w:line="240" w:lineRule="auto"/>
              <w:rPr>
                <w:lang w:val="en-GB"/>
              </w:rPr>
            </w:pPr>
            <w:r w:rsidRPr="00357E86">
              <w:rPr>
                <w:szCs w:val="20"/>
                <w:lang w:val="en-GB"/>
              </w:rPr>
              <w:t>DIPL / TFHC</w:t>
            </w:r>
          </w:p>
        </w:tc>
        <w:tc>
          <w:tcPr>
            <w:tcW w:w="1251" w:type="dxa"/>
            <w:vAlign w:val="center"/>
          </w:tcPr>
          <w:p w14:paraId="3E675CE4" w14:textId="213F994F" w:rsidR="00DF2D93" w:rsidRPr="00357E86" w:rsidRDefault="00DF2D93" w:rsidP="003456E4">
            <w:pPr>
              <w:spacing w:after="60" w:line="240" w:lineRule="auto"/>
              <w:jc w:val="center"/>
              <w:rPr>
                <w:lang w:val="en-GB"/>
              </w:rPr>
            </w:pPr>
          </w:p>
        </w:tc>
        <w:tc>
          <w:tcPr>
            <w:tcW w:w="1111" w:type="dxa"/>
            <w:vAlign w:val="center"/>
          </w:tcPr>
          <w:p w14:paraId="1E6365BB" w14:textId="73A49984" w:rsidR="00DF2D93" w:rsidRPr="00357E86" w:rsidRDefault="00DF2D93" w:rsidP="003456E4">
            <w:pPr>
              <w:spacing w:after="60" w:line="240" w:lineRule="auto"/>
              <w:jc w:val="center"/>
              <w:rPr>
                <w:lang w:val="en-GB"/>
              </w:rPr>
            </w:pPr>
            <w:r w:rsidRPr="00357E86">
              <w:rPr>
                <w:szCs w:val="20"/>
                <w:lang w:val="en-GB"/>
              </w:rPr>
              <w:t>4</w:t>
            </w:r>
          </w:p>
        </w:tc>
        <w:tc>
          <w:tcPr>
            <w:tcW w:w="1072" w:type="dxa"/>
            <w:vAlign w:val="center"/>
          </w:tcPr>
          <w:p w14:paraId="664274AC" w14:textId="77777777" w:rsidR="00DF2D93" w:rsidRPr="00357E86" w:rsidRDefault="00DF2D93" w:rsidP="003456E4">
            <w:pPr>
              <w:spacing w:after="60" w:line="240" w:lineRule="auto"/>
              <w:jc w:val="center"/>
              <w:rPr>
                <w:lang w:val="en-GB"/>
              </w:rPr>
            </w:pPr>
          </w:p>
        </w:tc>
        <w:tc>
          <w:tcPr>
            <w:tcW w:w="1104" w:type="dxa"/>
            <w:vAlign w:val="center"/>
          </w:tcPr>
          <w:p w14:paraId="1E82DE1A" w14:textId="0CA25092" w:rsidR="00DF2D93" w:rsidRPr="00357E86" w:rsidRDefault="00DF2D93" w:rsidP="003456E4">
            <w:pPr>
              <w:spacing w:after="60" w:line="240" w:lineRule="auto"/>
              <w:jc w:val="center"/>
              <w:rPr>
                <w:lang w:val="en-GB"/>
              </w:rPr>
            </w:pPr>
            <w:r w:rsidRPr="00357E86">
              <w:rPr>
                <w:szCs w:val="20"/>
                <w:lang w:val="en-GB"/>
              </w:rPr>
              <w:t>2</w:t>
            </w:r>
          </w:p>
        </w:tc>
        <w:tc>
          <w:tcPr>
            <w:tcW w:w="1113" w:type="dxa"/>
            <w:vAlign w:val="center"/>
          </w:tcPr>
          <w:p w14:paraId="1D8F4957" w14:textId="49F9AF01" w:rsidR="00DF2D93" w:rsidRPr="00357E86" w:rsidRDefault="00DF2D93" w:rsidP="003456E4">
            <w:pPr>
              <w:spacing w:after="60" w:line="240" w:lineRule="auto"/>
              <w:jc w:val="center"/>
              <w:rPr>
                <w:lang w:val="en-GB"/>
              </w:rPr>
            </w:pPr>
            <w:r w:rsidRPr="00357E86">
              <w:rPr>
                <w:szCs w:val="20"/>
                <w:lang w:val="en-GB"/>
              </w:rPr>
              <w:t>0</w:t>
            </w:r>
          </w:p>
        </w:tc>
        <w:tc>
          <w:tcPr>
            <w:tcW w:w="1034" w:type="dxa"/>
            <w:vAlign w:val="bottom"/>
          </w:tcPr>
          <w:p w14:paraId="0B892232" w14:textId="14F5284C" w:rsidR="00DF2D93" w:rsidRPr="00357E86" w:rsidRDefault="00DF2D93" w:rsidP="003456E4">
            <w:pPr>
              <w:spacing w:after="60" w:line="240" w:lineRule="auto"/>
              <w:jc w:val="center"/>
              <w:rPr>
                <w:szCs w:val="20"/>
                <w:lang w:val="en-GB"/>
              </w:rPr>
            </w:pPr>
            <w:r w:rsidRPr="00357E86">
              <w:rPr>
                <w:lang w:val="en-GB"/>
              </w:rPr>
              <w:t>6</w:t>
            </w:r>
          </w:p>
        </w:tc>
      </w:tr>
      <w:tr w:rsidR="00DF2D93" w:rsidRPr="00357E86" w14:paraId="7EFE8681" w14:textId="0F0E4F39" w:rsidTr="00DF2D93">
        <w:trPr>
          <w:cantSplit/>
          <w:trHeight w:val="308"/>
        </w:trPr>
        <w:tc>
          <w:tcPr>
            <w:tcW w:w="2057" w:type="dxa"/>
            <w:vAlign w:val="center"/>
          </w:tcPr>
          <w:p w14:paraId="3B10AEF9" w14:textId="0ABB9B86" w:rsidR="00DF2D93" w:rsidRPr="00357E86" w:rsidRDefault="00DF2D93" w:rsidP="003456E4">
            <w:pPr>
              <w:spacing w:after="60" w:line="240" w:lineRule="auto"/>
              <w:rPr>
                <w:lang w:val="en-GB"/>
              </w:rPr>
            </w:pPr>
            <w:r w:rsidRPr="00357E86">
              <w:rPr>
                <w:szCs w:val="20"/>
                <w:lang w:val="en-GB"/>
              </w:rPr>
              <w:t>DITT</w:t>
            </w:r>
          </w:p>
        </w:tc>
        <w:tc>
          <w:tcPr>
            <w:tcW w:w="1251" w:type="dxa"/>
            <w:vAlign w:val="center"/>
          </w:tcPr>
          <w:p w14:paraId="0A156266" w14:textId="5A4A1535" w:rsidR="00DF2D93" w:rsidRPr="00357E86" w:rsidRDefault="00DF2D93" w:rsidP="003456E4">
            <w:pPr>
              <w:spacing w:after="60" w:line="240" w:lineRule="auto"/>
              <w:jc w:val="center"/>
              <w:rPr>
                <w:lang w:val="en-GB"/>
              </w:rPr>
            </w:pPr>
            <w:r w:rsidRPr="00357E86">
              <w:rPr>
                <w:szCs w:val="20"/>
                <w:lang w:val="en-GB"/>
              </w:rPr>
              <w:t>13</w:t>
            </w:r>
          </w:p>
        </w:tc>
        <w:tc>
          <w:tcPr>
            <w:tcW w:w="1111" w:type="dxa"/>
            <w:vAlign w:val="center"/>
          </w:tcPr>
          <w:p w14:paraId="716C91A8" w14:textId="671C6E90" w:rsidR="00DF2D93" w:rsidRPr="00357E86" w:rsidRDefault="00DF2D93" w:rsidP="003456E4">
            <w:pPr>
              <w:spacing w:after="60" w:line="240" w:lineRule="auto"/>
              <w:jc w:val="center"/>
              <w:rPr>
                <w:lang w:val="en-GB"/>
              </w:rPr>
            </w:pPr>
            <w:r w:rsidRPr="00357E86">
              <w:rPr>
                <w:szCs w:val="20"/>
                <w:lang w:val="en-GB"/>
              </w:rPr>
              <w:t>66</w:t>
            </w:r>
          </w:p>
        </w:tc>
        <w:tc>
          <w:tcPr>
            <w:tcW w:w="1072" w:type="dxa"/>
            <w:vAlign w:val="center"/>
          </w:tcPr>
          <w:p w14:paraId="6D1CD97B" w14:textId="48CA821F" w:rsidR="00DF2D93" w:rsidRPr="00357E86" w:rsidRDefault="00DF2D93" w:rsidP="003456E4">
            <w:pPr>
              <w:spacing w:after="60" w:line="240" w:lineRule="auto"/>
              <w:jc w:val="center"/>
              <w:rPr>
                <w:lang w:val="en-GB"/>
              </w:rPr>
            </w:pPr>
            <w:r w:rsidRPr="00357E86">
              <w:rPr>
                <w:szCs w:val="20"/>
                <w:lang w:val="en-GB"/>
              </w:rPr>
              <w:t>2</w:t>
            </w:r>
          </w:p>
        </w:tc>
        <w:tc>
          <w:tcPr>
            <w:tcW w:w="1104" w:type="dxa"/>
            <w:vAlign w:val="center"/>
          </w:tcPr>
          <w:p w14:paraId="06D042D7" w14:textId="1BEECA1D" w:rsidR="00DF2D93" w:rsidRPr="00357E86" w:rsidRDefault="00DF2D93" w:rsidP="003456E4">
            <w:pPr>
              <w:spacing w:after="60" w:line="240" w:lineRule="auto"/>
              <w:jc w:val="center"/>
              <w:rPr>
                <w:lang w:val="en-GB"/>
              </w:rPr>
            </w:pPr>
            <w:r w:rsidRPr="00357E86">
              <w:rPr>
                <w:szCs w:val="20"/>
                <w:lang w:val="en-GB"/>
              </w:rPr>
              <w:t>27</w:t>
            </w:r>
          </w:p>
        </w:tc>
        <w:tc>
          <w:tcPr>
            <w:tcW w:w="1113" w:type="dxa"/>
            <w:vAlign w:val="center"/>
          </w:tcPr>
          <w:p w14:paraId="7EA0EF05" w14:textId="32CC6EC3" w:rsidR="00DF2D93" w:rsidRPr="00357E86" w:rsidRDefault="00DF2D93" w:rsidP="003456E4">
            <w:pPr>
              <w:spacing w:after="60" w:line="240" w:lineRule="auto"/>
              <w:jc w:val="center"/>
              <w:rPr>
                <w:lang w:val="en-GB"/>
              </w:rPr>
            </w:pPr>
            <w:r w:rsidRPr="00357E86">
              <w:rPr>
                <w:szCs w:val="20"/>
                <w:lang w:val="en-GB"/>
              </w:rPr>
              <w:t>45</w:t>
            </w:r>
          </w:p>
        </w:tc>
        <w:tc>
          <w:tcPr>
            <w:tcW w:w="1034" w:type="dxa"/>
            <w:vAlign w:val="bottom"/>
          </w:tcPr>
          <w:p w14:paraId="19E33722" w14:textId="1C17B677" w:rsidR="00DF2D93" w:rsidRPr="00357E86" w:rsidRDefault="00DF2D93" w:rsidP="003456E4">
            <w:pPr>
              <w:spacing w:after="60" w:line="240" w:lineRule="auto"/>
              <w:jc w:val="center"/>
              <w:rPr>
                <w:szCs w:val="20"/>
                <w:lang w:val="en-GB"/>
              </w:rPr>
            </w:pPr>
            <w:r w:rsidRPr="00357E86">
              <w:rPr>
                <w:lang w:val="en-GB"/>
              </w:rPr>
              <w:t>153</w:t>
            </w:r>
          </w:p>
        </w:tc>
      </w:tr>
      <w:tr w:rsidR="00DF2D93" w:rsidRPr="00357E86" w14:paraId="6323A674" w14:textId="6B29F9C8" w:rsidTr="00DF2D93">
        <w:trPr>
          <w:cantSplit/>
          <w:trHeight w:val="308"/>
        </w:trPr>
        <w:tc>
          <w:tcPr>
            <w:tcW w:w="2057" w:type="dxa"/>
            <w:vAlign w:val="center"/>
          </w:tcPr>
          <w:p w14:paraId="057AEE17" w14:textId="67C1F977" w:rsidR="00DF2D93" w:rsidRPr="00357E86" w:rsidRDefault="00DF2D93" w:rsidP="003456E4">
            <w:pPr>
              <w:spacing w:after="60" w:line="240" w:lineRule="auto"/>
              <w:rPr>
                <w:lang w:val="en-GB"/>
              </w:rPr>
            </w:pPr>
            <w:r w:rsidRPr="00357E86">
              <w:rPr>
                <w:szCs w:val="20"/>
                <w:lang w:val="en-GB"/>
              </w:rPr>
              <w:t>DITT (AGD)</w:t>
            </w:r>
          </w:p>
        </w:tc>
        <w:tc>
          <w:tcPr>
            <w:tcW w:w="1251" w:type="dxa"/>
            <w:vAlign w:val="center"/>
          </w:tcPr>
          <w:p w14:paraId="580C9922" w14:textId="595165A3" w:rsidR="00DF2D93" w:rsidRPr="00357E86" w:rsidRDefault="00DF2D93" w:rsidP="003456E4">
            <w:pPr>
              <w:spacing w:after="60" w:line="240" w:lineRule="auto"/>
              <w:jc w:val="center"/>
              <w:rPr>
                <w:lang w:val="en-GB"/>
              </w:rPr>
            </w:pPr>
          </w:p>
        </w:tc>
        <w:tc>
          <w:tcPr>
            <w:tcW w:w="1111" w:type="dxa"/>
            <w:vAlign w:val="center"/>
          </w:tcPr>
          <w:p w14:paraId="765B90B4" w14:textId="77777777" w:rsidR="00DF2D93" w:rsidRPr="00357E86" w:rsidRDefault="00DF2D93" w:rsidP="003456E4">
            <w:pPr>
              <w:spacing w:after="60" w:line="240" w:lineRule="auto"/>
              <w:jc w:val="center"/>
              <w:rPr>
                <w:lang w:val="en-GB"/>
              </w:rPr>
            </w:pPr>
          </w:p>
        </w:tc>
        <w:tc>
          <w:tcPr>
            <w:tcW w:w="1072" w:type="dxa"/>
            <w:vAlign w:val="center"/>
          </w:tcPr>
          <w:p w14:paraId="31CB440D" w14:textId="77777777" w:rsidR="00DF2D93" w:rsidRPr="00357E86" w:rsidRDefault="00DF2D93" w:rsidP="003456E4">
            <w:pPr>
              <w:spacing w:after="60" w:line="240" w:lineRule="auto"/>
              <w:jc w:val="center"/>
              <w:rPr>
                <w:lang w:val="en-GB"/>
              </w:rPr>
            </w:pPr>
          </w:p>
        </w:tc>
        <w:tc>
          <w:tcPr>
            <w:tcW w:w="1104" w:type="dxa"/>
            <w:vAlign w:val="center"/>
          </w:tcPr>
          <w:p w14:paraId="5DFE6789" w14:textId="178C4724" w:rsidR="00DF2D93" w:rsidRPr="00357E86" w:rsidRDefault="00DF2D93" w:rsidP="003456E4">
            <w:pPr>
              <w:spacing w:after="60" w:line="240" w:lineRule="auto"/>
              <w:jc w:val="center"/>
              <w:rPr>
                <w:lang w:val="en-GB"/>
              </w:rPr>
            </w:pPr>
            <w:r w:rsidRPr="00357E86">
              <w:rPr>
                <w:szCs w:val="20"/>
                <w:lang w:val="en-GB"/>
              </w:rPr>
              <w:t>0</w:t>
            </w:r>
          </w:p>
        </w:tc>
        <w:tc>
          <w:tcPr>
            <w:tcW w:w="1113" w:type="dxa"/>
            <w:vAlign w:val="center"/>
          </w:tcPr>
          <w:p w14:paraId="03D6D12F" w14:textId="7B91DBAF" w:rsidR="00DF2D93" w:rsidRPr="00357E86" w:rsidRDefault="00DF2D93" w:rsidP="003456E4">
            <w:pPr>
              <w:spacing w:after="60" w:line="240" w:lineRule="auto"/>
              <w:jc w:val="center"/>
              <w:rPr>
                <w:lang w:val="en-GB"/>
              </w:rPr>
            </w:pPr>
            <w:r w:rsidRPr="00357E86">
              <w:rPr>
                <w:szCs w:val="20"/>
                <w:lang w:val="en-GB"/>
              </w:rPr>
              <w:t>2</w:t>
            </w:r>
          </w:p>
        </w:tc>
        <w:tc>
          <w:tcPr>
            <w:tcW w:w="1034" w:type="dxa"/>
            <w:vAlign w:val="bottom"/>
          </w:tcPr>
          <w:p w14:paraId="34A35833" w14:textId="54BFB850" w:rsidR="00DF2D93" w:rsidRPr="00357E86" w:rsidRDefault="00DF2D93" w:rsidP="003456E4">
            <w:pPr>
              <w:spacing w:after="60" w:line="240" w:lineRule="auto"/>
              <w:jc w:val="center"/>
              <w:rPr>
                <w:szCs w:val="20"/>
                <w:lang w:val="en-GB"/>
              </w:rPr>
            </w:pPr>
            <w:r w:rsidRPr="00357E86">
              <w:rPr>
                <w:lang w:val="en-GB"/>
              </w:rPr>
              <w:t>2</w:t>
            </w:r>
          </w:p>
        </w:tc>
      </w:tr>
      <w:tr w:rsidR="00DF2D93" w:rsidRPr="00357E86" w14:paraId="6923D434" w14:textId="3E69D073" w:rsidTr="00DF2D93">
        <w:trPr>
          <w:cantSplit/>
          <w:trHeight w:val="308"/>
        </w:trPr>
        <w:tc>
          <w:tcPr>
            <w:tcW w:w="2057" w:type="dxa"/>
            <w:vAlign w:val="center"/>
          </w:tcPr>
          <w:p w14:paraId="69B59AB0" w14:textId="25A5BDD7" w:rsidR="00DF2D93" w:rsidRPr="00357E86" w:rsidRDefault="00DF2D93" w:rsidP="003456E4">
            <w:pPr>
              <w:spacing w:after="60" w:line="240" w:lineRule="auto"/>
              <w:rPr>
                <w:lang w:val="en-GB"/>
              </w:rPr>
            </w:pPr>
            <w:r w:rsidRPr="00357E86">
              <w:rPr>
                <w:szCs w:val="20"/>
                <w:lang w:val="en-GB"/>
              </w:rPr>
              <w:t>DITT (LDC)</w:t>
            </w:r>
          </w:p>
        </w:tc>
        <w:tc>
          <w:tcPr>
            <w:tcW w:w="1251" w:type="dxa"/>
            <w:vAlign w:val="center"/>
          </w:tcPr>
          <w:p w14:paraId="76FC3703" w14:textId="12DF4B4C" w:rsidR="00DF2D93" w:rsidRPr="00357E86" w:rsidRDefault="00DF2D93" w:rsidP="003456E4">
            <w:pPr>
              <w:spacing w:after="60" w:line="240" w:lineRule="auto"/>
              <w:jc w:val="center"/>
              <w:rPr>
                <w:lang w:val="en-GB"/>
              </w:rPr>
            </w:pPr>
          </w:p>
        </w:tc>
        <w:tc>
          <w:tcPr>
            <w:tcW w:w="1111" w:type="dxa"/>
            <w:vAlign w:val="center"/>
          </w:tcPr>
          <w:p w14:paraId="44D76F91" w14:textId="77777777" w:rsidR="00DF2D93" w:rsidRPr="00357E86" w:rsidRDefault="00DF2D93" w:rsidP="003456E4">
            <w:pPr>
              <w:spacing w:after="60" w:line="240" w:lineRule="auto"/>
              <w:jc w:val="center"/>
              <w:rPr>
                <w:lang w:val="en-GB"/>
              </w:rPr>
            </w:pPr>
          </w:p>
        </w:tc>
        <w:tc>
          <w:tcPr>
            <w:tcW w:w="1072" w:type="dxa"/>
            <w:vAlign w:val="center"/>
          </w:tcPr>
          <w:p w14:paraId="17DFE2B9" w14:textId="77777777" w:rsidR="00DF2D93" w:rsidRPr="00357E86" w:rsidRDefault="00DF2D93" w:rsidP="003456E4">
            <w:pPr>
              <w:spacing w:after="60" w:line="240" w:lineRule="auto"/>
              <w:jc w:val="center"/>
              <w:rPr>
                <w:lang w:val="en-GB"/>
              </w:rPr>
            </w:pPr>
          </w:p>
        </w:tc>
        <w:tc>
          <w:tcPr>
            <w:tcW w:w="1104" w:type="dxa"/>
            <w:vAlign w:val="center"/>
          </w:tcPr>
          <w:p w14:paraId="03098CE8" w14:textId="62709EEB" w:rsidR="00DF2D93" w:rsidRPr="00357E86" w:rsidRDefault="00DF2D93" w:rsidP="003456E4">
            <w:pPr>
              <w:spacing w:after="60" w:line="240" w:lineRule="auto"/>
              <w:jc w:val="center"/>
              <w:rPr>
                <w:lang w:val="en-GB"/>
              </w:rPr>
            </w:pPr>
            <w:r w:rsidRPr="00357E86">
              <w:rPr>
                <w:szCs w:val="20"/>
                <w:lang w:val="en-GB"/>
              </w:rPr>
              <w:t>0</w:t>
            </w:r>
          </w:p>
        </w:tc>
        <w:tc>
          <w:tcPr>
            <w:tcW w:w="1113" w:type="dxa"/>
            <w:vAlign w:val="center"/>
          </w:tcPr>
          <w:p w14:paraId="206F4E84" w14:textId="158D97F5" w:rsidR="00DF2D93" w:rsidRPr="00357E86" w:rsidRDefault="00DF2D93" w:rsidP="003456E4">
            <w:pPr>
              <w:spacing w:after="60" w:line="240" w:lineRule="auto"/>
              <w:jc w:val="center"/>
              <w:rPr>
                <w:lang w:val="en-GB"/>
              </w:rPr>
            </w:pPr>
            <w:r w:rsidRPr="00357E86">
              <w:rPr>
                <w:szCs w:val="20"/>
                <w:lang w:val="en-GB"/>
              </w:rPr>
              <w:t>1</w:t>
            </w:r>
          </w:p>
        </w:tc>
        <w:tc>
          <w:tcPr>
            <w:tcW w:w="1034" w:type="dxa"/>
            <w:vAlign w:val="bottom"/>
          </w:tcPr>
          <w:p w14:paraId="10AC837F" w14:textId="5A0EC108" w:rsidR="00DF2D93" w:rsidRPr="00357E86" w:rsidRDefault="00DF2D93" w:rsidP="003456E4">
            <w:pPr>
              <w:spacing w:after="60" w:line="240" w:lineRule="auto"/>
              <w:jc w:val="center"/>
              <w:rPr>
                <w:szCs w:val="20"/>
                <w:lang w:val="en-GB"/>
              </w:rPr>
            </w:pPr>
            <w:r w:rsidRPr="00357E86">
              <w:rPr>
                <w:lang w:val="en-GB"/>
              </w:rPr>
              <w:t>1</w:t>
            </w:r>
          </w:p>
        </w:tc>
      </w:tr>
      <w:tr w:rsidR="00DF2D93" w:rsidRPr="00357E86" w14:paraId="4FAD7ABE" w14:textId="3CF6C302" w:rsidTr="00DF2D93">
        <w:trPr>
          <w:cantSplit/>
          <w:trHeight w:val="77"/>
        </w:trPr>
        <w:tc>
          <w:tcPr>
            <w:tcW w:w="2057" w:type="dxa"/>
            <w:vAlign w:val="center"/>
          </w:tcPr>
          <w:p w14:paraId="1E90ACDA" w14:textId="740B4BC5" w:rsidR="00DF2D93" w:rsidRPr="00357E86" w:rsidRDefault="00DF2D93" w:rsidP="003456E4">
            <w:pPr>
              <w:spacing w:after="60" w:line="240" w:lineRule="auto"/>
              <w:rPr>
                <w:lang w:val="en-GB"/>
              </w:rPr>
            </w:pPr>
            <w:r w:rsidRPr="00357E86">
              <w:rPr>
                <w:szCs w:val="20"/>
                <w:lang w:val="en-GB"/>
              </w:rPr>
              <w:t>DoE</w:t>
            </w:r>
          </w:p>
        </w:tc>
        <w:tc>
          <w:tcPr>
            <w:tcW w:w="1251" w:type="dxa"/>
            <w:vAlign w:val="center"/>
          </w:tcPr>
          <w:p w14:paraId="2F43F87E" w14:textId="275E567E" w:rsidR="00DF2D93" w:rsidRPr="00357E86" w:rsidRDefault="00DF2D93" w:rsidP="003456E4">
            <w:pPr>
              <w:spacing w:after="60" w:line="240" w:lineRule="auto"/>
              <w:jc w:val="center"/>
              <w:rPr>
                <w:lang w:val="en-GB"/>
              </w:rPr>
            </w:pPr>
          </w:p>
        </w:tc>
        <w:tc>
          <w:tcPr>
            <w:tcW w:w="1111" w:type="dxa"/>
            <w:vAlign w:val="center"/>
          </w:tcPr>
          <w:p w14:paraId="5DA0D6AF" w14:textId="7066C67D" w:rsidR="00DF2D93" w:rsidRPr="00357E86" w:rsidRDefault="00DF2D93" w:rsidP="003456E4">
            <w:pPr>
              <w:spacing w:after="60" w:line="240" w:lineRule="auto"/>
              <w:jc w:val="center"/>
              <w:rPr>
                <w:lang w:val="en-GB"/>
              </w:rPr>
            </w:pPr>
            <w:r w:rsidRPr="00357E86">
              <w:rPr>
                <w:szCs w:val="20"/>
                <w:lang w:val="en-GB"/>
              </w:rPr>
              <w:t>7</w:t>
            </w:r>
          </w:p>
        </w:tc>
        <w:tc>
          <w:tcPr>
            <w:tcW w:w="1072" w:type="dxa"/>
            <w:vAlign w:val="center"/>
          </w:tcPr>
          <w:p w14:paraId="7E58DA67" w14:textId="31D9A86A" w:rsidR="00DF2D93" w:rsidRPr="00357E86" w:rsidRDefault="00DF2D93" w:rsidP="003456E4">
            <w:pPr>
              <w:spacing w:after="60" w:line="240" w:lineRule="auto"/>
              <w:jc w:val="center"/>
              <w:rPr>
                <w:lang w:val="en-GB"/>
              </w:rPr>
            </w:pPr>
            <w:r w:rsidRPr="00357E86">
              <w:rPr>
                <w:szCs w:val="20"/>
                <w:lang w:val="en-GB"/>
              </w:rPr>
              <w:t>1</w:t>
            </w:r>
          </w:p>
        </w:tc>
        <w:tc>
          <w:tcPr>
            <w:tcW w:w="1104" w:type="dxa"/>
            <w:vAlign w:val="center"/>
          </w:tcPr>
          <w:p w14:paraId="31BF91A9" w14:textId="061EBFDB" w:rsidR="00DF2D93" w:rsidRPr="00357E86" w:rsidRDefault="00DF2D93" w:rsidP="003456E4">
            <w:pPr>
              <w:spacing w:after="60" w:line="240" w:lineRule="auto"/>
              <w:jc w:val="center"/>
              <w:rPr>
                <w:lang w:val="en-GB"/>
              </w:rPr>
            </w:pPr>
            <w:r w:rsidRPr="00357E86">
              <w:rPr>
                <w:szCs w:val="20"/>
                <w:lang w:val="en-GB"/>
              </w:rPr>
              <w:t>0</w:t>
            </w:r>
          </w:p>
        </w:tc>
        <w:tc>
          <w:tcPr>
            <w:tcW w:w="1113" w:type="dxa"/>
            <w:vAlign w:val="center"/>
          </w:tcPr>
          <w:p w14:paraId="1D43DE22" w14:textId="64B2E3C3" w:rsidR="00DF2D93" w:rsidRPr="00357E86" w:rsidRDefault="00DF2D93" w:rsidP="003456E4">
            <w:pPr>
              <w:spacing w:after="60" w:line="240" w:lineRule="auto"/>
              <w:jc w:val="center"/>
              <w:rPr>
                <w:lang w:val="en-GB"/>
              </w:rPr>
            </w:pPr>
            <w:r w:rsidRPr="00357E86">
              <w:rPr>
                <w:szCs w:val="20"/>
                <w:lang w:val="en-GB"/>
              </w:rPr>
              <w:t>1</w:t>
            </w:r>
          </w:p>
        </w:tc>
        <w:tc>
          <w:tcPr>
            <w:tcW w:w="1034" w:type="dxa"/>
            <w:vAlign w:val="bottom"/>
          </w:tcPr>
          <w:p w14:paraId="5CE79F16" w14:textId="0310464C" w:rsidR="00DF2D93" w:rsidRPr="00357E86" w:rsidRDefault="00DF2D93" w:rsidP="003456E4">
            <w:pPr>
              <w:spacing w:after="60" w:line="240" w:lineRule="auto"/>
              <w:jc w:val="center"/>
              <w:rPr>
                <w:szCs w:val="20"/>
                <w:lang w:val="en-GB"/>
              </w:rPr>
            </w:pPr>
            <w:r w:rsidRPr="00357E86">
              <w:rPr>
                <w:lang w:val="en-GB"/>
              </w:rPr>
              <w:t>9</w:t>
            </w:r>
          </w:p>
        </w:tc>
      </w:tr>
      <w:tr w:rsidR="00DF2D93" w:rsidRPr="00357E86" w14:paraId="2B9451A6" w14:textId="6C126C09" w:rsidTr="00DF2D93">
        <w:trPr>
          <w:cantSplit/>
          <w:trHeight w:val="308"/>
        </w:trPr>
        <w:tc>
          <w:tcPr>
            <w:tcW w:w="2057" w:type="dxa"/>
            <w:tcBorders>
              <w:bottom w:val="single" w:sz="4" w:space="0" w:color="auto"/>
            </w:tcBorders>
            <w:vAlign w:val="center"/>
          </w:tcPr>
          <w:p w14:paraId="4D4AB44C" w14:textId="3DD89A50" w:rsidR="00DF2D93" w:rsidRPr="00357E86" w:rsidRDefault="00DF2D93" w:rsidP="003456E4">
            <w:pPr>
              <w:spacing w:after="60" w:line="240" w:lineRule="auto"/>
              <w:rPr>
                <w:lang w:val="en-GB"/>
              </w:rPr>
            </w:pPr>
            <w:r w:rsidRPr="00357E86">
              <w:rPr>
                <w:b/>
                <w:szCs w:val="20"/>
                <w:lang w:val="en-GB"/>
              </w:rPr>
              <w:t>TOTAL</w:t>
            </w:r>
          </w:p>
        </w:tc>
        <w:tc>
          <w:tcPr>
            <w:tcW w:w="1251" w:type="dxa"/>
            <w:tcBorders>
              <w:bottom w:val="single" w:sz="4" w:space="0" w:color="auto"/>
            </w:tcBorders>
            <w:vAlign w:val="center"/>
          </w:tcPr>
          <w:p w14:paraId="45F3A951" w14:textId="39A4CD2C" w:rsidR="00DF2D93" w:rsidRPr="00357E86" w:rsidRDefault="00DF2D93" w:rsidP="003456E4">
            <w:pPr>
              <w:spacing w:after="60" w:line="240" w:lineRule="auto"/>
              <w:jc w:val="center"/>
              <w:rPr>
                <w:lang w:val="en-GB"/>
              </w:rPr>
            </w:pPr>
            <w:r w:rsidRPr="00357E86">
              <w:rPr>
                <w:b/>
                <w:bCs/>
                <w:szCs w:val="20"/>
                <w:lang w:val="en-GB"/>
              </w:rPr>
              <w:t>26</w:t>
            </w:r>
          </w:p>
        </w:tc>
        <w:tc>
          <w:tcPr>
            <w:tcW w:w="1111" w:type="dxa"/>
            <w:tcBorders>
              <w:bottom w:val="single" w:sz="4" w:space="0" w:color="auto"/>
            </w:tcBorders>
            <w:vAlign w:val="center"/>
          </w:tcPr>
          <w:p w14:paraId="2FB35CDF" w14:textId="025FF039" w:rsidR="00DF2D93" w:rsidRPr="00357E86" w:rsidRDefault="00DF2D93" w:rsidP="003456E4">
            <w:pPr>
              <w:spacing w:after="60" w:line="240" w:lineRule="auto"/>
              <w:jc w:val="center"/>
              <w:rPr>
                <w:lang w:val="en-GB"/>
              </w:rPr>
            </w:pPr>
            <w:r w:rsidRPr="00357E86">
              <w:rPr>
                <w:b/>
                <w:bCs/>
                <w:szCs w:val="20"/>
                <w:lang w:val="en-GB"/>
              </w:rPr>
              <w:t>179</w:t>
            </w:r>
          </w:p>
        </w:tc>
        <w:tc>
          <w:tcPr>
            <w:tcW w:w="1072" w:type="dxa"/>
            <w:tcBorders>
              <w:bottom w:val="single" w:sz="4" w:space="0" w:color="auto"/>
            </w:tcBorders>
            <w:vAlign w:val="center"/>
          </w:tcPr>
          <w:p w14:paraId="0EFEA5B1" w14:textId="358F6904" w:rsidR="00DF2D93" w:rsidRPr="00357E86" w:rsidRDefault="00DF2D93" w:rsidP="003456E4">
            <w:pPr>
              <w:spacing w:after="60" w:line="240" w:lineRule="auto"/>
              <w:jc w:val="center"/>
              <w:rPr>
                <w:lang w:val="en-GB"/>
              </w:rPr>
            </w:pPr>
            <w:r w:rsidRPr="00357E86">
              <w:rPr>
                <w:b/>
                <w:bCs/>
                <w:szCs w:val="20"/>
                <w:lang w:val="en-GB"/>
              </w:rPr>
              <w:t>4</w:t>
            </w:r>
          </w:p>
        </w:tc>
        <w:tc>
          <w:tcPr>
            <w:tcW w:w="1104" w:type="dxa"/>
            <w:tcBorders>
              <w:bottom w:val="single" w:sz="4" w:space="0" w:color="auto"/>
            </w:tcBorders>
            <w:vAlign w:val="center"/>
          </w:tcPr>
          <w:p w14:paraId="5A272023" w14:textId="59BC7BAC" w:rsidR="00DF2D93" w:rsidRPr="00357E86" w:rsidRDefault="00DF2D93" w:rsidP="003456E4">
            <w:pPr>
              <w:spacing w:after="60" w:line="240" w:lineRule="auto"/>
              <w:jc w:val="center"/>
              <w:rPr>
                <w:lang w:val="en-GB"/>
              </w:rPr>
            </w:pPr>
            <w:r w:rsidRPr="00357E86">
              <w:rPr>
                <w:b/>
                <w:bCs/>
                <w:szCs w:val="20"/>
                <w:lang w:val="en-GB"/>
              </w:rPr>
              <w:t>42</w:t>
            </w:r>
          </w:p>
        </w:tc>
        <w:tc>
          <w:tcPr>
            <w:tcW w:w="1113" w:type="dxa"/>
            <w:tcBorders>
              <w:bottom w:val="single" w:sz="4" w:space="0" w:color="auto"/>
            </w:tcBorders>
            <w:vAlign w:val="center"/>
          </w:tcPr>
          <w:p w14:paraId="2A08B855" w14:textId="2EE14F53" w:rsidR="00DF2D93" w:rsidRPr="00357E86" w:rsidRDefault="00DF2D93" w:rsidP="003456E4">
            <w:pPr>
              <w:spacing w:after="60" w:line="240" w:lineRule="auto"/>
              <w:jc w:val="center"/>
              <w:rPr>
                <w:lang w:val="en-GB"/>
              </w:rPr>
            </w:pPr>
            <w:r w:rsidRPr="00357E86">
              <w:rPr>
                <w:b/>
                <w:bCs/>
                <w:szCs w:val="20"/>
                <w:lang w:val="en-GB"/>
              </w:rPr>
              <w:t>149</w:t>
            </w:r>
          </w:p>
        </w:tc>
        <w:tc>
          <w:tcPr>
            <w:tcW w:w="1034" w:type="dxa"/>
            <w:tcBorders>
              <w:bottom w:val="single" w:sz="4" w:space="0" w:color="auto"/>
            </w:tcBorders>
            <w:vAlign w:val="bottom"/>
          </w:tcPr>
          <w:p w14:paraId="68AA4658" w14:textId="226584CA" w:rsidR="00DF2D93" w:rsidRPr="00357E86" w:rsidRDefault="00DF2D93" w:rsidP="003456E4">
            <w:pPr>
              <w:spacing w:after="60" w:line="240" w:lineRule="auto"/>
              <w:jc w:val="center"/>
              <w:rPr>
                <w:b/>
                <w:bCs/>
                <w:szCs w:val="20"/>
                <w:lang w:val="en-GB"/>
              </w:rPr>
            </w:pPr>
            <w:r w:rsidRPr="00357E86">
              <w:rPr>
                <w:b/>
                <w:lang w:val="en-GB"/>
              </w:rPr>
              <w:t>400</w:t>
            </w:r>
          </w:p>
        </w:tc>
      </w:tr>
    </w:tbl>
    <w:p w14:paraId="5781AB48" w14:textId="1045E1C3" w:rsidR="00C53C5D" w:rsidRPr="00357E86" w:rsidRDefault="00C53C5D" w:rsidP="00C53C5D">
      <w:pPr>
        <w:rPr>
          <w:rStyle w:val="CommentReference"/>
          <w:lang w:val="en-GB" w:eastAsia="en-AU"/>
        </w:rPr>
      </w:pPr>
      <w:r w:rsidRPr="00357E86">
        <w:rPr>
          <w:rStyle w:val="CommentReference"/>
          <w:lang w:val="en-GB" w:eastAsia="en-AU"/>
        </w:rPr>
        <w:t xml:space="preserve">Source: DCMC Internal Documentation </w:t>
      </w:r>
    </w:p>
    <w:p w14:paraId="61DFD936" w14:textId="77777777" w:rsidR="00C53C5D" w:rsidRPr="00357E86" w:rsidRDefault="00C53C5D" w:rsidP="00C53C5D">
      <w:pPr>
        <w:rPr>
          <w:lang w:val="en-GB" w:eastAsia="en-AU"/>
        </w:rPr>
      </w:pPr>
      <w:r w:rsidRPr="00357E86">
        <w:rPr>
          <w:lang w:val="en-GB" w:eastAsia="en-AU"/>
        </w:rPr>
        <w:t xml:space="preserve">The reporting identified 42 actions that had not been completed by the original completion date. Of the 42 overdue actions, 22 did not have a revised completion date. </w:t>
      </w:r>
    </w:p>
    <w:p w14:paraId="1EFDF470" w14:textId="77607CBB" w:rsidR="00C53C5D" w:rsidRPr="00357E86" w:rsidRDefault="00526D29" w:rsidP="00C53C5D">
      <w:pPr>
        <w:pStyle w:val="Caption"/>
        <w:rPr>
          <w:lang w:val="en-GB" w:eastAsia="en-AU"/>
        </w:rPr>
      </w:pPr>
      <w:r w:rsidRPr="00357E86">
        <w:rPr>
          <w:lang w:val="en-GB" w:eastAsia="en-AU"/>
        </w:rPr>
        <w:t>Table</w:t>
      </w:r>
      <w:r w:rsidR="00C53C5D" w:rsidRPr="00357E86">
        <w:rPr>
          <w:lang w:val="en-GB" w:eastAsia="en-AU"/>
        </w:rPr>
        <w:t xml:space="preserve"> </w:t>
      </w:r>
      <w:r w:rsidR="003456E4" w:rsidRPr="00357E86">
        <w:rPr>
          <w:lang w:val="en-GB" w:eastAsia="en-AU"/>
        </w:rPr>
        <w:t>2</w:t>
      </w:r>
      <w:r w:rsidR="00C53C5D" w:rsidRPr="00357E86">
        <w:rPr>
          <w:lang w:val="en-GB" w:eastAsia="en-AU"/>
        </w:rPr>
        <w:t>: Actions not complete within the original completion date as at December 2021</w:t>
      </w:r>
    </w:p>
    <w:tbl>
      <w:tblPr>
        <w:tblW w:w="0" w:type="auto"/>
        <w:tblLook w:val="04A0" w:firstRow="1" w:lastRow="0" w:firstColumn="1" w:lastColumn="0" w:noHBand="0" w:noVBand="1"/>
        <w:tblCaption w:val="Table 3: Actions not complete within the original completion date as at December 2021"/>
        <w:tblDescription w:val="Identifies revised completion dates for actions. "/>
      </w:tblPr>
      <w:tblGrid>
        <w:gridCol w:w="2835"/>
        <w:gridCol w:w="1418"/>
      </w:tblGrid>
      <w:tr w:rsidR="00C53C5D" w:rsidRPr="00357E86" w14:paraId="41EAE6F6" w14:textId="77777777" w:rsidTr="00C53C5D">
        <w:trPr>
          <w:cantSplit/>
          <w:tblHeader/>
        </w:trPr>
        <w:tc>
          <w:tcPr>
            <w:tcW w:w="2835" w:type="dxa"/>
            <w:shd w:val="clear" w:color="auto" w:fill="F2F2F2" w:themeFill="background1" w:themeFillShade="F2"/>
            <w:vAlign w:val="center"/>
          </w:tcPr>
          <w:p w14:paraId="683B7380" w14:textId="1D29FF89" w:rsidR="00C53C5D" w:rsidRPr="00357E86" w:rsidRDefault="00C53C5D" w:rsidP="00C1444A">
            <w:pPr>
              <w:spacing w:after="60" w:line="240" w:lineRule="auto"/>
              <w:rPr>
                <w:b/>
                <w:lang w:val="en-GB"/>
              </w:rPr>
            </w:pPr>
            <w:r w:rsidRPr="00357E86">
              <w:rPr>
                <w:b/>
                <w:szCs w:val="20"/>
                <w:lang w:val="en-GB"/>
              </w:rPr>
              <w:t xml:space="preserve">Revised </w:t>
            </w:r>
            <w:r w:rsidR="00C1444A" w:rsidRPr="00357E86">
              <w:rPr>
                <w:b/>
                <w:szCs w:val="20"/>
                <w:lang w:val="en-GB"/>
              </w:rPr>
              <w:t>c</w:t>
            </w:r>
            <w:r w:rsidRPr="00357E86">
              <w:rPr>
                <w:b/>
                <w:szCs w:val="20"/>
                <w:lang w:val="en-GB"/>
              </w:rPr>
              <w:t xml:space="preserve">ompletion </w:t>
            </w:r>
            <w:r w:rsidR="00C1444A" w:rsidRPr="00357E86">
              <w:rPr>
                <w:b/>
                <w:szCs w:val="20"/>
                <w:lang w:val="en-GB"/>
              </w:rPr>
              <w:t>d</w:t>
            </w:r>
            <w:r w:rsidRPr="00357E86">
              <w:rPr>
                <w:b/>
                <w:szCs w:val="20"/>
                <w:lang w:val="en-GB"/>
              </w:rPr>
              <w:t>ate</w:t>
            </w:r>
          </w:p>
        </w:tc>
        <w:tc>
          <w:tcPr>
            <w:tcW w:w="1418" w:type="dxa"/>
            <w:shd w:val="clear" w:color="auto" w:fill="F2F2F2" w:themeFill="background1" w:themeFillShade="F2"/>
            <w:vAlign w:val="center"/>
          </w:tcPr>
          <w:p w14:paraId="4BCAE61E" w14:textId="3AC85377" w:rsidR="00C53C5D" w:rsidRPr="00357E86" w:rsidRDefault="00C53C5D" w:rsidP="009712CF">
            <w:pPr>
              <w:spacing w:after="60" w:line="240" w:lineRule="auto"/>
              <w:jc w:val="center"/>
              <w:rPr>
                <w:b/>
                <w:lang w:val="en-GB"/>
              </w:rPr>
            </w:pPr>
            <w:r w:rsidRPr="00357E86">
              <w:rPr>
                <w:b/>
                <w:szCs w:val="20"/>
                <w:lang w:val="en-GB"/>
              </w:rPr>
              <w:t># of actions</w:t>
            </w:r>
          </w:p>
        </w:tc>
      </w:tr>
      <w:tr w:rsidR="00C53C5D" w:rsidRPr="00357E86" w14:paraId="37B355E7" w14:textId="77777777" w:rsidTr="00C53C5D">
        <w:trPr>
          <w:cantSplit/>
        </w:trPr>
        <w:tc>
          <w:tcPr>
            <w:tcW w:w="2835" w:type="dxa"/>
            <w:vAlign w:val="center"/>
          </w:tcPr>
          <w:p w14:paraId="6BAB51F1" w14:textId="796C687D" w:rsidR="00C53C5D" w:rsidRPr="00357E86" w:rsidRDefault="00C53C5D" w:rsidP="009712CF">
            <w:pPr>
              <w:spacing w:after="60" w:line="240" w:lineRule="auto"/>
              <w:rPr>
                <w:lang w:val="en-GB"/>
              </w:rPr>
            </w:pPr>
            <w:r w:rsidRPr="00357E86">
              <w:rPr>
                <w:color w:val="000000"/>
                <w:szCs w:val="20"/>
                <w:lang w:val="en-GB"/>
              </w:rPr>
              <w:t>2021 Q3</w:t>
            </w:r>
          </w:p>
        </w:tc>
        <w:tc>
          <w:tcPr>
            <w:tcW w:w="1418" w:type="dxa"/>
            <w:vAlign w:val="center"/>
          </w:tcPr>
          <w:p w14:paraId="26737DF1" w14:textId="2116BE03" w:rsidR="00C53C5D" w:rsidRPr="00357E86" w:rsidRDefault="00C53C5D" w:rsidP="009712CF">
            <w:pPr>
              <w:spacing w:after="60" w:line="240" w:lineRule="auto"/>
              <w:jc w:val="center"/>
              <w:rPr>
                <w:lang w:val="en-GB"/>
              </w:rPr>
            </w:pPr>
            <w:r w:rsidRPr="00357E86">
              <w:rPr>
                <w:color w:val="000000"/>
                <w:szCs w:val="20"/>
                <w:lang w:val="en-GB"/>
              </w:rPr>
              <w:t>3</w:t>
            </w:r>
          </w:p>
        </w:tc>
      </w:tr>
      <w:tr w:rsidR="00C53C5D" w:rsidRPr="00357E86" w14:paraId="64AC613D" w14:textId="77777777" w:rsidTr="00C53C5D">
        <w:trPr>
          <w:cantSplit/>
        </w:trPr>
        <w:tc>
          <w:tcPr>
            <w:tcW w:w="2835" w:type="dxa"/>
            <w:vAlign w:val="center"/>
          </w:tcPr>
          <w:p w14:paraId="75F3401A" w14:textId="699A6940" w:rsidR="00C53C5D" w:rsidRPr="00357E86" w:rsidRDefault="00C53C5D" w:rsidP="009712CF">
            <w:pPr>
              <w:spacing w:after="60" w:line="240" w:lineRule="auto"/>
              <w:rPr>
                <w:lang w:val="en-GB"/>
              </w:rPr>
            </w:pPr>
            <w:r w:rsidRPr="00357E86">
              <w:rPr>
                <w:color w:val="000000"/>
                <w:szCs w:val="20"/>
                <w:lang w:val="en-GB"/>
              </w:rPr>
              <w:t>2021 Q4</w:t>
            </w:r>
          </w:p>
        </w:tc>
        <w:tc>
          <w:tcPr>
            <w:tcW w:w="1418" w:type="dxa"/>
            <w:vAlign w:val="center"/>
          </w:tcPr>
          <w:p w14:paraId="0FEF26B3" w14:textId="0C003C7B" w:rsidR="00C53C5D" w:rsidRPr="00357E86" w:rsidRDefault="00C53C5D" w:rsidP="009712CF">
            <w:pPr>
              <w:spacing w:after="60" w:line="240" w:lineRule="auto"/>
              <w:jc w:val="center"/>
              <w:rPr>
                <w:lang w:val="en-GB"/>
              </w:rPr>
            </w:pPr>
            <w:r w:rsidRPr="00357E86">
              <w:rPr>
                <w:color w:val="000000"/>
                <w:szCs w:val="20"/>
                <w:lang w:val="en-GB"/>
              </w:rPr>
              <w:t>1</w:t>
            </w:r>
          </w:p>
        </w:tc>
      </w:tr>
      <w:tr w:rsidR="00C53C5D" w:rsidRPr="00357E86" w14:paraId="528FEC97" w14:textId="77777777" w:rsidTr="00C53C5D">
        <w:trPr>
          <w:cantSplit/>
        </w:trPr>
        <w:tc>
          <w:tcPr>
            <w:tcW w:w="2835" w:type="dxa"/>
            <w:vAlign w:val="center"/>
          </w:tcPr>
          <w:p w14:paraId="441B548D" w14:textId="714B282B" w:rsidR="00C53C5D" w:rsidRPr="00357E86" w:rsidRDefault="00C53C5D" w:rsidP="009712CF">
            <w:pPr>
              <w:spacing w:after="60" w:line="240" w:lineRule="auto"/>
              <w:rPr>
                <w:lang w:val="en-GB"/>
              </w:rPr>
            </w:pPr>
            <w:r w:rsidRPr="00357E86">
              <w:rPr>
                <w:color w:val="000000"/>
                <w:szCs w:val="20"/>
                <w:lang w:val="en-GB"/>
              </w:rPr>
              <w:t>2022 Q2</w:t>
            </w:r>
          </w:p>
        </w:tc>
        <w:tc>
          <w:tcPr>
            <w:tcW w:w="1418" w:type="dxa"/>
            <w:vAlign w:val="center"/>
          </w:tcPr>
          <w:p w14:paraId="67877492" w14:textId="18BB9FC2" w:rsidR="00C53C5D" w:rsidRPr="00357E86" w:rsidRDefault="00C53C5D" w:rsidP="009712CF">
            <w:pPr>
              <w:spacing w:after="60" w:line="240" w:lineRule="auto"/>
              <w:jc w:val="center"/>
              <w:rPr>
                <w:lang w:val="en-GB"/>
              </w:rPr>
            </w:pPr>
            <w:r w:rsidRPr="00357E86">
              <w:rPr>
                <w:color w:val="000000"/>
                <w:szCs w:val="20"/>
                <w:lang w:val="en-GB"/>
              </w:rPr>
              <w:t>8</w:t>
            </w:r>
          </w:p>
        </w:tc>
      </w:tr>
      <w:tr w:rsidR="00C53C5D" w:rsidRPr="00357E86" w14:paraId="741CB319" w14:textId="77777777" w:rsidTr="00C53C5D">
        <w:trPr>
          <w:cantSplit/>
        </w:trPr>
        <w:tc>
          <w:tcPr>
            <w:tcW w:w="2835" w:type="dxa"/>
            <w:vAlign w:val="center"/>
          </w:tcPr>
          <w:p w14:paraId="767437BE" w14:textId="4096248D" w:rsidR="00C53C5D" w:rsidRPr="00357E86" w:rsidRDefault="00C53C5D" w:rsidP="009712CF">
            <w:pPr>
              <w:spacing w:after="60" w:line="240" w:lineRule="auto"/>
              <w:rPr>
                <w:lang w:val="en-GB"/>
              </w:rPr>
            </w:pPr>
            <w:r w:rsidRPr="00357E86">
              <w:rPr>
                <w:color w:val="000000"/>
                <w:szCs w:val="20"/>
                <w:lang w:val="en-GB"/>
              </w:rPr>
              <w:t>2022 Q3</w:t>
            </w:r>
          </w:p>
        </w:tc>
        <w:tc>
          <w:tcPr>
            <w:tcW w:w="1418" w:type="dxa"/>
            <w:vAlign w:val="center"/>
          </w:tcPr>
          <w:p w14:paraId="638B5A86" w14:textId="69F7C350" w:rsidR="00C53C5D" w:rsidRPr="00357E86" w:rsidRDefault="00C53C5D" w:rsidP="009712CF">
            <w:pPr>
              <w:spacing w:after="60" w:line="240" w:lineRule="auto"/>
              <w:jc w:val="center"/>
              <w:rPr>
                <w:lang w:val="en-GB"/>
              </w:rPr>
            </w:pPr>
            <w:r w:rsidRPr="00357E86">
              <w:rPr>
                <w:color w:val="000000"/>
                <w:szCs w:val="20"/>
                <w:lang w:val="en-GB"/>
              </w:rPr>
              <w:t>5</w:t>
            </w:r>
          </w:p>
        </w:tc>
      </w:tr>
      <w:tr w:rsidR="00C53C5D" w:rsidRPr="00357E86" w14:paraId="33B6B83A" w14:textId="77777777" w:rsidTr="00C53C5D">
        <w:trPr>
          <w:cantSplit/>
        </w:trPr>
        <w:tc>
          <w:tcPr>
            <w:tcW w:w="2835" w:type="dxa"/>
            <w:vAlign w:val="center"/>
          </w:tcPr>
          <w:p w14:paraId="0C0FBFEB" w14:textId="41FEDFFB" w:rsidR="00C53C5D" w:rsidRPr="00357E86" w:rsidRDefault="00C53C5D" w:rsidP="009712CF">
            <w:pPr>
              <w:spacing w:after="60" w:line="240" w:lineRule="auto"/>
              <w:rPr>
                <w:lang w:val="en-GB"/>
              </w:rPr>
            </w:pPr>
            <w:r w:rsidRPr="00357E86">
              <w:rPr>
                <w:color w:val="000000"/>
                <w:szCs w:val="20"/>
                <w:lang w:val="en-GB"/>
              </w:rPr>
              <w:t>2022 Q4</w:t>
            </w:r>
          </w:p>
        </w:tc>
        <w:tc>
          <w:tcPr>
            <w:tcW w:w="1418" w:type="dxa"/>
            <w:vAlign w:val="center"/>
          </w:tcPr>
          <w:p w14:paraId="53425B55" w14:textId="584878C8" w:rsidR="00C53C5D" w:rsidRPr="00357E86" w:rsidRDefault="00C53C5D" w:rsidP="009712CF">
            <w:pPr>
              <w:spacing w:after="60" w:line="240" w:lineRule="auto"/>
              <w:jc w:val="center"/>
              <w:rPr>
                <w:lang w:val="en-GB"/>
              </w:rPr>
            </w:pPr>
            <w:r w:rsidRPr="00357E86">
              <w:rPr>
                <w:color w:val="000000"/>
                <w:szCs w:val="20"/>
                <w:lang w:val="en-GB"/>
              </w:rPr>
              <w:t>3</w:t>
            </w:r>
          </w:p>
        </w:tc>
      </w:tr>
      <w:tr w:rsidR="00C53C5D" w:rsidRPr="00357E86" w14:paraId="6F7F9A46" w14:textId="77777777" w:rsidTr="009712CF">
        <w:trPr>
          <w:cantSplit/>
        </w:trPr>
        <w:tc>
          <w:tcPr>
            <w:tcW w:w="2835" w:type="dxa"/>
            <w:vAlign w:val="center"/>
          </w:tcPr>
          <w:p w14:paraId="03C65593" w14:textId="2D3EA87C" w:rsidR="00C53C5D" w:rsidRPr="00357E86" w:rsidRDefault="00C53C5D" w:rsidP="009712CF">
            <w:pPr>
              <w:spacing w:after="60" w:line="240" w:lineRule="auto"/>
              <w:rPr>
                <w:lang w:val="en-GB"/>
              </w:rPr>
            </w:pPr>
            <w:r w:rsidRPr="00357E86">
              <w:rPr>
                <w:color w:val="000000"/>
                <w:szCs w:val="20"/>
                <w:lang w:val="en-GB"/>
              </w:rPr>
              <w:t xml:space="preserve">No revised date recorded </w:t>
            </w:r>
          </w:p>
        </w:tc>
        <w:tc>
          <w:tcPr>
            <w:tcW w:w="1418" w:type="dxa"/>
            <w:vAlign w:val="center"/>
          </w:tcPr>
          <w:p w14:paraId="6ACDAD56" w14:textId="3D5ED436" w:rsidR="00C53C5D" w:rsidRPr="00357E86" w:rsidRDefault="00C53C5D" w:rsidP="009712CF">
            <w:pPr>
              <w:spacing w:after="60" w:line="240" w:lineRule="auto"/>
              <w:jc w:val="center"/>
              <w:rPr>
                <w:lang w:val="en-GB"/>
              </w:rPr>
            </w:pPr>
            <w:r w:rsidRPr="00357E86">
              <w:rPr>
                <w:color w:val="000000"/>
                <w:szCs w:val="20"/>
                <w:lang w:val="en-GB"/>
              </w:rPr>
              <w:t>22</w:t>
            </w:r>
          </w:p>
        </w:tc>
      </w:tr>
      <w:tr w:rsidR="00C53C5D" w:rsidRPr="00357E86" w14:paraId="07356721" w14:textId="77777777" w:rsidTr="009712CF">
        <w:trPr>
          <w:cantSplit/>
        </w:trPr>
        <w:tc>
          <w:tcPr>
            <w:tcW w:w="2835" w:type="dxa"/>
            <w:tcBorders>
              <w:bottom w:val="single" w:sz="4" w:space="0" w:color="auto"/>
            </w:tcBorders>
            <w:vAlign w:val="center"/>
          </w:tcPr>
          <w:p w14:paraId="0D4E6E23" w14:textId="695633BF" w:rsidR="00C53C5D" w:rsidRPr="00357E86" w:rsidRDefault="00C53C5D" w:rsidP="009712CF">
            <w:pPr>
              <w:spacing w:after="60" w:line="240" w:lineRule="auto"/>
              <w:rPr>
                <w:lang w:val="en-GB"/>
              </w:rPr>
            </w:pPr>
            <w:r w:rsidRPr="00357E86">
              <w:rPr>
                <w:b/>
                <w:szCs w:val="20"/>
                <w:lang w:val="en-GB"/>
              </w:rPr>
              <w:t xml:space="preserve">Total </w:t>
            </w:r>
          </w:p>
        </w:tc>
        <w:tc>
          <w:tcPr>
            <w:tcW w:w="1418" w:type="dxa"/>
            <w:tcBorders>
              <w:bottom w:val="single" w:sz="4" w:space="0" w:color="auto"/>
            </w:tcBorders>
            <w:vAlign w:val="center"/>
          </w:tcPr>
          <w:p w14:paraId="14E3EE30" w14:textId="08BBE85D" w:rsidR="00C53C5D" w:rsidRPr="00357E86" w:rsidRDefault="00C53C5D" w:rsidP="009712CF">
            <w:pPr>
              <w:spacing w:after="60" w:line="240" w:lineRule="auto"/>
              <w:jc w:val="center"/>
              <w:rPr>
                <w:lang w:val="en-GB"/>
              </w:rPr>
            </w:pPr>
            <w:r w:rsidRPr="00357E86">
              <w:rPr>
                <w:b/>
                <w:szCs w:val="20"/>
                <w:lang w:val="en-GB"/>
              </w:rPr>
              <w:t>42</w:t>
            </w:r>
          </w:p>
        </w:tc>
      </w:tr>
    </w:tbl>
    <w:p w14:paraId="21703015" w14:textId="77777777" w:rsidR="00C53C5D" w:rsidRPr="00357E86" w:rsidRDefault="00C53C5D" w:rsidP="00C53C5D">
      <w:pPr>
        <w:rPr>
          <w:rStyle w:val="CommentReference"/>
          <w:lang w:val="en-GB" w:eastAsia="en-AU"/>
        </w:rPr>
      </w:pPr>
      <w:r w:rsidRPr="00357E86">
        <w:rPr>
          <w:rStyle w:val="CommentReference"/>
          <w:lang w:val="en-GB" w:eastAsia="en-AU"/>
        </w:rPr>
        <w:t xml:space="preserve">Source: DCMC Internal Documentation </w:t>
      </w:r>
    </w:p>
    <w:p w14:paraId="3A9E3193" w14:textId="60E3E25C" w:rsidR="00C53C5D" w:rsidRPr="00357E86" w:rsidRDefault="00C53C5D" w:rsidP="00B330CC">
      <w:pPr>
        <w:rPr>
          <w:i/>
          <w:lang w:val="en-GB" w:eastAsia="en-AU"/>
        </w:rPr>
      </w:pPr>
      <w:r w:rsidRPr="00357E86">
        <w:rPr>
          <w:lang w:val="en-GB" w:eastAsia="en-AU"/>
        </w:rPr>
        <w:t xml:space="preserve">When setting revised completion dates, Agency representatives </w:t>
      </w:r>
      <w:r w:rsidR="001C1E49" w:rsidRPr="00357E86">
        <w:rPr>
          <w:lang w:val="en-GB" w:eastAsia="en-AU"/>
        </w:rPr>
        <w:t xml:space="preserve">advised the </w:t>
      </w:r>
      <w:r w:rsidRPr="00357E86">
        <w:rPr>
          <w:i/>
          <w:lang w:val="en-GB" w:eastAsia="en-AU"/>
        </w:rPr>
        <w:t>‘Lead Agencies assess the action’s progress status and determine revised timelines. CM&amp;C (Team Rebound) reviews the revised timelines</w:t>
      </w:r>
      <w:r w:rsidR="00CB126C" w:rsidRPr="00357E86">
        <w:rPr>
          <w:i/>
          <w:lang w:val="en-GB" w:eastAsia="en-AU"/>
        </w:rPr>
        <w:t>.</w:t>
      </w:r>
      <w:r w:rsidR="00582398" w:rsidRPr="00357E86">
        <w:rPr>
          <w:i/>
          <w:lang w:val="en-GB" w:eastAsia="en-AU"/>
        </w:rPr>
        <w:t>’</w:t>
      </w:r>
    </w:p>
    <w:p w14:paraId="7D55E50D" w14:textId="35AD4795" w:rsidR="00C53C5D" w:rsidRPr="00357E86" w:rsidRDefault="00C53C5D" w:rsidP="00462867">
      <w:pPr>
        <w:pStyle w:val="BulletMulti-Level"/>
        <w:numPr>
          <w:ilvl w:val="0"/>
          <w:numId w:val="0"/>
        </w:numPr>
        <w:rPr>
          <w:i/>
          <w:lang w:val="en-GB"/>
        </w:rPr>
      </w:pPr>
    </w:p>
    <w:p w14:paraId="74500AFB" w14:textId="77777777" w:rsidR="003456E4" w:rsidRPr="00357E86" w:rsidRDefault="003456E4" w:rsidP="003456E4">
      <w:pPr>
        <w:pStyle w:val="Heading1-continued"/>
        <w:rPr>
          <w:lang w:val="en-GB"/>
        </w:rPr>
      </w:pPr>
      <w:bookmarkStart w:id="64" w:name="_Ref128041658"/>
      <w:r w:rsidRPr="00357E86">
        <w:rPr>
          <w:lang w:val="en-GB"/>
        </w:rPr>
        <w:lastRenderedPageBreak/>
        <w:t>TERC Implementation of Recommendations cont…</w:t>
      </w:r>
    </w:p>
    <w:p w14:paraId="63410C53" w14:textId="77777777" w:rsidR="00C53C5D" w:rsidRPr="00357E86" w:rsidRDefault="00C53C5D" w:rsidP="00C53C5D">
      <w:pPr>
        <w:pStyle w:val="Heading5"/>
        <w:rPr>
          <w:lang w:val="en-GB" w:eastAsia="en-AU"/>
        </w:rPr>
      </w:pPr>
      <w:r w:rsidRPr="00357E86">
        <w:rPr>
          <w:lang w:val="en-GB" w:eastAsia="en-AU"/>
        </w:rPr>
        <w:t>Governance</w:t>
      </w:r>
      <w:bookmarkEnd w:id="64"/>
    </w:p>
    <w:p w14:paraId="5182AC96" w14:textId="7B9162DE" w:rsidR="00C53C5D" w:rsidRPr="00357E86" w:rsidRDefault="00C53C5D" w:rsidP="00C53C5D">
      <w:pPr>
        <w:rPr>
          <w:lang w:val="en-GB" w:eastAsia="en-AU"/>
        </w:rPr>
      </w:pPr>
      <w:r w:rsidRPr="00357E86">
        <w:rPr>
          <w:lang w:val="en-GB" w:eastAsia="en-AU"/>
        </w:rPr>
        <w:t>There were two governance structures based on the stage of the project. The first was in place for the development of the recommendation</w:t>
      </w:r>
      <w:r w:rsidR="00A11E09" w:rsidRPr="00357E86">
        <w:rPr>
          <w:lang w:val="en-GB" w:eastAsia="en-AU"/>
        </w:rPr>
        <w:t>s</w:t>
      </w:r>
      <w:r w:rsidRPr="00357E86">
        <w:rPr>
          <w:lang w:val="en-GB" w:eastAsia="en-AU"/>
        </w:rPr>
        <w:t xml:space="preserve"> and the second supports implementation of the recommendations.</w:t>
      </w:r>
    </w:p>
    <w:p w14:paraId="1D23C791" w14:textId="3CEB79B2" w:rsidR="00C53C5D" w:rsidRPr="00357E86" w:rsidRDefault="00C53C5D" w:rsidP="00C53C5D">
      <w:pPr>
        <w:pStyle w:val="Heading6"/>
        <w:rPr>
          <w:lang w:val="en-GB" w:eastAsia="en-AU"/>
        </w:rPr>
      </w:pPr>
      <w:r w:rsidRPr="00357E86">
        <w:rPr>
          <w:lang w:val="en-GB" w:eastAsia="en-AU"/>
        </w:rPr>
        <w:t xml:space="preserve">Development of the </w:t>
      </w:r>
      <w:r w:rsidR="00821D87" w:rsidRPr="00357E86">
        <w:rPr>
          <w:lang w:val="en-GB" w:eastAsia="en-AU"/>
        </w:rPr>
        <w:t>r</w:t>
      </w:r>
      <w:r w:rsidRPr="00357E86">
        <w:rPr>
          <w:lang w:val="en-GB" w:eastAsia="en-AU"/>
        </w:rPr>
        <w:t>ecommendations</w:t>
      </w:r>
    </w:p>
    <w:p w14:paraId="00ABCDB0" w14:textId="4C63F83C" w:rsidR="00C53C5D" w:rsidRPr="00357E86" w:rsidRDefault="00C53C5D" w:rsidP="00C53C5D">
      <w:pPr>
        <w:rPr>
          <w:lang w:val="en-GB" w:eastAsia="en-AU"/>
        </w:rPr>
      </w:pPr>
      <w:r w:rsidRPr="00357E86">
        <w:rPr>
          <w:lang w:val="en-GB" w:eastAsia="en-AU"/>
        </w:rPr>
        <w:t xml:space="preserve">Implementation of the Operation Rebound Strategy was led by the JSC of </w:t>
      </w:r>
      <w:r w:rsidR="004017F7" w:rsidRPr="00357E86">
        <w:rPr>
          <w:lang w:val="en-GB" w:eastAsia="en-AU"/>
        </w:rPr>
        <w:t>Coord</w:t>
      </w:r>
      <w:r w:rsidRPr="00357E86">
        <w:rPr>
          <w:lang w:val="en-GB" w:eastAsia="en-AU"/>
        </w:rPr>
        <w:t xml:space="preserve"> and reported to the Coordination Committee and Cabinet.</w:t>
      </w:r>
    </w:p>
    <w:p w14:paraId="59FE7B67" w14:textId="77777777" w:rsidR="00C53C5D" w:rsidRPr="00357E86" w:rsidRDefault="00C53C5D" w:rsidP="00C53C5D">
      <w:pPr>
        <w:rPr>
          <w:lang w:val="en-GB" w:eastAsia="en-AU"/>
        </w:rPr>
      </w:pPr>
      <w:r w:rsidRPr="00357E86">
        <w:rPr>
          <w:lang w:val="en-GB" w:eastAsia="en-AU"/>
        </w:rPr>
        <w:t>The Commission was formed to further develop the Operation Rebound Strategy. Team Territory was established to support the Commission. The members of the Commission and Team Territory were selected by the then Chief Minister.</w:t>
      </w:r>
    </w:p>
    <w:p w14:paraId="2CB96CA4" w14:textId="286BC388" w:rsidR="00C53C5D" w:rsidRPr="00357E86" w:rsidRDefault="00C53C5D" w:rsidP="00C53C5D">
      <w:pPr>
        <w:pStyle w:val="Caption"/>
        <w:rPr>
          <w:lang w:val="en-GB" w:eastAsia="en-AU"/>
        </w:rPr>
      </w:pPr>
      <w:r w:rsidRPr="00357E86">
        <w:rPr>
          <w:lang w:val="en-GB" w:eastAsia="en-AU"/>
        </w:rPr>
        <w:t xml:space="preserve">Figure </w:t>
      </w:r>
      <w:r w:rsidR="00610F23" w:rsidRPr="00357E86">
        <w:rPr>
          <w:lang w:val="en-GB" w:eastAsia="en-AU"/>
        </w:rPr>
        <w:t>4</w:t>
      </w:r>
      <w:r w:rsidRPr="00357E86">
        <w:rPr>
          <w:lang w:val="en-GB" w:eastAsia="en-AU"/>
        </w:rPr>
        <w:t>: Governance Structure – Development of Recommendations</w:t>
      </w:r>
    </w:p>
    <w:p w14:paraId="686639EC" w14:textId="40C05E7C" w:rsidR="007D4E0F" w:rsidRPr="00357E86" w:rsidRDefault="00E57FA5" w:rsidP="00C56767">
      <w:pPr>
        <w:pStyle w:val="Picture"/>
        <w:rPr>
          <w:noProof w:val="0"/>
          <w:lang w:val="en-GB"/>
        </w:rPr>
      </w:pPr>
      <w:r w:rsidRPr="00357E86">
        <w:drawing>
          <wp:inline distT="0" distB="0" distL="0" distR="0" wp14:anchorId="737D0B65" wp14:editId="172E1196">
            <wp:extent cx="5558144" cy="2009775"/>
            <wp:effectExtent l="0" t="0" r="5080" b="0"/>
            <wp:docPr id="6" name="Picture 6" descr="Figure of government structure." title="Figure: Governance Structure – Development of 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3612" cy="2011752"/>
                    </a:xfrm>
                    <a:prstGeom prst="rect">
                      <a:avLst/>
                    </a:prstGeom>
                    <a:noFill/>
                  </pic:spPr>
                </pic:pic>
              </a:graphicData>
            </a:graphic>
          </wp:inline>
        </w:drawing>
      </w:r>
    </w:p>
    <w:p w14:paraId="27273D77" w14:textId="43684A7A" w:rsidR="00EE7910" w:rsidRPr="00357E86" w:rsidRDefault="00D94731" w:rsidP="00D94731">
      <w:pPr>
        <w:pStyle w:val="Caption"/>
        <w:rPr>
          <w:lang w:val="en-GB"/>
        </w:rPr>
      </w:pPr>
      <w:r w:rsidRPr="00357E86">
        <w:rPr>
          <w:lang w:val="en-GB"/>
        </w:rPr>
        <w:t>Source: DCMC Internal Documentation</w:t>
      </w:r>
    </w:p>
    <w:p w14:paraId="0B1B3D26" w14:textId="0AD766B1" w:rsidR="00C53C5D" w:rsidRPr="00357E86" w:rsidRDefault="00C53C5D">
      <w:pPr>
        <w:rPr>
          <w:rFonts w:cs="Arial"/>
          <w:lang w:val="en-GB" w:eastAsia="en-AU"/>
        </w:rPr>
      </w:pPr>
      <w:r w:rsidRPr="00357E86">
        <w:rPr>
          <w:rStyle w:val="Heading6Char"/>
          <w:rFonts w:ascii="Arial" w:hAnsi="Arial" w:cs="Arial"/>
          <w:sz w:val="22"/>
          <w:szCs w:val="22"/>
          <w:u w:val="none"/>
          <w:lang w:val="en-GB"/>
        </w:rPr>
        <w:t>The Commission</w:t>
      </w:r>
      <w:r w:rsidR="00CB126C" w:rsidRPr="00357E86">
        <w:rPr>
          <w:rStyle w:val="Heading6Char"/>
          <w:rFonts w:ascii="Arial" w:hAnsi="Arial" w:cs="Arial"/>
          <w:sz w:val="22"/>
          <w:szCs w:val="22"/>
          <w:u w:val="none"/>
          <w:lang w:val="en-GB"/>
        </w:rPr>
        <w:t>’s</w:t>
      </w:r>
      <w:r w:rsidR="005611BF" w:rsidRPr="00357E86">
        <w:rPr>
          <w:rStyle w:val="Heading6Char"/>
          <w:rFonts w:ascii="Arial" w:hAnsi="Arial" w:cs="Arial"/>
          <w:sz w:val="22"/>
          <w:szCs w:val="22"/>
          <w:u w:val="none"/>
          <w:lang w:val="en-GB"/>
        </w:rPr>
        <w:t xml:space="preserve"> </w:t>
      </w:r>
      <w:r w:rsidRPr="00357E86">
        <w:rPr>
          <w:rFonts w:cs="Arial"/>
          <w:lang w:val="en-GB" w:eastAsia="en-AU"/>
        </w:rPr>
        <w:t>terms of reference required recommendations that included realistic projects that: are able to secure finance; have customers; and can deliver benef</w:t>
      </w:r>
      <w:r w:rsidR="008A3423" w:rsidRPr="00357E86">
        <w:rPr>
          <w:rFonts w:cs="Arial"/>
          <w:lang w:val="en-GB" w:eastAsia="en-AU"/>
        </w:rPr>
        <w:t>its to Territorians over a five</w:t>
      </w:r>
      <w:r w:rsidR="008A3423" w:rsidRPr="00357E86">
        <w:rPr>
          <w:rFonts w:cs="Arial"/>
          <w:lang w:val="en-GB" w:eastAsia="en-AU"/>
        </w:rPr>
        <w:noBreakHyphen/>
      </w:r>
      <w:r w:rsidRPr="00357E86">
        <w:rPr>
          <w:rFonts w:cs="Arial"/>
          <w:lang w:val="en-GB" w:eastAsia="en-AU"/>
        </w:rPr>
        <w:t>year horizon.</w:t>
      </w:r>
    </w:p>
    <w:p w14:paraId="222C204B" w14:textId="77777777" w:rsidR="001C1E49" w:rsidRPr="00357E86" w:rsidRDefault="00C53C5D" w:rsidP="00C53C5D">
      <w:pPr>
        <w:rPr>
          <w:rFonts w:cs="Arial"/>
          <w:lang w:val="en-GB" w:eastAsia="en-AU"/>
        </w:rPr>
      </w:pPr>
      <w:r w:rsidRPr="00357E86">
        <w:rPr>
          <w:rFonts w:cs="Arial"/>
          <w:lang w:val="en-GB" w:eastAsia="en-AU"/>
        </w:rPr>
        <w:t xml:space="preserve">The Commission was formed for a six-month term from 1 June 2020 to 30 November 2020. </w:t>
      </w:r>
    </w:p>
    <w:p w14:paraId="1EAAF90A" w14:textId="03258E40" w:rsidR="00C53C5D" w:rsidRPr="00357E86" w:rsidRDefault="00C53C5D" w:rsidP="00C53C5D">
      <w:pPr>
        <w:rPr>
          <w:rFonts w:cs="Arial"/>
          <w:lang w:val="en-GB" w:eastAsia="en-AU"/>
        </w:rPr>
      </w:pPr>
      <w:r w:rsidRPr="00357E86">
        <w:rPr>
          <w:rFonts w:cs="Arial"/>
          <w:lang w:val="en-GB" w:eastAsia="en-AU"/>
        </w:rPr>
        <w:t>The members were offered remuneration of $44,000 for the six-month term with agreed travel expenses to be reimbursed. A majority of members of the Commission elected to forgo the remuneration offered, to demonstrate their strong level of commitment to the Commission’s purpose. Remuneration was received by two members.</w:t>
      </w:r>
    </w:p>
    <w:p w14:paraId="5721A022" w14:textId="346DFB9A" w:rsidR="00C53C5D" w:rsidRPr="00357E86" w:rsidRDefault="00C53C5D" w:rsidP="00462867">
      <w:pPr>
        <w:rPr>
          <w:rFonts w:cs="Arial"/>
          <w:lang w:val="en-GB"/>
        </w:rPr>
      </w:pPr>
      <w:r w:rsidRPr="00357E86">
        <w:rPr>
          <w:rStyle w:val="Heading6Char"/>
          <w:rFonts w:ascii="Arial" w:hAnsi="Arial" w:cs="Arial"/>
          <w:sz w:val="22"/>
          <w:szCs w:val="22"/>
          <w:u w:val="none"/>
          <w:lang w:val="en-GB"/>
        </w:rPr>
        <w:t xml:space="preserve">Team Territory </w:t>
      </w:r>
      <w:r w:rsidRPr="00357E86">
        <w:rPr>
          <w:rFonts w:cs="Arial"/>
          <w:lang w:val="en-GB" w:eastAsia="en-AU"/>
        </w:rPr>
        <w:t xml:space="preserve">was established as a key reference group of trusted experts. </w:t>
      </w:r>
    </w:p>
    <w:p w14:paraId="157397B9" w14:textId="6FC043BC" w:rsidR="00C53C5D" w:rsidRPr="00357E86" w:rsidRDefault="00C53C5D" w:rsidP="00C53C5D">
      <w:pPr>
        <w:rPr>
          <w:rFonts w:cs="Arial"/>
          <w:lang w:val="en-GB" w:eastAsia="en-AU"/>
        </w:rPr>
      </w:pPr>
      <w:r w:rsidRPr="00357E86">
        <w:rPr>
          <w:rFonts w:cs="Arial"/>
          <w:lang w:val="en-GB" w:eastAsia="en-AU"/>
        </w:rPr>
        <w:t xml:space="preserve">Team Territory was formed for a period up to two years commencing June 2020. </w:t>
      </w:r>
    </w:p>
    <w:p w14:paraId="3DF3635B" w14:textId="4E60254A" w:rsidR="00641BBF" w:rsidRPr="00357E86" w:rsidRDefault="00641BBF" w:rsidP="00C53C5D">
      <w:pPr>
        <w:rPr>
          <w:rFonts w:cs="Arial"/>
          <w:lang w:val="en-GB" w:eastAsia="en-AU"/>
        </w:rPr>
      </w:pPr>
      <w:r w:rsidRPr="00357E86">
        <w:rPr>
          <w:rFonts w:cs="Arial"/>
          <w:lang w:val="en-GB" w:eastAsia="en-AU"/>
        </w:rPr>
        <w:t>The members were offered remuneration depen</w:t>
      </w:r>
      <w:r w:rsidR="008A3423" w:rsidRPr="00357E86">
        <w:rPr>
          <w:rFonts w:cs="Arial"/>
          <w:lang w:val="en-GB" w:eastAsia="en-AU"/>
        </w:rPr>
        <w:t>dent</w:t>
      </w:r>
      <w:r w:rsidRPr="00357E86">
        <w:rPr>
          <w:rFonts w:cs="Arial"/>
          <w:lang w:val="en-GB" w:eastAsia="en-AU"/>
        </w:rPr>
        <w:t xml:space="preserve"> on the role and </w:t>
      </w:r>
      <w:r w:rsidRPr="00357E86">
        <w:rPr>
          <w:rFonts w:cs="Arial"/>
          <w:lang w:val="en-GB"/>
        </w:rPr>
        <w:t xml:space="preserve">existing </w:t>
      </w:r>
      <w:r w:rsidR="00582398" w:rsidRPr="00357E86">
        <w:rPr>
          <w:rFonts w:cs="Arial"/>
          <w:lang w:val="en-GB"/>
        </w:rPr>
        <w:t>c</w:t>
      </w:r>
      <w:r w:rsidRPr="00357E86">
        <w:rPr>
          <w:rFonts w:cs="Arial"/>
          <w:lang w:val="en-GB"/>
        </w:rPr>
        <w:t xml:space="preserve">onsultancy </w:t>
      </w:r>
      <w:r w:rsidR="00582398" w:rsidRPr="00357E86">
        <w:rPr>
          <w:rFonts w:cs="Arial"/>
          <w:lang w:val="en-GB"/>
        </w:rPr>
        <w:t>a</w:t>
      </w:r>
      <w:r w:rsidRPr="00357E86">
        <w:rPr>
          <w:rFonts w:cs="Arial"/>
          <w:lang w:val="en-GB"/>
        </w:rPr>
        <w:t>greement</w:t>
      </w:r>
      <w:r w:rsidRPr="00357E86">
        <w:rPr>
          <w:rFonts w:cs="Arial"/>
          <w:lang w:val="en-GB" w:eastAsia="en-AU"/>
        </w:rPr>
        <w:t>. A majority of members of Team R</w:t>
      </w:r>
      <w:r w:rsidR="008A3423" w:rsidRPr="00357E86">
        <w:rPr>
          <w:rFonts w:cs="Arial"/>
          <w:lang w:val="en-GB" w:eastAsia="en-AU"/>
        </w:rPr>
        <w:t>e</w:t>
      </w:r>
      <w:r w:rsidRPr="00357E86">
        <w:rPr>
          <w:rFonts w:cs="Arial"/>
          <w:lang w:val="en-GB" w:eastAsia="en-AU"/>
        </w:rPr>
        <w:t>bound elected to forgo the remuneration offered, to demonstrate their strong level of commitment.</w:t>
      </w:r>
    </w:p>
    <w:p w14:paraId="0E9042D1" w14:textId="753370DE" w:rsidR="00C53C5D" w:rsidRPr="00357E86" w:rsidRDefault="00C53C5D" w:rsidP="00C53C5D">
      <w:pPr>
        <w:rPr>
          <w:rFonts w:cs="Arial"/>
          <w:lang w:val="en-GB" w:eastAsia="en-AU"/>
        </w:rPr>
      </w:pPr>
      <w:r w:rsidRPr="00357E86">
        <w:rPr>
          <w:rStyle w:val="Heading6Char"/>
          <w:rFonts w:ascii="Arial" w:hAnsi="Arial" w:cs="Arial"/>
          <w:sz w:val="22"/>
          <w:szCs w:val="22"/>
          <w:u w:val="none"/>
          <w:lang w:val="en-GB"/>
        </w:rPr>
        <w:t>Team Rebound</w:t>
      </w:r>
      <w:r w:rsidRPr="00357E86">
        <w:rPr>
          <w:rFonts w:cs="Arial"/>
          <w:lang w:val="en-GB" w:eastAsia="en-AU"/>
        </w:rPr>
        <w:t xml:space="preserve"> was established to provide project management and secretariat support to the Commission and Team Territory. Team Rebound report</w:t>
      </w:r>
      <w:r w:rsidR="0039742E" w:rsidRPr="00357E86">
        <w:rPr>
          <w:rFonts w:cs="Arial"/>
          <w:lang w:val="en-GB" w:eastAsia="en-AU"/>
        </w:rPr>
        <w:t>ed</w:t>
      </w:r>
      <w:r w:rsidRPr="00357E86">
        <w:rPr>
          <w:rFonts w:cs="Arial"/>
          <w:lang w:val="en-GB" w:eastAsia="en-AU"/>
        </w:rPr>
        <w:t xml:space="preserve"> directly to the Chief Minister, and </w:t>
      </w:r>
      <w:r w:rsidR="0039742E" w:rsidRPr="00357E86">
        <w:rPr>
          <w:rFonts w:cs="Arial"/>
          <w:lang w:val="en-GB" w:eastAsia="en-AU"/>
        </w:rPr>
        <w:t>was</w:t>
      </w:r>
      <w:r w:rsidRPr="00357E86">
        <w:rPr>
          <w:rFonts w:cs="Arial"/>
          <w:lang w:val="en-GB" w:eastAsia="en-AU"/>
        </w:rPr>
        <w:t xml:space="preserve"> overseen by the JSC of </w:t>
      </w:r>
      <w:r w:rsidR="004017F7" w:rsidRPr="00357E86">
        <w:rPr>
          <w:rFonts w:cs="Arial"/>
          <w:lang w:val="en-GB" w:eastAsia="en-AU"/>
        </w:rPr>
        <w:t>Coord</w:t>
      </w:r>
      <w:r w:rsidRPr="00357E86">
        <w:rPr>
          <w:rFonts w:cs="Arial"/>
          <w:lang w:val="en-GB" w:eastAsia="en-AU"/>
        </w:rPr>
        <w:t xml:space="preserve">, then chaired by the CEO of the Department of Industry, Tourism and Trade (DITT) (formerly DTBI). Team Rebound constituted 14 temporary </w:t>
      </w:r>
      <w:r w:rsidR="0047164E" w:rsidRPr="00357E86">
        <w:rPr>
          <w:rFonts w:cs="Arial"/>
          <w:lang w:val="en-GB" w:eastAsia="en-AU"/>
        </w:rPr>
        <w:t>full time equi</w:t>
      </w:r>
      <w:r w:rsidR="00462867" w:rsidRPr="00357E86">
        <w:rPr>
          <w:rFonts w:cs="Arial"/>
          <w:lang w:val="en-GB" w:eastAsia="en-AU"/>
        </w:rPr>
        <w:t>valent</w:t>
      </w:r>
      <w:r w:rsidR="0047164E" w:rsidRPr="00357E86">
        <w:rPr>
          <w:rFonts w:cs="Arial"/>
          <w:lang w:val="en-GB" w:eastAsia="en-AU"/>
        </w:rPr>
        <w:t xml:space="preserve"> </w:t>
      </w:r>
      <w:r w:rsidRPr="00357E86">
        <w:rPr>
          <w:rFonts w:cs="Arial"/>
          <w:lang w:val="en-GB" w:eastAsia="en-AU"/>
        </w:rPr>
        <w:t>positions.</w:t>
      </w:r>
    </w:p>
    <w:p w14:paraId="4A280B34" w14:textId="77777777" w:rsidR="00CB126C" w:rsidRPr="00357E86" w:rsidRDefault="00CB126C" w:rsidP="00CB126C">
      <w:pPr>
        <w:pStyle w:val="Heading1-continued"/>
        <w:rPr>
          <w:lang w:val="en-GB"/>
        </w:rPr>
      </w:pPr>
      <w:r w:rsidRPr="00357E86">
        <w:rPr>
          <w:lang w:val="en-GB"/>
        </w:rPr>
        <w:lastRenderedPageBreak/>
        <w:t>TERC Implementation of Recommendations cont…</w:t>
      </w:r>
    </w:p>
    <w:p w14:paraId="30B92562" w14:textId="366E2EE5" w:rsidR="00C53C5D" w:rsidRPr="00357E86" w:rsidRDefault="00C53C5D" w:rsidP="00C53C5D">
      <w:pPr>
        <w:pStyle w:val="Heading6"/>
        <w:rPr>
          <w:b/>
          <w:lang w:val="en-GB" w:eastAsia="en-AU"/>
        </w:rPr>
      </w:pPr>
      <w:r w:rsidRPr="00357E86">
        <w:rPr>
          <w:lang w:val="en-GB"/>
        </w:rPr>
        <w:t xml:space="preserve">Implementation of the </w:t>
      </w:r>
      <w:r w:rsidR="00821D87" w:rsidRPr="00357E86">
        <w:rPr>
          <w:lang w:val="en-GB"/>
        </w:rPr>
        <w:t>r</w:t>
      </w:r>
      <w:r w:rsidRPr="00357E86">
        <w:rPr>
          <w:lang w:val="en-GB"/>
        </w:rPr>
        <w:t>ecomm</w:t>
      </w:r>
      <w:r w:rsidRPr="00357E86">
        <w:rPr>
          <w:lang w:val="en-GB" w:eastAsia="en-AU"/>
        </w:rPr>
        <w:t>endations</w:t>
      </w:r>
    </w:p>
    <w:p w14:paraId="49DBFCD7" w14:textId="1A50552D" w:rsidR="00C53C5D" w:rsidRPr="00357E86" w:rsidRDefault="00C53C5D" w:rsidP="00C53C5D">
      <w:pPr>
        <w:rPr>
          <w:lang w:val="en-GB" w:eastAsia="en-AU"/>
        </w:rPr>
      </w:pPr>
      <w:r w:rsidRPr="00357E86">
        <w:rPr>
          <w:lang w:val="en-GB" w:eastAsia="en-AU"/>
        </w:rPr>
        <w:t>A reporting structure was established to manage and oversee the implementation of the</w:t>
      </w:r>
      <w:r w:rsidR="00641BBF" w:rsidRPr="00357E86">
        <w:rPr>
          <w:lang w:val="en-GB" w:eastAsia="en-AU"/>
        </w:rPr>
        <w:t xml:space="preserve"> 62 accepted</w:t>
      </w:r>
      <w:r w:rsidRPr="00357E86">
        <w:rPr>
          <w:lang w:val="en-GB" w:eastAsia="en-AU"/>
        </w:rPr>
        <w:t xml:space="preserve"> recommendations.</w:t>
      </w:r>
    </w:p>
    <w:p w14:paraId="651E6340" w14:textId="4A25AA4F" w:rsidR="00CD157B" w:rsidRPr="00357E86" w:rsidRDefault="00C53C5D" w:rsidP="0045240B">
      <w:pPr>
        <w:pStyle w:val="Caption"/>
        <w:keepNext/>
        <w:rPr>
          <w:rStyle w:val="CommentReference"/>
          <w:sz w:val="18"/>
          <w:szCs w:val="18"/>
          <w:lang w:val="en-GB" w:eastAsia="en-AU"/>
        </w:rPr>
      </w:pPr>
      <w:r w:rsidRPr="00357E86">
        <w:rPr>
          <w:lang w:val="en-GB" w:eastAsia="en-AU"/>
        </w:rPr>
        <w:t xml:space="preserve">Figure </w:t>
      </w:r>
      <w:r w:rsidR="00610F23" w:rsidRPr="00357E86">
        <w:rPr>
          <w:lang w:val="en-GB" w:eastAsia="en-AU"/>
        </w:rPr>
        <w:t>5</w:t>
      </w:r>
      <w:r w:rsidRPr="00357E86">
        <w:rPr>
          <w:lang w:val="en-GB" w:eastAsia="en-AU"/>
        </w:rPr>
        <w:t>: Governance Structure - Implementation of Recommendations</w:t>
      </w:r>
    </w:p>
    <w:p w14:paraId="16B6EF52" w14:textId="648624AC" w:rsidR="00E539E2" w:rsidRPr="00357E86" w:rsidRDefault="00C56767" w:rsidP="00C56767">
      <w:pPr>
        <w:pStyle w:val="Picture"/>
        <w:rPr>
          <w:rStyle w:val="CommentReference"/>
          <w:noProof w:val="0"/>
          <w:lang w:val="en-GB"/>
        </w:rPr>
      </w:pPr>
      <w:r w:rsidRPr="00357E86">
        <w:rPr>
          <w:rStyle w:val="CommentReference"/>
        </w:rPr>
        <w:drawing>
          <wp:inline distT="0" distB="0" distL="0" distR="0" wp14:anchorId="0D023B8D" wp14:editId="52A67EB8">
            <wp:extent cx="5635167" cy="2435813"/>
            <wp:effectExtent l="0" t="0" r="3810" b="3175"/>
            <wp:docPr id="13" name="Picture 13" descr="Figure of government structure." title="Figure: Governance Structure - Implementation of 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0132" cy="2442282"/>
                    </a:xfrm>
                    <a:prstGeom prst="rect">
                      <a:avLst/>
                    </a:prstGeom>
                    <a:noFill/>
                  </pic:spPr>
                </pic:pic>
              </a:graphicData>
            </a:graphic>
          </wp:inline>
        </w:drawing>
      </w:r>
    </w:p>
    <w:p w14:paraId="734BB111" w14:textId="426ACFE9" w:rsidR="00C53C5D" w:rsidRPr="00357E86" w:rsidRDefault="00C53C5D" w:rsidP="003E6CD7">
      <w:pPr>
        <w:spacing w:after="0" w:line="240" w:lineRule="auto"/>
        <w:rPr>
          <w:rStyle w:val="CommentReference"/>
          <w:lang w:val="en-GB" w:eastAsia="en-AU"/>
        </w:rPr>
      </w:pPr>
      <w:r w:rsidRPr="00357E86">
        <w:rPr>
          <w:rStyle w:val="CommentReference"/>
          <w:lang w:val="en-GB" w:eastAsia="en-AU"/>
        </w:rPr>
        <w:t xml:space="preserve">Source: DCMC Internal Documentation </w:t>
      </w:r>
    </w:p>
    <w:p w14:paraId="39D4DD46" w14:textId="4DCE3AEA" w:rsidR="00C53C5D" w:rsidRPr="00357E86" w:rsidRDefault="00C53C5D" w:rsidP="00C53C5D">
      <w:pPr>
        <w:rPr>
          <w:rFonts w:cs="Arial"/>
          <w:lang w:val="en-GB" w:eastAsia="en-AU"/>
        </w:rPr>
      </w:pPr>
      <w:r w:rsidRPr="00357E86">
        <w:rPr>
          <w:lang w:val="en-GB" w:eastAsia="en-AU"/>
        </w:rPr>
        <w:t xml:space="preserve">As the body responsible for oversight and decision making relating to the implementation of the </w:t>
      </w:r>
      <w:r w:rsidR="008A3423" w:rsidRPr="00357E86">
        <w:rPr>
          <w:rFonts w:cs="Arial"/>
          <w:lang w:val="en-GB" w:eastAsia="en-AU"/>
        </w:rPr>
        <w:t>r</w:t>
      </w:r>
      <w:r w:rsidRPr="00357E86">
        <w:rPr>
          <w:rFonts w:cs="Arial"/>
          <w:lang w:val="en-GB" w:eastAsia="en-AU"/>
        </w:rPr>
        <w:t xml:space="preserve">ecommendations, JSC of </w:t>
      </w:r>
      <w:r w:rsidR="004017F7" w:rsidRPr="00357E86">
        <w:rPr>
          <w:rFonts w:cs="Arial"/>
          <w:lang w:val="en-GB" w:eastAsia="en-AU"/>
        </w:rPr>
        <w:t>Coord</w:t>
      </w:r>
      <w:r w:rsidRPr="00357E86">
        <w:rPr>
          <w:rFonts w:cs="Arial"/>
          <w:lang w:val="en-GB" w:eastAsia="en-AU"/>
        </w:rPr>
        <w:t xml:space="preserve"> has TERC implementation as a standing agenda item.</w:t>
      </w:r>
    </w:p>
    <w:p w14:paraId="463D5DA8" w14:textId="3D1D4972" w:rsidR="00C53C5D" w:rsidRPr="00357E86" w:rsidRDefault="006C0D71" w:rsidP="00C53C5D">
      <w:pPr>
        <w:rPr>
          <w:rFonts w:cs="Arial"/>
          <w:lang w:val="en-GB" w:eastAsia="en-AU"/>
        </w:rPr>
      </w:pPr>
      <w:r w:rsidRPr="00357E86">
        <w:rPr>
          <w:rStyle w:val="Heading6Char"/>
          <w:rFonts w:ascii="Arial" w:hAnsi="Arial" w:cs="Arial"/>
          <w:sz w:val="22"/>
          <w:szCs w:val="22"/>
          <w:u w:val="none"/>
          <w:lang w:val="en-GB"/>
        </w:rPr>
        <w:t>Team Rebound</w:t>
      </w:r>
      <w:r w:rsidR="00C53C5D" w:rsidRPr="00357E86">
        <w:rPr>
          <w:rFonts w:cs="Arial"/>
          <w:lang w:val="en-GB" w:eastAsia="en-AU"/>
        </w:rPr>
        <w:t xml:space="preserve">, within DCMC, </w:t>
      </w:r>
      <w:r w:rsidR="0039742E" w:rsidRPr="00357E86">
        <w:rPr>
          <w:rFonts w:cs="Arial"/>
          <w:lang w:val="en-GB" w:eastAsia="en-AU"/>
        </w:rPr>
        <w:t>was</w:t>
      </w:r>
      <w:r w:rsidR="00C53C5D" w:rsidRPr="00357E86">
        <w:rPr>
          <w:rFonts w:cs="Arial"/>
          <w:lang w:val="en-GB" w:eastAsia="en-AU"/>
        </w:rPr>
        <w:t xml:space="preserve"> </w:t>
      </w:r>
      <w:r w:rsidR="00A11E09" w:rsidRPr="00357E86">
        <w:rPr>
          <w:rFonts w:cs="Arial"/>
          <w:lang w:val="en-GB" w:eastAsia="en-AU"/>
        </w:rPr>
        <w:t>tasked with coordinating across</w:t>
      </w:r>
      <w:r w:rsidR="00A11E09" w:rsidRPr="00357E86">
        <w:rPr>
          <w:rFonts w:cs="Arial"/>
          <w:lang w:val="en-GB" w:eastAsia="en-AU"/>
        </w:rPr>
        <w:noBreakHyphen/>
      </w:r>
      <w:r w:rsidR="00C53C5D" w:rsidRPr="00357E86">
        <w:rPr>
          <w:rFonts w:cs="Arial"/>
          <w:lang w:val="en-GB" w:eastAsia="en-AU"/>
        </w:rPr>
        <w:t xml:space="preserve">government monitoring and reporting on the implementation of the recommendations from the Final Report. When moving to the implementation stage, Team Rebound was scaled down to a team of </w:t>
      </w:r>
      <w:r w:rsidR="00AE43C3" w:rsidRPr="00357E86">
        <w:rPr>
          <w:rFonts w:cs="Arial"/>
          <w:lang w:val="en-GB" w:eastAsia="en-AU"/>
        </w:rPr>
        <w:t>six</w:t>
      </w:r>
      <w:r w:rsidR="00C53C5D" w:rsidRPr="00357E86">
        <w:rPr>
          <w:rFonts w:cs="Arial"/>
          <w:lang w:val="en-GB" w:eastAsia="en-AU"/>
        </w:rPr>
        <w:t xml:space="preserve"> </w:t>
      </w:r>
      <w:r w:rsidR="0047164E" w:rsidRPr="00357E86">
        <w:rPr>
          <w:rFonts w:cs="Arial"/>
          <w:lang w:val="en-GB" w:eastAsia="en-AU"/>
        </w:rPr>
        <w:t>full time equivalent</w:t>
      </w:r>
      <w:r w:rsidR="008A3423" w:rsidRPr="00357E86">
        <w:rPr>
          <w:rFonts w:cs="Arial"/>
          <w:lang w:val="en-GB" w:eastAsia="en-AU"/>
        </w:rPr>
        <w:t xml:space="preserve"> staff</w:t>
      </w:r>
      <w:r w:rsidR="00C53C5D" w:rsidRPr="00357E86">
        <w:rPr>
          <w:rFonts w:cs="Arial"/>
          <w:lang w:val="en-GB" w:eastAsia="en-AU"/>
        </w:rPr>
        <w:t>. At the time of my audit, the team no longer existed. The functions were transferred to Investment Territory within DCMC from early December 2021.</w:t>
      </w:r>
    </w:p>
    <w:p w14:paraId="3B3ED185" w14:textId="59CC2DFE" w:rsidR="00C53C5D" w:rsidRPr="00357E86" w:rsidRDefault="00C53C5D" w:rsidP="00C53C5D">
      <w:pPr>
        <w:rPr>
          <w:lang w:val="en-GB" w:eastAsia="en-AU"/>
        </w:rPr>
      </w:pPr>
      <w:r w:rsidRPr="00357E86">
        <w:rPr>
          <w:rFonts w:cs="Arial"/>
          <w:lang w:val="en-GB" w:eastAsia="en-AU"/>
        </w:rPr>
        <w:t xml:space="preserve">The initial term of the </w:t>
      </w:r>
      <w:r w:rsidR="006C0D71" w:rsidRPr="00357E86">
        <w:rPr>
          <w:rStyle w:val="Heading6Char"/>
          <w:rFonts w:ascii="Arial" w:hAnsi="Arial" w:cs="Arial"/>
          <w:sz w:val="22"/>
          <w:szCs w:val="22"/>
          <w:u w:val="none"/>
          <w:lang w:val="en-GB"/>
        </w:rPr>
        <w:t>Team Territory</w:t>
      </w:r>
      <w:r w:rsidRPr="00357E86">
        <w:rPr>
          <w:rFonts w:cs="Arial"/>
          <w:lang w:val="en-GB" w:eastAsia="en-AU"/>
        </w:rPr>
        <w:t xml:space="preserve"> co-chairs was set to expire on 8 February 2021 however, as a key industry reference group, its</w:t>
      </w:r>
      <w:r w:rsidRPr="00357E86">
        <w:rPr>
          <w:lang w:val="en-GB" w:eastAsia="en-AU"/>
        </w:rPr>
        <w:t xml:space="preserve"> term was extended to 31 December 2021 with related costs to be absorbed within the existing DCMC budget. It maintained the </w:t>
      </w:r>
      <w:r w:rsidR="008A3423" w:rsidRPr="00357E86">
        <w:rPr>
          <w:lang w:val="en-GB" w:eastAsia="en-AU"/>
        </w:rPr>
        <w:t>existing 15 members with the co</w:t>
      </w:r>
      <w:r w:rsidR="008A3423" w:rsidRPr="00357E86">
        <w:rPr>
          <w:lang w:val="en-GB" w:eastAsia="en-AU"/>
        </w:rPr>
        <w:noBreakHyphen/>
        <w:t>chairs re</w:t>
      </w:r>
      <w:r w:rsidR="008A3423" w:rsidRPr="00357E86">
        <w:rPr>
          <w:lang w:val="en-GB" w:eastAsia="en-AU"/>
        </w:rPr>
        <w:noBreakHyphen/>
      </w:r>
      <w:r w:rsidRPr="00357E86">
        <w:rPr>
          <w:lang w:val="en-GB" w:eastAsia="en-AU"/>
        </w:rPr>
        <w:t>appointed</w:t>
      </w:r>
      <w:r w:rsidR="008A3423" w:rsidRPr="00357E86">
        <w:rPr>
          <w:lang w:val="en-GB" w:eastAsia="en-AU"/>
        </w:rPr>
        <w:t>. T</w:t>
      </w:r>
      <w:r w:rsidRPr="00357E86">
        <w:rPr>
          <w:lang w:val="en-GB" w:eastAsia="en-AU"/>
        </w:rPr>
        <w:t>heir remuneration was aligned with the current remuneration structure of a Class C advisory and review statutory body. Most members have declined sitting fees.</w:t>
      </w:r>
    </w:p>
    <w:p w14:paraId="66CC5449" w14:textId="77777777" w:rsidR="00C53C5D" w:rsidRPr="00357E86" w:rsidRDefault="00C53C5D" w:rsidP="00C53C5D">
      <w:pPr>
        <w:rPr>
          <w:lang w:val="en-GB" w:eastAsia="en-AU"/>
        </w:rPr>
      </w:pPr>
      <w:r w:rsidRPr="00357E86">
        <w:rPr>
          <w:lang w:val="en-GB" w:eastAsia="en-AU"/>
        </w:rPr>
        <w:t xml:space="preserve">Team Territory also reviewed and endorsed the progress reports prepared by Team Rebound. </w:t>
      </w:r>
    </w:p>
    <w:p w14:paraId="47CA58A0" w14:textId="46963A6B" w:rsidR="00C53C5D" w:rsidRPr="00357E86" w:rsidRDefault="00C53C5D" w:rsidP="006E0E26">
      <w:pPr>
        <w:pStyle w:val="Heading4"/>
        <w:rPr>
          <w:lang w:val="en-GB" w:eastAsia="en-AU"/>
        </w:rPr>
      </w:pPr>
      <w:bookmarkStart w:id="65" w:name="_Ref128041672"/>
      <w:r w:rsidRPr="00357E86">
        <w:rPr>
          <w:lang w:val="en-GB"/>
        </w:rPr>
        <w:t>Conflict</w:t>
      </w:r>
      <w:r w:rsidR="00821D87" w:rsidRPr="00357E86">
        <w:rPr>
          <w:lang w:val="en-GB" w:eastAsia="en-AU"/>
        </w:rPr>
        <w:t xml:space="preserve"> of i</w:t>
      </w:r>
      <w:r w:rsidRPr="00357E86">
        <w:rPr>
          <w:lang w:val="en-GB" w:eastAsia="en-AU"/>
        </w:rPr>
        <w:t>nterest</w:t>
      </w:r>
      <w:bookmarkEnd w:id="65"/>
      <w:r w:rsidRPr="00357E86">
        <w:rPr>
          <w:lang w:val="en-GB" w:eastAsia="en-AU"/>
        </w:rPr>
        <w:t xml:space="preserve"> </w:t>
      </w:r>
    </w:p>
    <w:p w14:paraId="38B6BF60" w14:textId="77777777" w:rsidR="00C53C5D" w:rsidRPr="00357E86" w:rsidRDefault="00C53C5D" w:rsidP="00C53C5D">
      <w:pPr>
        <w:rPr>
          <w:lang w:val="en-GB" w:eastAsia="en-AU"/>
        </w:rPr>
      </w:pPr>
      <w:r w:rsidRPr="00357E86">
        <w:rPr>
          <w:lang w:val="en-GB" w:eastAsia="en-AU"/>
        </w:rPr>
        <w:t xml:space="preserve">A conflict of interest management framework was put in place to set out the responsibilities and processes for all members of the Commission and Team Territory, with requirements to declare and manage conflicts of interest. </w:t>
      </w:r>
    </w:p>
    <w:p w14:paraId="55D8AA21" w14:textId="77777777" w:rsidR="00C53C5D" w:rsidRPr="00357E86" w:rsidRDefault="00C53C5D" w:rsidP="00C53C5D">
      <w:pPr>
        <w:rPr>
          <w:lang w:val="en-GB" w:eastAsia="en-AU"/>
        </w:rPr>
      </w:pPr>
      <w:r w:rsidRPr="00357E86">
        <w:rPr>
          <w:lang w:val="en-GB" w:eastAsia="en-AU"/>
        </w:rPr>
        <w:t xml:space="preserve">Members of the Commission and Team Territory signed confidentiality and conflicts of interest deeds (the deeds). The deeds defined the terms ‘interest’ and ‘associates’, provided examples of conflicts of interest and asked questions designed to identify conflicts of interest. </w:t>
      </w:r>
    </w:p>
    <w:p w14:paraId="74038F2C" w14:textId="77777777" w:rsidR="00C53C5D" w:rsidRPr="00357E86" w:rsidRDefault="00C53C5D" w:rsidP="00C53C5D">
      <w:pPr>
        <w:rPr>
          <w:lang w:val="en-GB" w:eastAsia="en-AU"/>
        </w:rPr>
      </w:pPr>
      <w:r w:rsidRPr="00357E86">
        <w:rPr>
          <w:lang w:val="en-GB" w:eastAsia="en-AU"/>
        </w:rPr>
        <w:t>Completed and signed deeds were received from all members of the Commission and Team Territory.</w:t>
      </w:r>
    </w:p>
    <w:p w14:paraId="60AB6116" w14:textId="77777777" w:rsidR="007A02A6" w:rsidRPr="00357E86" w:rsidRDefault="007A02A6" w:rsidP="007A02A6">
      <w:pPr>
        <w:pStyle w:val="Heading1-continued"/>
        <w:rPr>
          <w:lang w:val="en-GB"/>
        </w:rPr>
      </w:pPr>
      <w:r w:rsidRPr="00357E86">
        <w:rPr>
          <w:lang w:val="en-GB"/>
        </w:rPr>
        <w:lastRenderedPageBreak/>
        <w:t>TERC Implementation of Recommendations cont…</w:t>
      </w:r>
    </w:p>
    <w:p w14:paraId="47988D5C" w14:textId="77777777" w:rsidR="00C53C5D" w:rsidRPr="00357E86" w:rsidRDefault="00C53C5D" w:rsidP="00C53C5D">
      <w:pPr>
        <w:rPr>
          <w:lang w:val="en-GB" w:eastAsia="en-AU"/>
        </w:rPr>
      </w:pPr>
      <w:r w:rsidRPr="00357E86">
        <w:rPr>
          <w:lang w:val="en-GB" w:eastAsia="en-AU"/>
        </w:rPr>
        <w:t>A register of conflicts was maintained. At each meeting, members present were asked to advise any additional conflicts or active conflicts and the action taken to mitigate any identified risks. The mitigating action often proposed was that a member with a conflict would leave the room while discussion on the conflicted topic took place. The register of conflicts was updated as necessary.</w:t>
      </w:r>
    </w:p>
    <w:p w14:paraId="4273DE5C" w14:textId="6A197ABC" w:rsidR="00C53C5D" w:rsidRPr="00357E86" w:rsidRDefault="00C53C5D" w:rsidP="00C53C5D">
      <w:pPr>
        <w:rPr>
          <w:lang w:val="en-GB" w:eastAsia="en-AU"/>
        </w:rPr>
      </w:pPr>
      <w:r w:rsidRPr="00357E86">
        <w:rPr>
          <w:lang w:val="en-GB" w:eastAsia="en-AU"/>
        </w:rPr>
        <w:t>Agency representatives advised that, prior to sending out meeting packs, the registers were checked to ensure information was withheld from members if a conflict existed. The process was managed, at the time, by a staff member</w:t>
      </w:r>
      <w:r w:rsidR="00CD560E" w:rsidRPr="00357E86">
        <w:rPr>
          <w:lang w:val="en-GB" w:eastAsia="en-AU"/>
        </w:rPr>
        <w:t xml:space="preserve"> in the former DTBI</w:t>
      </w:r>
      <w:r w:rsidRPr="00357E86">
        <w:rPr>
          <w:lang w:val="en-GB" w:eastAsia="en-AU"/>
        </w:rPr>
        <w:t xml:space="preserve">, an independent </w:t>
      </w:r>
      <w:r w:rsidR="008A3423" w:rsidRPr="00357E86">
        <w:rPr>
          <w:lang w:val="en-GB" w:eastAsia="en-AU"/>
        </w:rPr>
        <w:t>member from the government’s in</w:t>
      </w:r>
      <w:r w:rsidR="008A3423" w:rsidRPr="00357E86">
        <w:rPr>
          <w:lang w:val="en-GB" w:eastAsia="en-AU"/>
        </w:rPr>
        <w:noBreakHyphen/>
      </w:r>
      <w:r w:rsidRPr="00357E86">
        <w:rPr>
          <w:lang w:val="en-GB" w:eastAsia="en-AU"/>
        </w:rPr>
        <w:t>house legal practice, (Solicitor for the Northern Territory) and an external probity advisor.</w:t>
      </w:r>
    </w:p>
    <w:p w14:paraId="72264463" w14:textId="77777777" w:rsidR="00C53C5D" w:rsidRPr="00357E86" w:rsidRDefault="00C53C5D" w:rsidP="00C53C5D">
      <w:pPr>
        <w:rPr>
          <w:lang w:val="en-GB" w:eastAsia="en-AU"/>
        </w:rPr>
      </w:pPr>
      <w:r w:rsidRPr="00357E86">
        <w:rPr>
          <w:lang w:val="en-GB" w:eastAsia="en-AU"/>
        </w:rPr>
        <w:t>All new and existing staff on Team Rebound were required to complete a conflict of interest declaration in accordance with the Conflict of Interest Policy maintained at the time by DTBI.</w:t>
      </w:r>
    </w:p>
    <w:p w14:paraId="411A896B" w14:textId="2D46FEF9" w:rsidR="00C53C5D" w:rsidRPr="00357E86" w:rsidRDefault="00821D87" w:rsidP="00ED4853">
      <w:pPr>
        <w:pStyle w:val="Heading4"/>
        <w:rPr>
          <w:lang w:val="en-GB" w:eastAsia="en-AU"/>
        </w:rPr>
      </w:pPr>
      <w:bookmarkStart w:id="66" w:name="_Ref128041694"/>
      <w:r w:rsidRPr="00357E86">
        <w:rPr>
          <w:lang w:val="en-GB" w:eastAsia="en-AU"/>
        </w:rPr>
        <w:t>Probity a</w:t>
      </w:r>
      <w:r w:rsidR="00C53C5D" w:rsidRPr="00357E86">
        <w:rPr>
          <w:lang w:val="en-GB" w:eastAsia="en-AU"/>
        </w:rPr>
        <w:t>dvisor</w:t>
      </w:r>
      <w:bookmarkEnd w:id="66"/>
      <w:r w:rsidR="00C53C5D" w:rsidRPr="00357E86">
        <w:rPr>
          <w:lang w:val="en-GB" w:eastAsia="en-AU"/>
        </w:rPr>
        <w:t xml:space="preserve"> </w:t>
      </w:r>
    </w:p>
    <w:p w14:paraId="3216A6AA" w14:textId="77777777" w:rsidR="00C53C5D" w:rsidRPr="00357E86" w:rsidRDefault="00C53C5D" w:rsidP="00C53C5D">
      <w:pPr>
        <w:rPr>
          <w:lang w:val="en-GB" w:eastAsia="en-AU"/>
        </w:rPr>
      </w:pPr>
      <w:r w:rsidRPr="00357E86">
        <w:rPr>
          <w:lang w:val="en-GB" w:eastAsia="en-AU"/>
        </w:rPr>
        <w:t xml:space="preserve">A probity advisor was engaged to </w:t>
      </w:r>
      <w:r w:rsidRPr="00357E86">
        <w:rPr>
          <w:i/>
          <w:lang w:val="en-GB" w:eastAsia="en-AU"/>
        </w:rPr>
        <w:t>‘provide advice and guidance to ensure that the management of conflicts of interest is able to withstand internal and external scrutiny, achieving both accountability and transparency. The community expects the Commission and Team Territory to operate ethically, displaying honesty, integrity, diligence, trust and respect when dealing with others.’</w:t>
      </w:r>
    </w:p>
    <w:p w14:paraId="7C734AB8" w14:textId="77777777" w:rsidR="007D36E1" w:rsidRPr="00357E86" w:rsidRDefault="00C53C5D" w:rsidP="00C53C5D">
      <w:pPr>
        <w:rPr>
          <w:lang w:val="en-GB" w:eastAsia="en-AU"/>
        </w:rPr>
      </w:pPr>
      <w:r w:rsidRPr="00357E86">
        <w:rPr>
          <w:lang w:val="en-GB" w:eastAsia="en-AU"/>
        </w:rPr>
        <w:t xml:space="preserve">The procurement of the probity advisor’s services was undertaken in accordance with NTG procurement processes. </w:t>
      </w:r>
    </w:p>
    <w:p w14:paraId="1D9B37CF" w14:textId="5FAFF5BD" w:rsidR="00C53C5D" w:rsidRPr="00357E86" w:rsidRDefault="00C53C5D" w:rsidP="00C53C5D">
      <w:pPr>
        <w:rPr>
          <w:lang w:val="en-GB" w:eastAsia="en-AU"/>
        </w:rPr>
      </w:pPr>
      <w:r w:rsidRPr="00357E86">
        <w:rPr>
          <w:lang w:val="en-GB" w:eastAsia="en-AU"/>
        </w:rPr>
        <w:t>The probity advisor developed a Conflict of Interest Management Plan for the Commission and Team Territory.</w:t>
      </w:r>
    </w:p>
    <w:p w14:paraId="66B8C6DB" w14:textId="77777777" w:rsidR="00C53C5D" w:rsidRPr="00357E86" w:rsidRDefault="00C53C5D" w:rsidP="00C53C5D">
      <w:pPr>
        <w:rPr>
          <w:lang w:val="en-GB" w:eastAsia="en-AU"/>
        </w:rPr>
      </w:pPr>
      <w:r w:rsidRPr="00357E86">
        <w:rPr>
          <w:lang w:val="en-GB" w:eastAsia="en-AU"/>
        </w:rPr>
        <w:t>The following inconsistencies were noted with the probity advisor’s work:</w:t>
      </w:r>
    </w:p>
    <w:p w14:paraId="59B1A469" w14:textId="33CDD261" w:rsidR="00C53C5D" w:rsidRPr="00357E86" w:rsidRDefault="00C53C5D" w:rsidP="00ED4853">
      <w:pPr>
        <w:pStyle w:val="BulletMulti-Level"/>
        <w:rPr>
          <w:lang w:val="en-GB"/>
        </w:rPr>
      </w:pPr>
      <w:r w:rsidRPr="00357E86">
        <w:rPr>
          <w:lang w:val="en-GB"/>
        </w:rPr>
        <w:t xml:space="preserve">The probity advisor’s tasks refer to an ‘audit’. Probity advisory is different to probity audit. </w:t>
      </w:r>
    </w:p>
    <w:p w14:paraId="0EFD3CB8" w14:textId="6F23DAC1" w:rsidR="00C53C5D" w:rsidRPr="00357E86" w:rsidRDefault="00C53C5D" w:rsidP="00ED4853">
      <w:pPr>
        <w:pStyle w:val="BulletMulti-Level"/>
        <w:rPr>
          <w:lang w:val="en-GB"/>
        </w:rPr>
      </w:pPr>
      <w:r w:rsidRPr="00357E86">
        <w:rPr>
          <w:lang w:val="en-GB"/>
        </w:rPr>
        <w:t>The probity advisor developed the conflict of interest documents. The independence of the probity advisor is diminished when they are assessing their own work.</w:t>
      </w:r>
    </w:p>
    <w:p w14:paraId="240F19E4" w14:textId="223838EE" w:rsidR="00C53C5D" w:rsidRPr="00357E86" w:rsidRDefault="00C53C5D" w:rsidP="00ED4853">
      <w:pPr>
        <w:pStyle w:val="BulletMulti-Level"/>
        <w:rPr>
          <w:lang w:val="en-GB"/>
        </w:rPr>
      </w:pPr>
      <w:r w:rsidRPr="00357E86">
        <w:rPr>
          <w:lang w:val="en-GB"/>
        </w:rPr>
        <w:t>A final probity report was not issued, with only a draft copy discussed and agreed upon by the Agency.</w:t>
      </w:r>
    </w:p>
    <w:p w14:paraId="0D264038" w14:textId="5C16911F" w:rsidR="00C53C5D" w:rsidRPr="00357E86" w:rsidRDefault="00821D87" w:rsidP="00ED4853">
      <w:pPr>
        <w:pStyle w:val="Heading4"/>
        <w:rPr>
          <w:lang w:val="en-GB" w:eastAsia="en-AU"/>
        </w:rPr>
      </w:pPr>
      <w:bookmarkStart w:id="67" w:name="_Ref128041705"/>
      <w:r w:rsidRPr="00357E86">
        <w:rPr>
          <w:lang w:val="en-GB" w:eastAsia="en-AU"/>
        </w:rPr>
        <w:t>Risk a</w:t>
      </w:r>
      <w:r w:rsidR="00C53C5D" w:rsidRPr="00357E86">
        <w:rPr>
          <w:lang w:val="en-GB" w:eastAsia="en-AU"/>
        </w:rPr>
        <w:t>ssessment</w:t>
      </w:r>
      <w:bookmarkEnd w:id="67"/>
    </w:p>
    <w:p w14:paraId="0F7A4BD6" w14:textId="4C19B1CE" w:rsidR="00C53C5D" w:rsidRPr="00357E86" w:rsidRDefault="00C53C5D" w:rsidP="00C53C5D">
      <w:pPr>
        <w:rPr>
          <w:lang w:val="en-GB" w:eastAsia="en-AU"/>
        </w:rPr>
      </w:pPr>
      <w:r w:rsidRPr="00357E86">
        <w:rPr>
          <w:lang w:val="en-GB" w:eastAsia="en-AU"/>
        </w:rPr>
        <w:t xml:space="preserve">There was no formal risk assessment at a TERC project level to identify and assess risks to achievement of all the accepted recommendations (progress) and achievement of the outcomes (performance). Risks and opportunities were assessed as part of the Budget Cabinet process when additional funding was requested. </w:t>
      </w:r>
    </w:p>
    <w:p w14:paraId="61BBF9A7" w14:textId="6A6620EF" w:rsidR="00C53C5D" w:rsidRPr="00357E86" w:rsidRDefault="00821D87" w:rsidP="00ED4853">
      <w:pPr>
        <w:pStyle w:val="Heading4"/>
        <w:rPr>
          <w:lang w:val="en-GB" w:eastAsia="en-AU"/>
        </w:rPr>
      </w:pPr>
      <w:bookmarkStart w:id="68" w:name="_Ref128041729"/>
      <w:r w:rsidRPr="00357E86">
        <w:rPr>
          <w:lang w:val="en-GB" w:eastAsia="en-AU"/>
        </w:rPr>
        <w:t>Program m</w:t>
      </w:r>
      <w:r w:rsidR="00C53C5D" w:rsidRPr="00357E86">
        <w:rPr>
          <w:lang w:val="en-GB" w:eastAsia="en-AU"/>
        </w:rPr>
        <w:t>anagement</w:t>
      </w:r>
      <w:bookmarkEnd w:id="68"/>
    </w:p>
    <w:p w14:paraId="03655C41" w14:textId="04DD8C0F" w:rsidR="00C53C5D" w:rsidRPr="00357E86" w:rsidRDefault="00C53C5D" w:rsidP="00C53C5D">
      <w:pPr>
        <w:rPr>
          <w:lang w:val="en-GB" w:eastAsia="en-AU"/>
        </w:rPr>
      </w:pPr>
      <w:r w:rsidRPr="00357E86">
        <w:rPr>
          <w:lang w:val="en-GB" w:eastAsia="en-AU"/>
        </w:rPr>
        <w:t xml:space="preserve">The then Chief Minister received the Final Report on 30 November 2020 and accepted all its recommendations the following day. </w:t>
      </w:r>
    </w:p>
    <w:p w14:paraId="6290E242" w14:textId="77777777" w:rsidR="00C53C5D" w:rsidRPr="00357E86" w:rsidRDefault="00C53C5D" w:rsidP="00C53C5D">
      <w:pPr>
        <w:rPr>
          <w:lang w:val="en-GB" w:eastAsia="en-AU"/>
        </w:rPr>
      </w:pPr>
      <w:r w:rsidRPr="00357E86">
        <w:rPr>
          <w:lang w:val="en-GB" w:eastAsia="en-AU"/>
        </w:rPr>
        <w:t>Success was planned to be measured at the conclusion of two, five and ten years as established within the Final Report. The implementation, reporting and monitoring activities established at the time of the audit focused on meeting the success measures relevant to the two year timeframe.</w:t>
      </w:r>
    </w:p>
    <w:p w14:paraId="6B44E41A" w14:textId="09FCBA7B" w:rsidR="00C53C5D" w:rsidRPr="00357E86" w:rsidRDefault="00C53C5D" w:rsidP="00C53C5D">
      <w:pPr>
        <w:rPr>
          <w:lang w:val="en-GB" w:eastAsia="en-AU"/>
        </w:rPr>
      </w:pPr>
      <w:r w:rsidRPr="00357E86">
        <w:rPr>
          <w:lang w:val="en-GB" w:eastAsia="en-AU"/>
        </w:rPr>
        <w:t xml:space="preserve">On 1 December 2020, the then Chief Minister allocated each recommendation to a lead agency and tasked the lead agency with developing implementation plans to achieve the two year success measures. Implementation plans detailing the actions required to reach the two year mark were due to be submitted on 1 February 2021. </w:t>
      </w:r>
    </w:p>
    <w:p w14:paraId="2FCBF97F" w14:textId="77777777" w:rsidR="007D36E1" w:rsidRPr="00357E86" w:rsidRDefault="007D36E1" w:rsidP="007D36E1">
      <w:pPr>
        <w:pStyle w:val="Heading1-continued"/>
        <w:rPr>
          <w:lang w:val="en-GB"/>
        </w:rPr>
      </w:pPr>
      <w:r w:rsidRPr="00357E86">
        <w:rPr>
          <w:lang w:val="en-GB"/>
        </w:rPr>
        <w:lastRenderedPageBreak/>
        <w:t>TERC Implementation of Recommendations cont…</w:t>
      </w:r>
    </w:p>
    <w:p w14:paraId="4CEFA963" w14:textId="7D6910CF" w:rsidR="00C53C5D" w:rsidRPr="00357E86" w:rsidRDefault="00C53C5D" w:rsidP="00C53C5D">
      <w:pPr>
        <w:rPr>
          <w:lang w:val="en-GB" w:eastAsia="en-AU"/>
        </w:rPr>
      </w:pPr>
      <w:r w:rsidRPr="00357E86">
        <w:rPr>
          <w:lang w:val="en-GB" w:eastAsia="en-AU"/>
        </w:rPr>
        <w:t xml:space="preserve">Team Rebound established a Senior Officers Working Group made up of the lead Senior Officers responsible for each implementation plan. </w:t>
      </w:r>
    </w:p>
    <w:p w14:paraId="21422331" w14:textId="77777777" w:rsidR="00C53C5D" w:rsidRPr="00357E86" w:rsidRDefault="00C53C5D" w:rsidP="00C53C5D">
      <w:pPr>
        <w:rPr>
          <w:lang w:val="en-GB" w:eastAsia="en-AU"/>
        </w:rPr>
      </w:pPr>
      <w:r w:rsidRPr="00357E86">
        <w:rPr>
          <w:lang w:val="en-GB" w:eastAsia="en-AU"/>
        </w:rPr>
        <w:t xml:space="preserve">By 1 February 2021, all the implementation plans were submitted and reviewed by the Team Territory co-Chairs following which the implementation plans were authorised by the government of the day in March 2021. </w:t>
      </w:r>
    </w:p>
    <w:p w14:paraId="014CDBAE" w14:textId="77777777" w:rsidR="00C53C5D" w:rsidRPr="00357E86" w:rsidRDefault="00C53C5D" w:rsidP="00C53C5D">
      <w:pPr>
        <w:rPr>
          <w:lang w:val="en-GB" w:eastAsia="en-AU"/>
        </w:rPr>
      </w:pPr>
      <w:r w:rsidRPr="00357E86">
        <w:rPr>
          <w:lang w:val="en-GB" w:eastAsia="en-AU"/>
        </w:rPr>
        <w:t>The implementation plans:</w:t>
      </w:r>
    </w:p>
    <w:p w14:paraId="7C94639F" w14:textId="5B1AAC7A" w:rsidR="00C53C5D" w:rsidRPr="00357E86" w:rsidRDefault="00C53C5D" w:rsidP="00ED4853">
      <w:pPr>
        <w:pStyle w:val="BulletMulti-Level"/>
        <w:rPr>
          <w:lang w:val="en-GB"/>
        </w:rPr>
      </w:pPr>
      <w:r w:rsidRPr="00357E86">
        <w:rPr>
          <w:lang w:val="en-GB"/>
        </w:rPr>
        <w:t>Describe how the recommendation within each focus area will be achieved.</w:t>
      </w:r>
    </w:p>
    <w:p w14:paraId="63BEBA8E" w14:textId="171CD5E7" w:rsidR="00C53C5D" w:rsidRPr="00357E86" w:rsidRDefault="00C41666" w:rsidP="00ED4853">
      <w:pPr>
        <w:pStyle w:val="BulletMulti-Level"/>
        <w:rPr>
          <w:lang w:val="en-GB"/>
        </w:rPr>
      </w:pPr>
      <w:r w:rsidRPr="00357E86">
        <w:rPr>
          <w:lang w:val="en-GB"/>
        </w:rPr>
        <w:t>Identify</w:t>
      </w:r>
      <w:r w:rsidR="00C53C5D" w:rsidRPr="00357E86">
        <w:rPr>
          <w:lang w:val="en-GB"/>
        </w:rPr>
        <w:t xml:space="preserve"> those recommendations that are already underway.</w:t>
      </w:r>
    </w:p>
    <w:p w14:paraId="2707BF44" w14:textId="2A2228ED" w:rsidR="00C53C5D" w:rsidRPr="00357E86" w:rsidRDefault="00C41666" w:rsidP="00ED4853">
      <w:pPr>
        <w:pStyle w:val="BulletMulti-Level"/>
        <w:rPr>
          <w:lang w:val="en-GB"/>
        </w:rPr>
      </w:pPr>
      <w:r w:rsidRPr="00357E86">
        <w:rPr>
          <w:lang w:val="en-GB"/>
        </w:rPr>
        <w:t>Identify</w:t>
      </w:r>
      <w:r w:rsidR="00C53C5D" w:rsidRPr="00357E86">
        <w:rPr>
          <w:lang w:val="en-GB"/>
        </w:rPr>
        <w:t xml:space="preserve"> the priority actions that will be undertaken in the first two years including any progress underway.</w:t>
      </w:r>
    </w:p>
    <w:p w14:paraId="6F4159D5" w14:textId="733C8539" w:rsidR="00C53C5D" w:rsidRPr="00357E86" w:rsidRDefault="00C53C5D" w:rsidP="00ED4853">
      <w:pPr>
        <w:pStyle w:val="BulletMulti-Level"/>
        <w:rPr>
          <w:lang w:val="en-GB"/>
        </w:rPr>
      </w:pPr>
      <w:r w:rsidRPr="00357E86">
        <w:rPr>
          <w:lang w:val="en-GB"/>
        </w:rPr>
        <w:t>Provide timeframes for achieving the remaining recommendations.</w:t>
      </w:r>
    </w:p>
    <w:p w14:paraId="3920412E" w14:textId="77777777" w:rsidR="00C53C5D" w:rsidRPr="00357E86" w:rsidRDefault="00C53C5D" w:rsidP="00C53C5D">
      <w:pPr>
        <w:rPr>
          <w:lang w:val="en-GB" w:eastAsia="en-AU"/>
        </w:rPr>
      </w:pPr>
      <w:r w:rsidRPr="00357E86">
        <w:rPr>
          <w:lang w:val="en-GB" w:eastAsia="en-AU"/>
        </w:rPr>
        <w:t xml:space="preserve">The lead agencies are responsible for achieving the agreed deliverables in accordance with the approved implementation plans. </w:t>
      </w:r>
    </w:p>
    <w:p w14:paraId="257164D8" w14:textId="4011B9E6" w:rsidR="00C53C5D" w:rsidRPr="00357E86" w:rsidRDefault="00821D87" w:rsidP="00ED4853">
      <w:pPr>
        <w:pStyle w:val="Heading5"/>
        <w:rPr>
          <w:lang w:val="en-GB" w:eastAsia="en-AU"/>
        </w:rPr>
      </w:pPr>
      <w:r w:rsidRPr="00357E86">
        <w:rPr>
          <w:lang w:val="en-GB" w:eastAsia="en-AU"/>
        </w:rPr>
        <w:t>Managing c</w:t>
      </w:r>
      <w:r w:rsidR="00C53C5D" w:rsidRPr="00357E86">
        <w:rPr>
          <w:lang w:val="en-GB" w:eastAsia="en-AU"/>
        </w:rPr>
        <w:t>hanges</w:t>
      </w:r>
    </w:p>
    <w:p w14:paraId="0A3671DD" w14:textId="77777777" w:rsidR="00C53C5D" w:rsidRPr="00357E86" w:rsidRDefault="00C53C5D" w:rsidP="00C53C5D">
      <w:pPr>
        <w:rPr>
          <w:lang w:val="en-GB" w:eastAsia="en-AU"/>
        </w:rPr>
      </w:pPr>
      <w:r w:rsidRPr="00357E86">
        <w:rPr>
          <w:lang w:val="en-GB" w:eastAsia="en-AU"/>
        </w:rPr>
        <w:t>The Final Report included 135 proposed actions to address the 62 recommendations. The NTG implementation plan included 478 actions to address the 62 recommendations.</w:t>
      </w:r>
    </w:p>
    <w:p w14:paraId="65BAD205" w14:textId="1540BA72" w:rsidR="00C53C5D" w:rsidRPr="00357E86" w:rsidRDefault="0039742E" w:rsidP="00C53C5D">
      <w:pPr>
        <w:rPr>
          <w:lang w:val="en-GB" w:eastAsia="en-AU"/>
        </w:rPr>
      </w:pPr>
      <w:r w:rsidRPr="00357E86">
        <w:rPr>
          <w:lang w:val="en-GB" w:eastAsia="en-AU"/>
        </w:rPr>
        <w:t xml:space="preserve">Prior to the preparation of the </w:t>
      </w:r>
      <w:r w:rsidR="00C53C5D" w:rsidRPr="00357E86">
        <w:rPr>
          <w:lang w:val="en-GB" w:eastAsia="en-AU"/>
        </w:rPr>
        <w:t>December 2021</w:t>
      </w:r>
      <w:r w:rsidRPr="00357E86">
        <w:rPr>
          <w:lang w:val="en-GB" w:eastAsia="en-AU"/>
        </w:rPr>
        <w:t xml:space="preserve"> progress report</w:t>
      </w:r>
      <w:r w:rsidR="00C53C5D" w:rsidRPr="00357E86">
        <w:rPr>
          <w:lang w:val="en-GB" w:eastAsia="en-AU"/>
        </w:rPr>
        <w:t xml:space="preserve">, agencies undertook a review of the 478 actions ahead of the one year public report (Progress Report 2). </w:t>
      </w:r>
      <w:r w:rsidR="00BE6EC8" w:rsidRPr="00357E86">
        <w:rPr>
          <w:lang w:val="en-GB" w:eastAsia="en-AU"/>
        </w:rPr>
        <w:t xml:space="preserve">This process provided an opportunity for the implementation actions to be streamlined. </w:t>
      </w:r>
    </w:p>
    <w:p w14:paraId="4B18067F" w14:textId="77777777" w:rsidR="00C53C5D" w:rsidRPr="00357E86" w:rsidRDefault="00C53C5D" w:rsidP="00C53C5D">
      <w:pPr>
        <w:rPr>
          <w:lang w:val="en-GB" w:eastAsia="en-AU"/>
        </w:rPr>
      </w:pPr>
      <w:r w:rsidRPr="00357E86">
        <w:rPr>
          <w:lang w:val="en-GB" w:eastAsia="en-AU"/>
        </w:rPr>
        <w:t>All the changes were considered and accepted by Team Rebound and recorded in the quarterly update. As part of this process:</w:t>
      </w:r>
    </w:p>
    <w:p w14:paraId="73BE1990" w14:textId="6CC90EC0" w:rsidR="00C53C5D" w:rsidRPr="00357E86" w:rsidRDefault="00C53C5D" w:rsidP="00ED4853">
      <w:pPr>
        <w:pStyle w:val="BulletMulti-Level"/>
        <w:rPr>
          <w:lang w:val="en-GB"/>
        </w:rPr>
      </w:pPr>
      <w:r w:rsidRPr="00357E86">
        <w:rPr>
          <w:lang w:val="en-GB"/>
        </w:rPr>
        <w:t xml:space="preserve">99 actions were removed </w:t>
      </w:r>
    </w:p>
    <w:p w14:paraId="5EE7AAF0" w14:textId="3735C8A9" w:rsidR="00C53C5D" w:rsidRPr="00357E86" w:rsidRDefault="00C53C5D" w:rsidP="00ED4853">
      <w:pPr>
        <w:pStyle w:val="BulletMulti-Level"/>
        <w:rPr>
          <w:lang w:val="en-GB"/>
        </w:rPr>
      </w:pPr>
      <w:r w:rsidRPr="00357E86">
        <w:rPr>
          <w:lang w:val="en-GB"/>
        </w:rPr>
        <w:t>21 actions were added</w:t>
      </w:r>
    </w:p>
    <w:p w14:paraId="78959C51" w14:textId="69E7B19C" w:rsidR="00C53C5D" w:rsidRPr="00357E86" w:rsidRDefault="00C53C5D" w:rsidP="00ED4853">
      <w:pPr>
        <w:pStyle w:val="BulletMulti-Level"/>
        <w:rPr>
          <w:lang w:val="en-GB"/>
        </w:rPr>
      </w:pPr>
      <w:r w:rsidRPr="00357E86">
        <w:rPr>
          <w:lang w:val="en-GB"/>
        </w:rPr>
        <w:t xml:space="preserve">82 actions were amended. </w:t>
      </w:r>
    </w:p>
    <w:p w14:paraId="1E9AB52E" w14:textId="1A7C18C3" w:rsidR="00C53C5D" w:rsidRPr="00357E86" w:rsidRDefault="00C53C5D" w:rsidP="00C53C5D">
      <w:pPr>
        <w:rPr>
          <w:lang w:val="en-GB" w:eastAsia="en-AU"/>
        </w:rPr>
      </w:pPr>
      <w:r w:rsidRPr="00357E86">
        <w:rPr>
          <w:lang w:val="en-GB" w:eastAsia="en-AU"/>
        </w:rPr>
        <w:t>Agency documentation recorded the main reason for removing actions was to consolidate a number of actions</w:t>
      </w:r>
      <w:r w:rsidR="007F5DBB" w:rsidRPr="00357E86">
        <w:rPr>
          <w:lang w:val="en-GB" w:eastAsia="en-AU"/>
        </w:rPr>
        <w:t>. S</w:t>
      </w:r>
      <w:r w:rsidRPr="00357E86">
        <w:rPr>
          <w:lang w:val="en-GB" w:eastAsia="en-AU"/>
        </w:rPr>
        <w:t xml:space="preserve">imilarly new actions were identified as the result of splitting original actions into more granular steps. </w:t>
      </w:r>
    </w:p>
    <w:p w14:paraId="302572F7" w14:textId="197AF1E7" w:rsidR="00C53C5D" w:rsidRPr="00357E86" w:rsidRDefault="00C53C5D" w:rsidP="00C53C5D">
      <w:pPr>
        <w:rPr>
          <w:lang w:val="en-GB" w:eastAsia="en-AU"/>
        </w:rPr>
      </w:pPr>
      <w:r w:rsidRPr="00357E86">
        <w:rPr>
          <w:lang w:val="en-GB" w:eastAsia="en-AU"/>
        </w:rPr>
        <w:t>Changes to the actions were endorsed in the November 2021 meeting of the JSC of C</w:t>
      </w:r>
      <w:r w:rsidR="004017F7" w:rsidRPr="00357E86">
        <w:rPr>
          <w:lang w:val="en-GB" w:eastAsia="en-AU"/>
        </w:rPr>
        <w:t>oord</w:t>
      </w:r>
      <w:r w:rsidRPr="00357E86">
        <w:rPr>
          <w:lang w:val="en-GB" w:eastAsia="en-AU"/>
        </w:rPr>
        <w:t xml:space="preserve">. </w:t>
      </w:r>
    </w:p>
    <w:p w14:paraId="27B82BA0" w14:textId="77777777" w:rsidR="00C53C5D" w:rsidRPr="00357E86" w:rsidRDefault="00C53C5D" w:rsidP="00C53C5D">
      <w:pPr>
        <w:rPr>
          <w:lang w:val="en-GB" w:eastAsia="en-AU"/>
        </w:rPr>
      </w:pPr>
      <w:r w:rsidRPr="00357E86">
        <w:rPr>
          <w:lang w:val="en-GB" w:eastAsia="en-AU"/>
        </w:rPr>
        <w:t xml:space="preserve">As at December 2021, there were 400 actions aligned to the 62 recommendations. </w:t>
      </w:r>
    </w:p>
    <w:p w14:paraId="5F6E4DF3" w14:textId="396B1DE1" w:rsidR="00C53C5D" w:rsidRPr="00357E86" w:rsidRDefault="00821D87" w:rsidP="00ED4853">
      <w:pPr>
        <w:pStyle w:val="Heading5"/>
        <w:rPr>
          <w:lang w:val="en-GB" w:eastAsia="en-AU"/>
        </w:rPr>
      </w:pPr>
      <w:r w:rsidRPr="00357E86">
        <w:rPr>
          <w:lang w:val="en-GB" w:eastAsia="en-AU"/>
        </w:rPr>
        <w:t>Managing implementation</w:t>
      </w:r>
    </w:p>
    <w:p w14:paraId="25B13F4B" w14:textId="77777777" w:rsidR="00C53C5D" w:rsidRPr="00357E86" w:rsidRDefault="00C53C5D" w:rsidP="00C53C5D">
      <w:pPr>
        <w:rPr>
          <w:lang w:val="en-GB" w:eastAsia="en-AU"/>
        </w:rPr>
      </w:pPr>
      <w:r w:rsidRPr="00357E86">
        <w:rPr>
          <w:lang w:val="en-GB" w:eastAsia="en-AU"/>
        </w:rPr>
        <w:t xml:space="preserve">Initially there was an expectation for recommendations to be implemented without additional funding. Additional funding has since been appropriated to address some recommendations as outlined later in this report. </w:t>
      </w:r>
    </w:p>
    <w:p w14:paraId="1BD5D5D3" w14:textId="4E622554" w:rsidR="00C53C5D" w:rsidRPr="00357E86" w:rsidRDefault="00C53C5D" w:rsidP="00C53C5D">
      <w:pPr>
        <w:rPr>
          <w:lang w:val="en-GB" w:eastAsia="en-AU"/>
        </w:rPr>
      </w:pPr>
      <w:r w:rsidRPr="00357E86">
        <w:rPr>
          <w:lang w:val="en-GB" w:eastAsia="en-AU"/>
        </w:rPr>
        <w:t xml:space="preserve">In my March 2022 Report to the Legislative Assembly, I reported the results of my performance management systems audit related to the implementation of recommendations arising from the Plan for Budget Repair. I had been advised that five recommendations made as a result of the Plan for Budget Repair were transferred to the TERC project. The Agency representatives responsible for managing the implementation of the recommendations from the TERC were not aware </w:t>
      </w:r>
      <w:r w:rsidR="008A3423" w:rsidRPr="00357E86">
        <w:rPr>
          <w:lang w:val="en-GB" w:eastAsia="en-AU"/>
        </w:rPr>
        <w:t xml:space="preserve">of any documented communication </w:t>
      </w:r>
      <w:r w:rsidRPr="00357E86">
        <w:rPr>
          <w:lang w:val="en-GB" w:eastAsia="en-AU"/>
        </w:rPr>
        <w:t xml:space="preserve">relating to this transfer. </w:t>
      </w:r>
    </w:p>
    <w:p w14:paraId="15DD1458" w14:textId="77777777" w:rsidR="007D36E1" w:rsidRPr="00357E86" w:rsidRDefault="007D36E1" w:rsidP="007D36E1">
      <w:pPr>
        <w:pStyle w:val="Heading1-continued"/>
        <w:rPr>
          <w:lang w:val="en-GB"/>
        </w:rPr>
      </w:pPr>
      <w:bookmarkStart w:id="69" w:name="_Ref128041745"/>
      <w:r w:rsidRPr="00357E86">
        <w:rPr>
          <w:lang w:val="en-GB"/>
        </w:rPr>
        <w:lastRenderedPageBreak/>
        <w:t>TERC Implementation of Recommendations cont…</w:t>
      </w:r>
    </w:p>
    <w:p w14:paraId="7578AE41" w14:textId="77777777" w:rsidR="00C53C5D" w:rsidRPr="00357E86" w:rsidRDefault="00C53C5D" w:rsidP="00ED4853">
      <w:pPr>
        <w:pStyle w:val="Heading4"/>
        <w:rPr>
          <w:lang w:val="en-GB" w:eastAsia="en-AU"/>
        </w:rPr>
      </w:pPr>
      <w:bookmarkStart w:id="70" w:name="_Ref142464583"/>
      <w:r w:rsidRPr="00357E86">
        <w:rPr>
          <w:lang w:val="en-GB" w:eastAsia="en-AU"/>
        </w:rPr>
        <w:t>Reporting</w:t>
      </w:r>
      <w:bookmarkEnd w:id="69"/>
      <w:bookmarkEnd w:id="70"/>
    </w:p>
    <w:p w14:paraId="31C1F311" w14:textId="5B12457A" w:rsidR="00C53C5D" w:rsidRPr="00357E86" w:rsidRDefault="00C53C5D" w:rsidP="00C53C5D">
      <w:pPr>
        <w:rPr>
          <w:lang w:val="en-GB" w:eastAsia="en-AU"/>
        </w:rPr>
      </w:pPr>
      <w:r w:rsidRPr="00357E86">
        <w:rPr>
          <w:lang w:val="en-GB" w:eastAsia="en-AU"/>
        </w:rPr>
        <w:t>Team Rebound have a Master Spreadsheet that record</w:t>
      </w:r>
      <w:r w:rsidR="008A3423" w:rsidRPr="00357E86">
        <w:rPr>
          <w:lang w:val="en-GB" w:eastAsia="en-AU"/>
        </w:rPr>
        <w:t>s the progress status of all 62 </w:t>
      </w:r>
      <w:r w:rsidRPr="00357E86">
        <w:rPr>
          <w:lang w:val="en-GB" w:eastAsia="en-AU"/>
        </w:rPr>
        <w:t>recommendations.</w:t>
      </w:r>
    </w:p>
    <w:p w14:paraId="370EAB7A" w14:textId="6B76A124" w:rsidR="00C53C5D" w:rsidRPr="00357E86" w:rsidRDefault="00C53C5D" w:rsidP="00BC7477">
      <w:pPr>
        <w:rPr>
          <w:lang w:val="en-GB"/>
        </w:rPr>
      </w:pPr>
      <w:r w:rsidRPr="00357E86">
        <w:rPr>
          <w:lang w:val="en-GB" w:eastAsia="en-AU"/>
        </w:rPr>
        <w:t>Quarterly Snapshot Status reports are prepared by the lead agencies and provided to Team Rebound who collate the contents into the Master Spreadsheet and prepare the report for endorsement by JSC of C</w:t>
      </w:r>
      <w:r w:rsidR="004017F7" w:rsidRPr="00357E86">
        <w:rPr>
          <w:lang w:val="en-GB" w:eastAsia="en-AU"/>
        </w:rPr>
        <w:t>oord</w:t>
      </w:r>
      <w:r w:rsidRPr="00357E86">
        <w:rPr>
          <w:lang w:val="en-GB" w:eastAsia="en-AU"/>
        </w:rPr>
        <w:t xml:space="preserve">. </w:t>
      </w:r>
    </w:p>
    <w:p w14:paraId="48D525CF" w14:textId="77777777" w:rsidR="00C53C5D" w:rsidRPr="00357E86" w:rsidRDefault="00C53C5D" w:rsidP="00C53C5D">
      <w:pPr>
        <w:rPr>
          <w:lang w:val="en-GB" w:eastAsia="en-AU"/>
        </w:rPr>
      </w:pPr>
      <w:r w:rsidRPr="00357E86">
        <w:rPr>
          <w:lang w:val="en-GB" w:eastAsia="en-AU"/>
        </w:rPr>
        <w:t>The Quarterly Snapshot Status Reports include:</w:t>
      </w:r>
    </w:p>
    <w:p w14:paraId="341862C5" w14:textId="3D6CBB69" w:rsidR="00C53C5D" w:rsidRPr="00357E86" w:rsidRDefault="00C53C5D" w:rsidP="00ED4853">
      <w:pPr>
        <w:pStyle w:val="BulletMulti-Level"/>
        <w:rPr>
          <w:lang w:val="en-GB"/>
        </w:rPr>
      </w:pPr>
      <w:r w:rsidRPr="00357E86">
        <w:rPr>
          <w:lang w:val="en-GB"/>
        </w:rPr>
        <w:t xml:space="preserve">A 12-month forecast that includes the planned actions, scheduled commencement date, scheduled completion date, quarterly progress update and progress status (in progress, yet to commence and completed). </w:t>
      </w:r>
    </w:p>
    <w:p w14:paraId="269200FA" w14:textId="560DC87A" w:rsidR="00C53C5D" w:rsidRPr="00357E86" w:rsidRDefault="00C53C5D" w:rsidP="00ED4853">
      <w:pPr>
        <w:pStyle w:val="BulletMulti-Level"/>
        <w:rPr>
          <w:lang w:val="en-GB"/>
        </w:rPr>
      </w:pPr>
      <w:r w:rsidRPr="00357E86">
        <w:rPr>
          <w:lang w:val="en-GB"/>
        </w:rPr>
        <w:t>Changes for approval including actions proposed for deletion, new actions and modified actions.</w:t>
      </w:r>
    </w:p>
    <w:p w14:paraId="4A3C2F64" w14:textId="5A8E697D" w:rsidR="00C53C5D" w:rsidRPr="00357E86" w:rsidRDefault="008A3423" w:rsidP="00C53C5D">
      <w:pPr>
        <w:rPr>
          <w:lang w:val="en-GB" w:eastAsia="en-AU"/>
        </w:rPr>
      </w:pPr>
      <w:r w:rsidRPr="00357E86">
        <w:rPr>
          <w:lang w:val="en-GB" w:eastAsia="en-AU"/>
        </w:rPr>
        <w:t>T</w:t>
      </w:r>
      <w:r w:rsidR="00C53C5D" w:rsidRPr="00357E86">
        <w:rPr>
          <w:lang w:val="en-GB" w:eastAsia="en-AU"/>
        </w:rPr>
        <w:t>he JSC of C</w:t>
      </w:r>
      <w:r w:rsidR="004017F7" w:rsidRPr="00357E86">
        <w:rPr>
          <w:lang w:val="en-GB" w:eastAsia="en-AU"/>
        </w:rPr>
        <w:t>oord</w:t>
      </w:r>
      <w:r w:rsidR="00C53C5D" w:rsidRPr="00357E86">
        <w:rPr>
          <w:lang w:val="en-GB" w:eastAsia="en-AU"/>
        </w:rPr>
        <w:t xml:space="preserve"> reviews and endorses a progress report for public release</w:t>
      </w:r>
      <w:r w:rsidR="00AE43C3" w:rsidRPr="00357E86">
        <w:rPr>
          <w:lang w:val="en-GB" w:eastAsia="en-AU"/>
        </w:rPr>
        <w:t xml:space="preserve"> every six</w:t>
      </w:r>
      <w:r w:rsidRPr="00357E86">
        <w:rPr>
          <w:lang w:val="en-GB" w:eastAsia="en-AU"/>
        </w:rPr>
        <w:t xml:space="preserve"> months</w:t>
      </w:r>
      <w:r w:rsidR="00C53C5D" w:rsidRPr="00357E86">
        <w:rPr>
          <w:lang w:val="en-GB" w:eastAsia="en-AU"/>
        </w:rPr>
        <w:t>.</w:t>
      </w:r>
    </w:p>
    <w:p w14:paraId="01F2EE7E" w14:textId="00EC634B" w:rsidR="00C53C5D" w:rsidRPr="00357E86" w:rsidRDefault="00C53C5D" w:rsidP="00C53C5D">
      <w:pPr>
        <w:rPr>
          <w:lang w:val="en-GB" w:eastAsia="en-AU"/>
        </w:rPr>
      </w:pPr>
      <w:r w:rsidRPr="00357E86">
        <w:rPr>
          <w:lang w:val="en-GB" w:eastAsia="en-AU"/>
        </w:rPr>
        <w:t>The progress report includes the implementation status of all 62 recommendations from the Final Report, in addition to remaining actions from recommendation 15 of the Firs</w:t>
      </w:r>
      <w:r w:rsidR="00D92489" w:rsidRPr="00357E86">
        <w:rPr>
          <w:lang w:val="en-GB" w:eastAsia="en-AU"/>
        </w:rPr>
        <w:t>t Report. The report is public</w:t>
      </w:r>
      <w:r w:rsidRPr="00357E86">
        <w:rPr>
          <w:lang w:val="en-GB" w:eastAsia="en-AU"/>
        </w:rPr>
        <w:t xml:space="preserve">ly available on the NT Rebound website (www.ntrebound.nt.gov.au). </w:t>
      </w:r>
    </w:p>
    <w:p w14:paraId="5FB3FF1C" w14:textId="77777777" w:rsidR="00C53C5D" w:rsidRPr="00357E86" w:rsidRDefault="00C53C5D" w:rsidP="00C53C5D">
      <w:pPr>
        <w:rPr>
          <w:lang w:val="en-GB" w:eastAsia="en-AU"/>
        </w:rPr>
      </w:pPr>
      <w:r w:rsidRPr="00357E86">
        <w:rPr>
          <w:lang w:val="en-GB" w:eastAsia="en-AU"/>
        </w:rPr>
        <w:t xml:space="preserve">At the time of my audit two progress reports had been released, being Progress Report 1 in May 2021 and Progress Report 2 in December 2021. </w:t>
      </w:r>
    </w:p>
    <w:p w14:paraId="174EBCE1" w14:textId="02CA8FAD" w:rsidR="00C53C5D" w:rsidRPr="00357E86" w:rsidRDefault="00C53C5D" w:rsidP="00C53C5D">
      <w:pPr>
        <w:rPr>
          <w:lang w:val="en-GB" w:eastAsia="en-AU"/>
        </w:rPr>
      </w:pPr>
      <w:r w:rsidRPr="00357E86">
        <w:rPr>
          <w:lang w:val="en-GB" w:eastAsia="en-AU"/>
        </w:rPr>
        <w:t>Each public progress report details the status against each of the recommendations. The status represents a summary of actions taken to date. It can be difficult to identify from the reported content if the progress is consistent with the planned actions or not. Traffic light reporting could provide additional context for users. Traffic light reporting was included fo</w:t>
      </w:r>
      <w:r w:rsidR="00ED4853" w:rsidRPr="00357E86">
        <w:rPr>
          <w:lang w:val="en-GB" w:eastAsia="en-AU"/>
        </w:rPr>
        <w:t xml:space="preserve">r internal reporting purposes. </w:t>
      </w:r>
    </w:p>
    <w:p w14:paraId="42B0B6D7" w14:textId="2C94AF51" w:rsidR="00C53C5D" w:rsidRPr="00357E86" w:rsidRDefault="00821D87" w:rsidP="00ED4853">
      <w:pPr>
        <w:pStyle w:val="Heading5"/>
        <w:rPr>
          <w:lang w:val="en-GB" w:eastAsia="en-AU"/>
        </w:rPr>
      </w:pPr>
      <w:r w:rsidRPr="00357E86">
        <w:rPr>
          <w:lang w:val="en-GB" w:eastAsia="en-AU"/>
        </w:rPr>
        <w:t>Program e</w:t>
      </w:r>
      <w:r w:rsidR="00C53C5D" w:rsidRPr="00357E86">
        <w:rPr>
          <w:lang w:val="en-GB" w:eastAsia="en-AU"/>
        </w:rPr>
        <w:t xml:space="preserve">valuation </w:t>
      </w:r>
    </w:p>
    <w:p w14:paraId="10632B4D" w14:textId="567F5926" w:rsidR="00C53C5D" w:rsidRPr="00357E86" w:rsidRDefault="00C53C5D" w:rsidP="00C53C5D">
      <w:pPr>
        <w:rPr>
          <w:lang w:val="en-GB" w:eastAsia="en-AU"/>
        </w:rPr>
      </w:pPr>
      <w:r w:rsidRPr="00357E86">
        <w:rPr>
          <w:lang w:val="en-GB" w:eastAsia="en-AU"/>
        </w:rPr>
        <w:t xml:space="preserve">There is currently no independent program evaluation planned at the project or recommendation level. Performance measurement is an ongoing process that monitors and reports on the progress and performance of a project using </w:t>
      </w:r>
      <w:r w:rsidR="000F0FDB" w:rsidRPr="00357E86">
        <w:rPr>
          <w:lang w:val="en-GB" w:eastAsia="en-AU"/>
        </w:rPr>
        <w:t>pre-selected</w:t>
      </w:r>
      <w:r w:rsidRPr="00357E86">
        <w:rPr>
          <w:lang w:val="en-GB" w:eastAsia="en-AU"/>
        </w:rPr>
        <w:t xml:space="preserve"> performance measures and targets. Program evaluation uses analysis to answer specific questions about how well a program is achieving its outcomes and what could be done differently to achieve better outcomes or a more timely result. </w:t>
      </w:r>
    </w:p>
    <w:p w14:paraId="4780F09B" w14:textId="65BA051A" w:rsidR="00C53C5D" w:rsidRPr="00357E86" w:rsidRDefault="00821D87" w:rsidP="00ED4853">
      <w:pPr>
        <w:pStyle w:val="Heading4"/>
        <w:rPr>
          <w:lang w:val="en-GB" w:eastAsia="en-AU"/>
        </w:rPr>
      </w:pPr>
      <w:bookmarkStart w:id="71" w:name="_Ref142464606"/>
      <w:bookmarkStart w:id="72" w:name="_Ref128041755"/>
      <w:r w:rsidRPr="00357E86">
        <w:rPr>
          <w:lang w:val="en-GB" w:eastAsia="en-AU"/>
        </w:rPr>
        <w:t>Budgeted c</w:t>
      </w:r>
      <w:r w:rsidR="00C53C5D" w:rsidRPr="00357E86">
        <w:rPr>
          <w:lang w:val="en-GB" w:eastAsia="en-AU"/>
        </w:rPr>
        <w:t>ost</w:t>
      </w:r>
      <w:bookmarkEnd w:id="71"/>
      <w:r w:rsidR="00C53C5D" w:rsidRPr="00357E86">
        <w:rPr>
          <w:lang w:val="en-GB" w:eastAsia="en-AU"/>
        </w:rPr>
        <w:t xml:space="preserve"> </w:t>
      </w:r>
      <w:bookmarkEnd w:id="72"/>
    </w:p>
    <w:p w14:paraId="389B36A9" w14:textId="130CE86C" w:rsidR="00C53C5D" w:rsidRPr="00357E86" w:rsidRDefault="00C53C5D" w:rsidP="00C53C5D">
      <w:pPr>
        <w:rPr>
          <w:lang w:val="en-GB" w:eastAsia="en-AU"/>
        </w:rPr>
      </w:pPr>
      <w:r w:rsidRPr="00357E86">
        <w:rPr>
          <w:lang w:val="en-GB" w:eastAsia="en-AU"/>
        </w:rPr>
        <w:t>Initially, the costs expected to be incurred to implement the recommendations from the TERC were to be met within the existing agencies’ budgets with any additional funding required to be sought through submissions to Budget Cabinet. Subsequently in 2022, a total of $72 million in additional funding had been allocated through the budget process to the implementation of recommendations from</w:t>
      </w:r>
      <w:r w:rsidR="00610F23" w:rsidRPr="00357E86">
        <w:rPr>
          <w:lang w:val="en-GB" w:eastAsia="en-AU"/>
        </w:rPr>
        <w:t xml:space="preserve"> the</w:t>
      </w:r>
      <w:r w:rsidRPr="00357E86">
        <w:rPr>
          <w:lang w:val="en-GB" w:eastAsia="en-AU"/>
        </w:rPr>
        <w:t xml:space="preserve"> Final Report. </w:t>
      </w:r>
    </w:p>
    <w:p w14:paraId="0B4629EE" w14:textId="0A31FC73" w:rsidR="000F0FDB" w:rsidRPr="00357E86" w:rsidRDefault="000F0FDB" w:rsidP="000F0FDB">
      <w:pPr>
        <w:pStyle w:val="Heading4"/>
        <w:rPr>
          <w:lang w:val="en-GB" w:eastAsia="en-AU"/>
        </w:rPr>
      </w:pPr>
      <w:bookmarkStart w:id="73" w:name="_Ref142464616"/>
      <w:r w:rsidRPr="00357E86">
        <w:rPr>
          <w:lang w:val="en-GB" w:eastAsia="en-AU"/>
        </w:rPr>
        <w:t xml:space="preserve">Actual </w:t>
      </w:r>
      <w:r w:rsidR="00821D87" w:rsidRPr="00357E86">
        <w:rPr>
          <w:lang w:val="en-GB" w:eastAsia="en-AU"/>
        </w:rPr>
        <w:t>c</w:t>
      </w:r>
      <w:r w:rsidRPr="00357E86">
        <w:rPr>
          <w:lang w:val="en-GB" w:eastAsia="en-AU"/>
        </w:rPr>
        <w:t>ost</w:t>
      </w:r>
      <w:bookmarkEnd w:id="73"/>
      <w:r w:rsidRPr="00357E86">
        <w:rPr>
          <w:lang w:val="en-GB" w:eastAsia="en-AU"/>
        </w:rPr>
        <w:t xml:space="preserve"> </w:t>
      </w:r>
    </w:p>
    <w:p w14:paraId="358CCEC2" w14:textId="0EFC52C7" w:rsidR="00C53C5D" w:rsidRPr="00357E86" w:rsidRDefault="000F0FDB" w:rsidP="00C53C5D">
      <w:pPr>
        <w:rPr>
          <w:lang w:val="en-GB" w:eastAsia="en-AU"/>
        </w:rPr>
      </w:pPr>
      <w:r w:rsidRPr="00357E86">
        <w:rPr>
          <w:lang w:val="en-GB" w:eastAsia="en-AU"/>
        </w:rPr>
        <w:t>Actual c</w:t>
      </w:r>
      <w:r w:rsidR="00C53C5D" w:rsidRPr="00357E86">
        <w:rPr>
          <w:lang w:val="en-GB" w:eastAsia="en-AU"/>
        </w:rPr>
        <w:t xml:space="preserve">osts </w:t>
      </w:r>
      <w:r w:rsidRPr="00357E86">
        <w:rPr>
          <w:lang w:val="en-GB" w:eastAsia="en-AU"/>
        </w:rPr>
        <w:t>in</w:t>
      </w:r>
      <w:r w:rsidR="007F5DBB" w:rsidRPr="00357E86">
        <w:rPr>
          <w:lang w:val="en-GB" w:eastAsia="en-AU"/>
        </w:rPr>
        <w:t>c</w:t>
      </w:r>
      <w:r w:rsidRPr="00357E86">
        <w:rPr>
          <w:lang w:val="en-GB" w:eastAsia="en-AU"/>
        </w:rPr>
        <w:t>u</w:t>
      </w:r>
      <w:r w:rsidR="007F5DBB" w:rsidRPr="00357E86">
        <w:rPr>
          <w:lang w:val="en-GB" w:eastAsia="en-AU"/>
        </w:rPr>
        <w:t>r</w:t>
      </w:r>
      <w:r w:rsidRPr="00357E86">
        <w:rPr>
          <w:lang w:val="en-GB" w:eastAsia="en-AU"/>
        </w:rPr>
        <w:t xml:space="preserve">red </w:t>
      </w:r>
      <w:r w:rsidR="00C53C5D" w:rsidRPr="00357E86">
        <w:rPr>
          <w:lang w:val="en-GB" w:eastAsia="en-AU"/>
        </w:rPr>
        <w:t xml:space="preserve">to implement the TERC recommendations have not been collated or monitored at a project level. The costs were incurred across many agencies and absorbed within agencies’ approved budgets. </w:t>
      </w:r>
    </w:p>
    <w:p w14:paraId="2F78E8B8" w14:textId="77777777" w:rsidR="000F0FDB" w:rsidRPr="00357E86" w:rsidRDefault="000F0FDB" w:rsidP="000F0FDB">
      <w:pPr>
        <w:pStyle w:val="Heading1-continued"/>
        <w:rPr>
          <w:lang w:val="en-GB"/>
        </w:rPr>
      </w:pPr>
      <w:r w:rsidRPr="00357E86">
        <w:rPr>
          <w:lang w:val="en-GB"/>
        </w:rPr>
        <w:lastRenderedPageBreak/>
        <w:t>TERC Implementation of Recommendations cont…</w:t>
      </w:r>
    </w:p>
    <w:p w14:paraId="75E4A863" w14:textId="09170D0B" w:rsidR="00C53C5D" w:rsidRPr="00357E86" w:rsidRDefault="00821D87" w:rsidP="00ED4853">
      <w:pPr>
        <w:pStyle w:val="Heading5"/>
        <w:rPr>
          <w:lang w:val="en-GB" w:eastAsia="en-AU"/>
        </w:rPr>
      </w:pPr>
      <w:r w:rsidRPr="00357E86">
        <w:rPr>
          <w:lang w:val="en-GB" w:eastAsia="en-AU"/>
        </w:rPr>
        <w:t>Developing the r</w:t>
      </w:r>
      <w:r w:rsidR="00C53C5D" w:rsidRPr="00357E86">
        <w:rPr>
          <w:lang w:val="en-GB" w:eastAsia="en-AU"/>
        </w:rPr>
        <w:t xml:space="preserve">ecommendations </w:t>
      </w:r>
    </w:p>
    <w:p w14:paraId="601CDBD8" w14:textId="77777777" w:rsidR="00C53C5D" w:rsidRPr="00357E86" w:rsidRDefault="00C53C5D" w:rsidP="00C53C5D">
      <w:pPr>
        <w:rPr>
          <w:lang w:val="en-GB" w:eastAsia="en-AU"/>
        </w:rPr>
      </w:pPr>
      <w:r w:rsidRPr="00357E86">
        <w:rPr>
          <w:lang w:val="en-GB" w:eastAsia="en-AU"/>
        </w:rPr>
        <w:t xml:space="preserve">DTBI estimated it would need additional budget of $5 million to fund the Commission and assist with the development of the report including identification of the recommendations. To fund the expenses, $5 million was re-allocated from the COVID-19 stimulus funding allocated to the Small Business Survival Fund. Approval was received in May 2020 to establish the Commission, establish Team Rebound and to prepare the recommendations. </w:t>
      </w:r>
    </w:p>
    <w:p w14:paraId="4E2ACD4D" w14:textId="77777777" w:rsidR="00C53C5D" w:rsidRPr="00357E86" w:rsidRDefault="00C53C5D" w:rsidP="00C53C5D">
      <w:pPr>
        <w:rPr>
          <w:lang w:val="en-GB" w:eastAsia="en-AU"/>
        </w:rPr>
      </w:pPr>
      <w:r w:rsidRPr="00357E86">
        <w:rPr>
          <w:lang w:val="en-GB" w:eastAsia="en-AU"/>
        </w:rPr>
        <w:t xml:space="preserve">Actual costs that could be easily identified include the remuneration for members of the Commission and Team Territory and employee costs for Team Rebound, totalling approximately $521,000 including: </w:t>
      </w:r>
    </w:p>
    <w:p w14:paraId="5B12E906" w14:textId="7B261D47" w:rsidR="00C53C5D" w:rsidRPr="00357E86" w:rsidRDefault="00E71643" w:rsidP="00ED4853">
      <w:pPr>
        <w:pStyle w:val="BulletMulti-Level"/>
        <w:rPr>
          <w:lang w:val="en-GB"/>
        </w:rPr>
      </w:pPr>
      <w:r w:rsidRPr="00357E86">
        <w:rPr>
          <w:lang w:val="en-GB"/>
        </w:rPr>
        <w:t>T</w:t>
      </w:r>
      <w:r w:rsidR="00C53C5D" w:rsidRPr="00357E86">
        <w:rPr>
          <w:lang w:val="en-GB"/>
        </w:rPr>
        <w:t>he cost of the Commission to deliver the First Report and the Final Report of $96,000 being $88,000 for remuneration and $8,000 for travel costs</w:t>
      </w:r>
    </w:p>
    <w:p w14:paraId="7F827427" w14:textId="2B0A6859" w:rsidR="00C53C5D" w:rsidRPr="00357E86" w:rsidRDefault="00C53C5D" w:rsidP="00ED4853">
      <w:pPr>
        <w:pStyle w:val="BulletMulti-Level"/>
        <w:rPr>
          <w:lang w:val="en-GB"/>
        </w:rPr>
      </w:pPr>
      <w:r w:rsidRPr="00357E86">
        <w:rPr>
          <w:lang w:val="en-GB"/>
        </w:rPr>
        <w:t>$29,000 in remuneration for Team Territory</w:t>
      </w:r>
    </w:p>
    <w:p w14:paraId="4AAEE85D" w14:textId="1661F21A" w:rsidR="00C53C5D" w:rsidRPr="00357E86" w:rsidRDefault="00C53C5D" w:rsidP="00ED4853">
      <w:pPr>
        <w:pStyle w:val="BulletMulti-Level"/>
        <w:rPr>
          <w:lang w:val="en-GB"/>
        </w:rPr>
      </w:pPr>
      <w:r w:rsidRPr="00357E86">
        <w:rPr>
          <w:lang w:val="en-GB"/>
        </w:rPr>
        <w:t>$300,000 for Team Rebound.</w:t>
      </w:r>
    </w:p>
    <w:p w14:paraId="33151CB7" w14:textId="319BF135" w:rsidR="00C53C5D" w:rsidRPr="00357E86" w:rsidRDefault="00821D87" w:rsidP="00ED4853">
      <w:pPr>
        <w:pStyle w:val="Heading5"/>
        <w:rPr>
          <w:lang w:val="en-GB" w:eastAsia="en-AU"/>
        </w:rPr>
      </w:pPr>
      <w:r w:rsidRPr="00357E86">
        <w:rPr>
          <w:lang w:val="en-GB" w:eastAsia="en-AU"/>
        </w:rPr>
        <w:t>Implementing the r</w:t>
      </w:r>
      <w:r w:rsidR="00C53C5D" w:rsidRPr="00357E86">
        <w:rPr>
          <w:lang w:val="en-GB" w:eastAsia="en-AU"/>
        </w:rPr>
        <w:t>ecommendations</w:t>
      </w:r>
    </w:p>
    <w:p w14:paraId="4BFB65A8" w14:textId="2BA74579" w:rsidR="00C53C5D" w:rsidRPr="00357E86" w:rsidRDefault="00C53C5D" w:rsidP="00C53C5D">
      <w:pPr>
        <w:rPr>
          <w:lang w:val="en-GB" w:eastAsia="en-AU"/>
        </w:rPr>
      </w:pPr>
      <w:r w:rsidRPr="00357E86">
        <w:rPr>
          <w:lang w:val="en-GB" w:eastAsia="en-AU"/>
        </w:rPr>
        <w:t>Actual costs associated with the implementation of the recommendations that could be identified include the remuneration for members of Team Territory and employee costs for</w:t>
      </w:r>
      <w:r w:rsidR="003439A7" w:rsidRPr="00357E86">
        <w:rPr>
          <w:lang w:val="en-GB" w:eastAsia="en-AU"/>
        </w:rPr>
        <w:t xml:space="preserve"> Team Rebound approximating $2.4</w:t>
      </w:r>
      <w:r w:rsidRPr="00357E86">
        <w:rPr>
          <w:lang w:val="en-GB" w:eastAsia="en-AU"/>
        </w:rPr>
        <w:t xml:space="preserve"> million. This included: </w:t>
      </w:r>
    </w:p>
    <w:p w14:paraId="0677BB52" w14:textId="0FFDCBFB" w:rsidR="00C53C5D" w:rsidRPr="00357E86" w:rsidRDefault="00C53C5D" w:rsidP="00ED4853">
      <w:pPr>
        <w:pStyle w:val="BulletMulti-Level"/>
        <w:rPr>
          <w:lang w:val="en-GB"/>
        </w:rPr>
      </w:pPr>
      <w:r w:rsidRPr="00357E86">
        <w:rPr>
          <w:lang w:val="en-GB"/>
        </w:rPr>
        <w:t>$67,000 in remuneration for Team Territory</w:t>
      </w:r>
    </w:p>
    <w:p w14:paraId="3A59F1BC" w14:textId="0E8904EC" w:rsidR="00C53C5D" w:rsidRPr="00357E86" w:rsidRDefault="00C53C5D" w:rsidP="00ED4853">
      <w:pPr>
        <w:pStyle w:val="BulletMulti-Level"/>
        <w:rPr>
          <w:lang w:val="en-GB"/>
        </w:rPr>
      </w:pPr>
      <w:r w:rsidRPr="00357E86">
        <w:rPr>
          <w:lang w:val="en-GB"/>
        </w:rPr>
        <w:t>$2</w:t>
      </w:r>
      <w:r w:rsidR="003439A7" w:rsidRPr="00357E86">
        <w:rPr>
          <w:lang w:val="en-GB"/>
        </w:rPr>
        <w:t>,</w:t>
      </w:r>
      <w:r w:rsidRPr="00357E86">
        <w:rPr>
          <w:lang w:val="en-GB"/>
        </w:rPr>
        <w:t>3</w:t>
      </w:r>
      <w:r w:rsidR="003439A7" w:rsidRPr="00357E86">
        <w:rPr>
          <w:lang w:val="en-GB"/>
        </w:rPr>
        <w:t xml:space="preserve">00,000 </w:t>
      </w:r>
      <w:r w:rsidRPr="00357E86">
        <w:rPr>
          <w:lang w:val="en-GB"/>
        </w:rPr>
        <w:t>for Team Rebound.</w:t>
      </w:r>
    </w:p>
    <w:p w14:paraId="76D12629" w14:textId="332883F1" w:rsidR="00C53C5D" w:rsidRPr="00357E86" w:rsidRDefault="00C53C5D" w:rsidP="00ED4853">
      <w:pPr>
        <w:pStyle w:val="Heading4"/>
        <w:rPr>
          <w:lang w:val="en-GB" w:eastAsia="en-AU"/>
        </w:rPr>
      </w:pPr>
      <w:bookmarkStart w:id="74" w:name="_Ref128041770"/>
      <w:bookmarkStart w:id="75" w:name="_Ref142464635"/>
      <w:r w:rsidRPr="00357E86">
        <w:rPr>
          <w:lang w:val="en-GB" w:eastAsia="en-AU"/>
        </w:rPr>
        <w:t>Testing</w:t>
      </w:r>
      <w:bookmarkEnd w:id="74"/>
      <w:r w:rsidR="000F0FDB" w:rsidRPr="00357E86">
        <w:rPr>
          <w:lang w:val="en-GB" w:eastAsia="en-AU"/>
        </w:rPr>
        <w:t xml:space="preserve"> </w:t>
      </w:r>
      <w:r w:rsidR="00BF03AD" w:rsidRPr="00357E86">
        <w:rPr>
          <w:lang w:val="en-GB" w:eastAsia="en-AU"/>
        </w:rPr>
        <w:t xml:space="preserve">implementation of the </w:t>
      </w:r>
      <w:r w:rsidR="000F0FDB" w:rsidRPr="00357E86">
        <w:rPr>
          <w:lang w:val="en-GB" w:eastAsia="en-AU"/>
        </w:rPr>
        <w:t>recommendations</w:t>
      </w:r>
      <w:bookmarkEnd w:id="75"/>
    </w:p>
    <w:p w14:paraId="50B1DA85" w14:textId="386947BA" w:rsidR="00C53C5D" w:rsidRPr="00357E86" w:rsidRDefault="001A1FE9" w:rsidP="00C53C5D">
      <w:pPr>
        <w:rPr>
          <w:lang w:val="en-GB" w:eastAsia="en-AU"/>
        </w:rPr>
      </w:pPr>
      <w:r w:rsidRPr="00357E86">
        <w:rPr>
          <w:lang w:val="en-GB" w:eastAsia="en-AU"/>
        </w:rPr>
        <w:t>The Northern Territory Auditor-</w:t>
      </w:r>
      <w:r w:rsidR="00C53C5D" w:rsidRPr="00357E86">
        <w:rPr>
          <w:lang w:val="en-GB" w:eastAsia="en-AU"/>
        </w:rPr>
        <w:t>General’s Office selected a number of recommendations for testing where DCMC was allocated as the lead agency.</w:t>
      </w:r>
    </w:p>
    <w:p w14:paraId="3F0D06D5" w14:textId="0E7A6418" w:rsidR="00C53C5D" w:rsidRPr="00357E86" w:rsidRDefault="00C53C5D" w:rsidP="00C53C5D">
      <w:pPr>
        <w:rPr>
          <w:lang w:val="en-GB" w:eastAsia="en-AU"/>
        </w:rPr>
      </w:pPr>
      <w:r w:rsidRPr="00357E86">
        <w:rPr>
          <w:lang w:val="en-GB" w:eastAsia="en-AU"/>
        </w:rPr>
        <w:t>Each of the 22 focus areas of the TERC Final Report has an implementation plan with actions and measures for success identified by the lead agency. DCMC are the lead agency</w:t>
      </w:r>
      <w:r w:rsidR="00ED4853" w:rsidRPr="00357E86">
        <w:rPr>
          <w:lang w:val="en-GB" w:eastAsia="en-AU"/>
        </w:rPr>
        <w:t xml:space="preserve"> for six focus </w:t>
      </w:r>
      <w:r w:rsidR="008A3423" w:rsidRPr="00357E86">
        <w:rPr>
          <w:lang w:val="en-GB" w:eastAsia="en-AU"/>
        </w:rPr>
        <w:t>a</w:t>
      </w:r>
      <w:r w:rsidR="00ED4853" w:rsidRPr="00357E86">
        <w:rPr>
          <w:lang w:val="en-GB" w:eastAsia="en-AU"/>
        </w:rPr>
        <w:t>reas, including Winning Investment</w:t>
      </w:r>
      <w:r w:rsidR="008A3423" w:rsidRPr="00357E86">
        <w:rPr>
          <w:lang w:val="en-GB" w:eastAsia="en-AU"/>
        </w:rPr>
        <w:t>;</w:t>
      </w:r>
      <w:r w:rsidR="00ED4853" w:rsidRPr="00357E86">
        <w:rPr>
          <w:lang w:val="en-GB" w:eastAsia="en-AU"/>
        </w:rPr>
        <w:t xml:space="preserve"> Manufacturing</w:t>
      </w:r>
      <w:r w:rsidR="008A3423" w:rsidRPr="00357E86">
        <w:rPr>
          <w:lang w:val="en-GB" w:eastAsia="en-AU"/>
        </w:rPr>
        <w:t>;</w:t>
      </w:r>
      <w:r w:rsidR="00ED4853" w:rsidRPr="00357E86">
        <w:rPr>
          <w:lang w:val="en-GB" w:eastAsia="en-AU"/>
        </w:rPr>
        <w:t xml:space="preserve"> </w:t>
      </w:r>
      <w:r w:rsidRPr="00357E86">
        <w:rPr>
          <w:lang w:val="en-GB" w:eastAsia="en-AU"/>
        </w:rPr>
        <w:t>National Security and Defence</w:t>
      </w:r>
      <w:r w:rsidR="008A3423" w:rsidRPr="00357E86">
        <w:rPr>
          <w:lang w:val="en-GB" w:eastAsia="en-AU"/>
        </w:rPr>
        <w:t>;</w:t>
      </w:r>
      <w:r w:rsidR="00ED4853" w:rsidRPr="00357E86">
        <w:rPr>
          <w:lang w:val="en-GB" w:eastAsia="en-AU"/>
        </w:rPr>
        <w:t xml:space="preserve"> </w:t>
      </w:r>
      <w:r w:rsidRPr="00357E86">
        <w:rPr>
          <w:lang w:val="en-GB" w:eastAsia="en-AU"/>
        </w:rPr>
        <w:t>Space</w:t>
      </w:r>
      <w:r w:rsidR="008A3423" w:rsidRPr="00357E86">
        <w:rPr>
          <w:lang w:val="en-GB" w:eastAsia="en-AU"/>
        </w:rPr>
        <w:t>;</w:t>
      </w:r>
      <w:r w:rsidR="00462867" w:rsidRPr="00357E86">
        <w:rPr>
          <w:lang w:val="en-GB" w:eastAsia="en-AU"/>
        </w:rPr>
        <w:t xml:space="preserve"> </w:t>
      </w:r>
      <w:r w:rsidRPr="00357E86">
        <w:rPr>
          <w:lang w:val="en-GB" w:eastAsia="en-AU"/>
        </w:rPr>
        <w:t>Aboriginal Economic Development</w:t>
      </w:r>
      <w:r w:rsidR="008A3423" w:rsidRPr="00357E86">
        <w:rPr>
          <w:lang w:val="en-GB" w:eastAsia="en-AU"/>
        </w:rPr>
        <w:t>;</w:t>
      </w:r>
      <w:r w:rsidRPr="00357E86">
        <w:rPr>
          <w:lang w:val="en-GB" w:eastAsia="en-AU"/>
        </w:rPr>
        <w:t xml:space="preserve"> </w:t>
      </w:r>
      <w:r w:rsidR="00ED4853" w:rsidRPr="00357E86">
        <w:rPr>
          <w:lang w:val="en-GB" w:eastAsia="en-AU"/>
        </w:rPr>
        <w:t xml:space="preserve">and </w:t>
      </w:r>
      <w:r w:rsidRPr="00357E86">
        <w:rPr>
          <w:lang w:val="en-GB" w:eastAsia="en-AU"/>
        </w:rPr>
        <w:t>Regional Prioritisation.</w:t>
      </w:r>
    </w:p>
    <w:p w14:paraId="71CBFE74" w14:textId="77777777" w:rsidR="00C53C5D" w:rsidRPr="00357E86" w:rsidRDefault="00C53C5D" w:rsidP="00C53C5D">
      <w:pPr>
        <w:rPr>
          <w:lang w:val="en-GB" w:eastAsia="en-AU"/>
        </w:rPr>
      </w:pPr>
      <w:r w:rsidRPr="00357E86">
        <w:rPr>
          <w:lang w:val="en-GB" w:eastAsia="en-AU"/>
        </w:rPr>
        <w:t>When developing the implementation plan, Team Rebound provided a template and the following guidance:</w:t>
      </w:r>
    </w:p>
    <w:p w14:paraId="39EDA99E" w14:textId="341C5101" w:rsidR="00C53C5D" w:rsidRPr="00357E86" w:rsidRDefault="00C53C5D" w:rsidP="00ED4853">
      <w:pPr>
        <w:pStyle w:val="BulletMulti-Level"/>
        <w:rPr>
          <w:i/>
          <w:lang w:val="en-GB"/>
        </w:rPr>
      </w:pPr>
      <w:r w:rsidRPr="00357E86">
        <w:rPr>
          <w:i/>
          <w:lang w:val="en-GB"/>
        </w:rPr>
        <w:t>‘The practical and specific actions to implement the recommendation and achieve 2-year outputs. Include timelines, status of work already underway/progressed and identified funding (if required).’</w:t>
      </w:r>
    </w:p>
    <w:p w14:paraId="6D90E771" w14:textId="4C600FA4" w:rsidR="00C53C5D" w:rsidRPr="00357E86" w:rsidRDefault="00C53C5D" w:rsidP="00ED4853">
      <w:pPr>
        <w:pStyle w:val="BulletMulti-Level"/>
        <w:rPr>
          <w:i/>
          <w:lang w:val="en-GB"/>
        </w:rPr>
      </w:pPr>
      <w:r w:rsidRPr="00357E86">
        <w:rPr>
          <w:i/>
          <w:lang w:val="en-GB"/>
        </w:rPr>
        <w:t>‘Detail how government will measure achievement of implementation actions to deliver 2 year outputs.’</w:t>
      </w:r>
    </w:p>
    <w:p w14:paraId="6B0BBA1B" w14:textId="7C2BF96A" w:rsidR="00C53C5D" w:rsidRPr="00357E86" w:rsidRDefault="00C53C5D" w:rsidP="00C53C5D">
      <w:pPr>
        <w:rPr>
          <w:lang w:val="en-GB" w:eastAsia="en-AU"/>
        </w:rPr>
      </w:pPr>
      <w:r w:rsidRPr="00357E86">
        <w:rPr>
          <w:lang w:val="en-GB" w:eastAsia="en-AU"/>
        </w:rPr>
        <w:t xml:space="preserve">The cost to implement the recommendation is not known as costs are not being tracked as a project. </w:t>
      </w:r>
    </w:p>
    <w:p w14:paraId="3BEF98EB" w14:textId="5209BE12" w:rsidR="00C53C5D" w:rsidRPr="00357E86" w:rsidRDefault="00C53C5D" w:rsidP="00C53C5D">
      <w:pPr>
        <w:rPr>
          <w:lang w:val="en-GB" w:eastAsia="en-AU"/>
        </w:rPr>
      </w:pPr>
      <w:r w:rsidRPr="00357E86">
        <w:rPr>
          <w:lang w:val="en-GB" w:eastAsia="en-AU"/>
        </w:rPr>
        <w:t xml:space="preserve">Recommendation owners used the quarterly reporting to track the progress of the recommendation. At the time of the audit, progress reporting focused on the progress of the actions. There has been no reporting or monitoring against the measures of success. </w:t>
      </w:r>
    </w:p>
    <w:p w14:paraId="04DB44E0" w14:textId="77777777" w:rsidR="000F0FDB" w:rsidRPr="00357E86" w:rsidRDefault="000F0FDB" w:rsidP="000F0FDB">
      <w:pPr>
        <w:pStyle w:val="Heading1-continued"/>
        <w:rPr>
          <w:lang w:val="en-GB"/>
        </w:rPr>
      </w:pPr>
      <w:r w:rsidRPr="00357E86">
        <w:rPr>
          <w:lang w:val="en-GB"/>
        </w:rPr>
        <w:lastRenderedPageBreak/>
        <w:t>TERC Implementation of Recommendations cont…</w:t>
      </w:r>
    </w:p>
    <w:p w14:paraId="71CA33A1" w14:textId="61E72D31" w:rsidR="00C53C5D" w:rsidRPr="00357E86" w:rsidRDefault="00C53C5D" w:rsidP="00C53C5D">
      <w:pPr>
        <w:rPr>
          <w:lang w:val="en-GB" w:eastAsia="en-AU"/>
        </w:rPr>
      </w:pPr>
      <w:r w:rsidRPr="00357E86">
        <w:rPr>
          <w:lang w:val="en-GB" w:eastAsia="en-AU"/>
        </w:rPr>
        <w:t>Progress update</w:t>
      </w:r>
      <w:r w:rsidR="0093707D" w:rsidRPr="00357E86">
        <w:rPr>
          <w:lang w:val="en-GB" w:eastAsia="en-AU"/>
        </w:rPr>
        <w:t>s against each recommendation are</w:t>
      </w:r>
      <w:r w:rsidRPr="00357E86">
        <w:rPr>
          <w:lang w:val="en-GB" w:eastAsia="en-AU"/>
        </w:rPr>
        <w:t xml:space="preserve"> published every six months. The updates provided </w:t>
      </w:r>
      <w:r w:rsidR="0039742E" w:rsidRPr="00357E86">
        <w:rPr>
          <w:lang w:val="en-GB" w:eastAsia="en-AU"/>
        </w:rPr>
        <w:t>are</w:t>
      </w:r>
      <w:r w:rsidRPr="00357E86">
        <w:rPr>
          <w:lang w:val="en-GB" w:eastAsia="en-AU"/>
        </w:rPr>
        <w:t xml:space="preserve"> general and </w:t>
      </w:r>
      <w:r w:rsidR="0093707D" w:rsidRPr="00357E86">
        <w:rPr>
          <w:lang w:val="en-GB" w:eastAsia="en-AU"/>
        </w:rPr>
        <w:t xml:space="preserve">do </w:t>
      </w:r>
      <w:r w:rsidRPr="00357E86">
        <w:rPr>
          <w:lang w:val="en-GB" w:eastAsia="en-AU"/>
        </w:rPr>
        <w:t xml:space="preserve">not specifically address the status of the actions and success measures. </w:t>
      </w:r>
    </w:p>
    <w:p w14:paraId="752B9388" w14:textId="766C1009" w:rsidR="00C53C5D" w:rsidRPr="00357E86" w:rsidRDefault="00C53C5D" w:rsidP="00C53C5D">
      <w:pPr>
        <w:rPr>
          <w:lang w:val="en-GB" w:eastAsia="en-AU"/>
        </w:rPr>
      </w:pPr>
      <w:r w:rsidRPr="00357E86">
        <w:rPr>
          <w:lang w:val="en-GB" w:eastAsia="en-AU"/>
        </w:rPr>
        <w:t>At the time of the audit</w:t>
      </w:r>
      <w:r w:rsidR="00982C13" w:rsidRPr="00357E86">
        <w:rPr>
          <w:lang w:val="en-GB" w:eastAsia="en-AU"/>
        </w:rPr>
        <w:t>,</w:t>
      </w:r>
      <w:r w:rsidRPr="00357E86">
        <w:rPr>
          <w:lang w:val="en-GB" w:eastAsia="en-AU"/>
        </w:rPr>
        <w:t xml:space="preserve"> </w:t>
      </w:r>
      <w:r w:rsidR="0039742E" w:rsidRPr="00357E86">
        <w:rPr>
          <w:lang w:val="en-GB" w:eastAsia="en-AU"/>
        </w:rPr>
        <w:t xml:space="preserve">the latest report on progress was Progress Report 2 (December 2021) and </w:t>
      </w:r>
      <w:r w:rsidRPr="00357E86">
        <w:rPr>
          <w:lang w:val="en-GB" w:eastAsia="en-AU"/>
        </w:rPr>
        <w:t>no program eval</w:t>
      </w:r>
      <w:r w:rsidR="0093707D" w:rsidRPr="00357E86">
        <w:rPr>
          <w:lang w:val="en-GB" w:eastAsia="en-AU"/>
        </w:rPr>
        <w:t>uations on the implementation of</w:t>
      </w:r>
      <w:r w:rsidRPr="00357E86">
        <w:rPr>
          <w:lang w:val="en-GB" w:eastAsia="en-AU"/>
        </w:rPr>
        <w:t xml:space="preserve"> the individual recommendations had been planned. </w:t>
      </w:r>
    </w:p>
    <w:p w14:paraId="37883C8D" w14:textId="41CF12B0" w:rsidR="00C53C5D" w:rsidRPr="00357E86" w:rsidRDefault="0039742E" w:rsidP="00C53C5D">
      <w:pPr>
        <w:rPr>
          <w:lang w:val="en-GB" w:eastAsia="en-AU"/>
        </w:rPr>
      </w:pPr>
      <w:r w:rsidRPr="00357E86">
        <w:rPr>
          <w:lang w:val="en-GB" w:eastAsia="en-AU"/>
        </w:rPr>
        <w:t>My audit</w:t>
      </w:r>
      <w:r w:rsidR="00C53C5D" w:rsidRPr="00357E86">
        <w:rPr>
          <w:lang w:val="en-GB" w:eastAsia="en-AU"/>
        </w:rPr>
        <w:t xml:space="preserve"> </w:t>
      </w:r>
      <w:r w:rsidRPr="00357E86">
        <w:rPr>
          <w:lang w:val="en-GB" w:eastAsia="en-AU"/>
        </w:rPr>
        <w:t>process selected</w:t>
      </w:r>
      <w:r w:rsidR="00C53C5D" w:rsidRPr="00357E86">
        <w:rPr>
          <w:lang w:val="en-GB" w:eastAsia="en-AU"/>
        </w:rPr>
        <w:t xml:space="preserve"> </w:t>
      </w:r>
      <w:r w:rsidRPr="00357E86">
        <w:rPr>
          <w:lang w:val="en-GB" w:eastAsia="en-AU"/>
        </w:rPr>
        <w:t xml:space="preserve">a sample of </w:t>
      </w:r>
      <w:r w:rsidR="00C53C5D" w:rsidRPr="00357E86">
        <w:rPr>
          <w:lang w:val="en-GB" w:eastAsia="en-AU"/>
        </w:rPr>
        <w:t xml:space="preserve">key deliverables from the implementation plan and used the December 2021 progress update to verify the status of action taken. The audit did not extend to examining evidence to </w:t>
      </w:r>
      <w:r w:rsidR="00E73BBB" w:rsidRPr="00357E86">
        <w:rPr>
          <w:lang w:val="en-GB" w:eastAsia="en-AU"/>
        </w:rPr>
        <w:t xml:space="preserve">support the reported progress. </w:t>
      </w:r>
      <w:r w:rsidR="00C53C5D" w:rsidRPr="00357E86">
        <w:rPr>
          <w:lang w:val="en-GB" w:eastAsia="en-AU"/>
        </w:rPr>
        <w:t>DCMC have provided responses and documents to support the selected key deliverables as documented below.</w:t>
      </w:r>
    </w:p>
    <w:p w14:paraId="3BE7805B" w14:textId="481457EE" w:rsidR="00C26431" w:rsidRPr="00357E86" w:rsidRDefault="00C26431" w:rsidP="00C26431">
      <w:pPr>
        <w:pStyle w:val="Heading5"/>
        <w:rPr>
          <w:lang w:val="en-GB" w:eastAsia="en-AU"/>
        </w:rPr>
      </w:pPr>
      <w:r w:rsidRPr="00357E86">
        <w:rPr>
          <w:lang w:val="en-GB" w:eastAsia="en-AU"/>
        </w:rPr>
        <w:t xml:space="preserve">Winning </w:t>
      </w:r>
      <w:r w:rsidR="00821D87" w:rsidRPr="00357E86">
        <w:rPr>
          <w:lang w:val="en-GB" w:eastAsia="en-AU"/>
        </w:rPr>
        <w:t>i</w:t>
      </w:r>
      <w:r w:rsidRPr="00357E86">
        <w:rPr>
          <w:lang w:val="en-GB" w:eastAsia="en-AU"/>
        </w:rPr>
        <w:t>nvestment approach</w:t>
      </w:r>
    </w:p>
    <w:p w14:paraId="3B3404B1" w14:textId="77777777" w:rsidR="00C26431" w:rsidRPr="00357E86" w:rsidRDefault="00C26431" w:rsidP="00C26431">
      <w:pPr>
        <w:rPr>
          <w:i/>
          <w:lang w:val="en-GB" w:eastAsia="en-AU"/>
        </w:rPr>
      </w:pPr>
      <w:r w:rsidRPr="00357E86">
        <w:rPr>
          <w:i/>
          <w:lang w:val="en-GB" w:eastAsia="en-AU"/>
        </w:rPr>
        <w:t>‘Winning investment for the Territory requires a strong strategic approach’.</w:t>
      </w:r>
    </w:p>
    <w:p w14:paraId="55A4C7C7" w14:textId="09914342" w:rsidR="00C26431" w:rsidRPr="00357E86" w:rsidRDefault="0039742E" w:rsidP="00C26431">
      <w:pPr>
        <w:rPr>
          <w:lang w:val="en-GB" w:eastAsia="en-AU"/>
        </w:rPr>
      </w:pPr>
      <w:r w:rsidRPr="00357E86">
        <w:rPr>
          <w:lang w:val="en-GB" w:eastAsia="en-AU"/>
        </w:rPr>
        <w:t>The review to inform the December 2021 progress report resulted in no actions deleted, no new actions and one action re</w:t>
      </w:r>
      <w:r w:rsidRPr="00357E86">
        <w:rPr>
          <w:lang w:val="en-GB" w:eastAsia="en-AU"/>
        </w:rPr>
        <w:noBreakHyphen/>
        <w:t xml:space="preserve">worked. </w:t>
      </w:r>
      <w:r w:rsidR="00C26431" w:rsidRPr="00357E86">
        <w:rPr>
          <w:lang w:val="en-GB" w:eastAsia="en-AU"/>
        </w:rPr>
        <w:t>As at</w:t>
      </w:r>
      <w:r w:rsidR="009813F9" w:rsidRPr="00357E86">
        <w:rPr>
          <w:lang w:val="en-GB" w:eastAsia="en-AU"/>
        </w:rPr>
        <w:t xml:space="preserve"> 31 December 2021, there were ten</w:t>
      </w:r>
      <w:r w:rsidR="00C26431" w:rsidRPr="00357E86">
        <w:rPr>
          <w:lang w:val="en-GB" w:eastAsia="en-AU"/>
        </w:rPr>
        <w:t xml:space="preserve"> actions across two recommendations related to this focus area. </w:t>
      </w:r>
    </w:p>
    <w:p w14:paraId="6D9D39EC" w14:textId="733E5B31" w:rsidR="00DA5C75" w:rsidRPr="00357E86" w:rsidRDefault="00526D29" w:rsidP="00526D29">
      <w:pPr>
        <w:pStyle w:val="Caption"/>
        <w:rPr>
          <w:lang w:val="en-GB" w:eastAsia="en-AU"/>
        </w:rPr>
      </w:pPr>
      <w:r w:rsidRPr="00357E86">
        <w:rPr>
          <w:lang w:val="en-GB" w:eastAsia="en-AU"/>
        </w:rPr>
        <w:t xml:space="preserve">Table </w:t>
      </w:r>
      <w:r w:rsidR="003456E4" w:rsidRPr="00357E86">
        <w:rPr>
          <w:lang w:val="en-GB" w:eastAsia="en-AU"/>
        </w:rPr>
        <w:t>3</w:t>
      </w:r>
      <w:r w:rsidRPr="00357E86">
        <w:rPr>
          <w:lang w:val="en-GB" w:eastAsia="en-AU"/>
        </w:rPr>
        <w:t xml:space="preserve">: </w:t>
      </w:r>
      <w:r w:rsidR="00C26431" w:rsidRPr="00357E86">
        <w:rPr>
          <w:lang w:val="en-GB" w:eastAsia="en-AU"/>
        </w:rPr>
        <w:t>Summary December 2021 Internal Reporting</w:t>
      </w:r>
      <w:r w:rsidRPr="00357E86">
        <w:rPr>
          <w:lang w:val="en-GB" w:eastAsia="en-AU"/>
        </w:rPr>
        <w:t xml:space="preserve"> for Winning Investment approach</w:t>
      </w:r>
    </w:p>
    <w:tbl>
      <w:tblPr>
        <w:tblW w:w="0" w:type="auto"/>
        <w:tblLook w:val="04A0" w:firstRow="1" w:lastRow="0" w:firstColumn="1" w:lastColumn="0" w:noHBand="0" w:noVBand="1"/>
        <w:tblCaption w:val="Table 4: Summary December 2021 Internal Reporting for Winning Investment approach"/>
        <w:tblDescription w:val="As at 31 December 2021, there were 10 actions across two recommendations related to this focus area. The November 2021 update saw 0 actions deleted, 0 new actions and 1 action re worked. "/>
      </w:tblPr>
      <w:tblGrid>
        <w:gridCol w:w="2835"/>
        <w:gridCol w:w="1418"/>
      </w:tblGrid>
      <w:tr w:rsidR="00C26431" w:rsidRPr="00357E86" w14:paraId="596DCB1F" w14:textId="77777777" w:rsidTr="00E935C0">
        <w:trPr>
          <w:cantSplit/>
          <w:tblHeader/>
        </w:trPr>
        <w:tc>
          <w:tcPr>
            <w:tcW w:w="2835" w:type="dxa"/>
            <w:shd w:val="clear" w:color="auto" w:fill="F2F2F2" w:themeFill="background1" w:themeFillShade="F2"/>
            <w:vAlign w:val="center"/>
          </w:tcPr>
          <w:p w14:paraId="7244B44E" w14:textId="58E41ECB" w:rsidR="00C26431" w:rsidRPr="00357E86" w:rsidRDefault="00C26431" w:rsidP="00BC7477">
            <w:pPr>
              <w:spacing w:after="60" w:line="240" w:lineRule="auto"/>
              <w:rPr>
                <w:b/>
                <w:lang w:val="en-GB"/>
              </w:rPr>
            </w:pPr>
            <w:r w:rsidRPr="00357E86">
              <w:rPr>
                <w:b/>
                <w:szCs w:val="20"/>
                <w:lang w:val="en-GB"/>
              </w:rPr>
              <w:t>Status</w:t>
            </w:r>
          </w:p>
        </w:tc>
        <w:tc>
          <w:tcPr>
            <w:tcW w:w="1418" w:type="dxa"/>
            <w:shd w:val="clear" w:color="auto" w:fill="F2F2F2" w:themeFill="background1" w:themeFillShade="F2"/>
            <w:vAlign w:val="center"/>
          </w:tcPr>
          <w:p w14:paraId="50C61057" w14:textId="427E2E82" w:rsidR="00C26431" w:rsidRPr="00357E86" w:rsidRDefault="00C26431" w:rsidP="00BC7477">
            <w:pPr>
              <w:spacing w:after="60" w:line="240" w:lineRule="auto"/>
              <w:jc w:val="center"/>
              <w:rPr>
                <w:b/>
                <w:lang w:val="en-GB"/>
              </w:rPr>
            </w:pPr>
            <w:r w:rsidRPr="00357E86">
              <w:rPr>
                <w:b/>
                <w:szCs w:val="20"/>
                <w:lang w:val="en-GB"/>
              </w:rPr>
              <w:t># of actions</w:t>
            </w:r>
          </w:p>
        </w:tc>
      </w:tr>
      <w:tr w:rsidR="00C26431" w:rsidRPr="00357E86" w14:paraId="1AABCCE7" w14:textId="77777777" w:rsidTr="00E935C0">
        <w:trPr>
          <w:cantSplit/>
        </w:trPr>
        <w:tc>
          <w:tcPr>
            <w:tcW w:w="2835" w:type="dxa"/>
            <w:vAlign w:val="center"/>
          </w:tcPr>
          <w:p w14:paraId="64164538" w14:textId="7DCB061E" w:rsidR="00C26431" w:rsidRPr="00357E86" w:rsidRDefault="00C26431" w:rsidP="00BC7477">
            <w:pPr>
              <w:spacing w:after="60" w:line="240" w:lineRule="auto"/>
              <w:rPr>
                <w:lang w:val="en-GB"/>
              </w:rPr>
            </w:pPr>
            <w:r w:rsidRPr="00357E86">
              <w:rPr>
                <w:color w:val="000000"/>
                <w:szCs w:val="20"/>
                <w:lang w:val="en-GB"/>
              </w:rPr>
              <w:t>Not commenced</w:t>
            </w:r>
          </w:p>
        </w:tc>
        <w:tc>
          <w:tcPr>
            <w:tcW w:w="1418" w:type="dxa"/>
            <w:vAlign w:val="center"/>
          </w:tcPr>
          <w:p w14:paraId="456A50D5" w14:textId="70B6A561" w:rsidR="00C26431" w:rsidRPr="00357E86" w:rsidRDefault="00C26431" w:rsidP="00BC7477">
            <w:pPr>
              <w:spacing w:after="60" w:line="240" w:lineRule="auto"/>
              <w:jc w:val="center"/>
              <w:rPr>
                <w:lang w:val="en-GB"/>
              </w:rPr>
            </w:pPr>
            <w:r w:rsidRPr="00357E86">
              <w:rPr>
                <w:color w:val="000000"/>
                <w:szCs w:val="20"/>
                <w:lang w:val="en-GB"/>
              </w:rPr>
              <w:t>0</w:t>
            </w:r>
          </w:p>
        </w:tc>
      </w:tr>
      <w:tr w:rsidR="00C26431" w:rsidRPr="00357E86" w14:paraId="092D5F31" w14:textId="77777777" w:rsidTr="00E935C0">
        <w:trPr>
          <w:cantSplit/>
        </w:trPr>
        <w:tc>
          <w:tcPr>
            <w:tcW w:w="2835" w:type="dxa"/>
            <w:vAlign w:val="center"/>
          </w:tcPr>
          <w:p w14:paraId="4BE0855F" w14:textId="29F37D70" w:rsidR="00C26431" w:rsidRPr="00357E86" w:rsidRDefault="00C26431" w:rsidP="00BC7477">
            <w:pPr>
              <w:spacing w:after="60" w:line="240" w:lineRule="auto"/>
              <w:rPr>
                <w:lang w:val="en-GB"/>
              </w:rPr>
            </w:pPr>
            <w:r w:rsidRPr="00357E86">
              <w:rPr>
                <w:color w:val="000000"/>
                <w:szCs w:val="20"/>
                <w:lang w:val="en-GB"/>
              </w:rPr>
              <w:t>In progress</w:t>
            </w:r>
          </w:p>
        </w:tc>
        <w:tc>
          <w:tcPr>
            <w:tcW w:w="1418" w:type="dxa"/>
            <w:vAlign w:val="center"/>
          </w:tcPr>
          <w:p w14:paraId="7F6963FA" w14:textId="7D200D9F" w:rsidR="00C26431" w:rsidRPr="00357E86" w:rsidRDefault="00C26431" w:rsidP="00BC7477">
            <w:pPr>
              <w:spacing w:after="60" w:line="240" w:lineRule="auto"/>
              <w:jc w:val="center"/>
              <w:rPr>
                <w:lang w:val="en-GB"/>
              </w:rPr>
            </w:pPr>
            <w:r w:rsidRPr="00357E86">
              <w:rPr>
                <w:color w:val="000000"/>
                <w:szCs w:val="20"/>
                <w:lang w:val="en-GB"/>
              </w:rPr>
              <w:t>3</w:t>
            </w:r>
          </w:p>
        </w:tc>
      </w:tr>
      <w:tr w:rsidR="00C26431" w:rsidRPr="00357E86" w14:paraId="5A377375" w14:textId="77777777" w:rsidTr="00E935C0">
        <w:trPr>
          <w:cantSplit/>
        </w:trPr>
        <w:tc>
          <w:tcPr>
            <w:tcW w:w="2835" w:type="dxa"/>
            <w:vAlign w:val="center"/>
          </w:tcPr>
          <w:p w14:paraId="2CA98789" w14:textId="51B78818" w:rsidR="00C26431" w:rsidRPr="00357E86" w:rsidRDefault="00C26431" w:rsidP="00BC7477">
            <w:pPr>
              <w:spacing w:after="60" w:line="240" w:lineRule="auto"/>
              <w:rPr>
                <w:lang w:val="en-GB"/>
              </w:rPr>
            </w:pPr>
            <w:r w:rsidRPr="00357E86">
              <w:rPr>
                <w:color w:val="000000"/>
                <w:szCs w:val="20"/>
                <w:lang w:val="en-GB"/>
              </w:rPr>
              <w:t>On hold</w:t>
            </w:r>
          </w:p>
        </w:tc>
        <w:tc>
          <w:tcPr>
            <w:tcW w:w="1418" w:type="dxa"/>
            <w:vAlign w:val="center"/>
          </w:tcPr>
          <w:p w14:paraId="7EC1571A" w14:textId="08ECD9F6" w:rsidR="00C26431" w:rsidRPr="00357E86" w:rsidRDefault="00C26431" w:rsidP="00BC7477">
            <w:pPr>
              <w:spacing w:after="60" w:line="240" w:lineRule="auto"/>
              <w:jc w:val="center"/>
              <w:rPr>
                <w:lang w:val="en-GB"/>
              </w:rPr>
            </w:pPr>
            <w:r w:rsidRPr="00357E86">
              <w:rPr>
                <w:color w:val="000000"/>
                <w:szCs w:val="20"/>
                <w:lang w:val="en-GB"/>
              </w:rPr>
              <w:t>0</w:t>
            </w:r>
          </w:p>
        </w:tc>
      </w:tr>
      <w:tr w:rsidR="00C26431" w:rsidRPr="00357E86" w14:paraId="7065B50B" w14:textId="77777777" w:rsidTr="00E935C0">
        <w:trPr>
          <w:cantSplit/>
        </w:trPr>
        <w:tc>
          <w:tcPr>
            <w:tcW w:w="2835" w:type="dxa"/>
            <w:vAlign w:val="center"/>
          </w:tcPr>
          <w:p w14:paraId="1C5548D1" w14:textId="017272A9" w:rsidR="00C26431" w:rsidRPr="00357E86" w:rsidRDefault="00C26431" w:rsidP="00BC7477">
            <w:pPr>
              <w:spacing w:after="60" w:line="240" w:lineRule="auto"/>
              <w:rPr>
                <w:lang w:val="en-GB"/>
              </w:rPr>
            </w:pPr>
            <w:r w:rsidRPr="00357E86">
              <w:rPr>
                <w:color w:val="000000"/>
                <w:szCs w:val="20"/>
                <w:lang w:val="en-GB"/>
              </w:rPr>
              <w:t>Overdue</w:t>
            </w:r>
          </w:p>
        </w:tc>
        <w:tc>
          <w:tcPr>
            <w:tcW w:w="1418" w:type="dxa"/>
            <w:vAlign w:val="center"/>
          </w:tcPr>
          <w:p w14:paraId="0ED73054" w14:textId="1EA56B07" w:rsidR="00C26431" w:rsidRPr="00357E86" w:rsidRDefault="00C26431" w:rsidP="00BC7477">
            <w:pPr>
              <w:spacing w:after="60" w:line="240" w:lineRule="auto"/>
              <w:jc w:val="center"/>
              <w:rPr>
                <w:lang w:val="en-GB"/>
              </w:rPr>
            </w:pPr>
            <w:r w:rsidRPr="00357E86">
              <w:rPr>
                <w:color w:val="000000"/>
                <w:szCs w:val="20"/>
                <w:lang w:val="en-GB"/>
              </w:rPr>
              <w:t>0</w:t>
            </w:r>
          </w:p>
        </w:tc>
      </w:tr>
      <w:tr w:rsidR="00C26431" w:rsidRPr="00357E86" w14:paraId="5C25A02D" w14:textId="77777777" w:rsidTr="00BC7477">
        <w:trPr>
          <w:cantSplit/>
        </w:trPr>
        <w:tc>
          <w:tcPr>
            <w:tcW w:w="2835" w:type="dxa"/>
            <w:vAlign w:val="center"/>
          </w:tcPr>
          <w:p w14:paraId="08DF5F7C" w14:textId="4B07B6C6" w:rsidR="00C26431" w:rsidRPr="00357E86" w:rsidRDefault="00C26431" w:rsidP="00BC7477">
            <w:pPr>
              <w:spacing w:after="60" w:line="240" w:lineRule="auto"/>
              <w:rPr>
                <w:lang w:val="en-GB"/>
              </w:rPr>
            </w:pPr>
            <w:r w:rsidRPr="00357E86">
              <w:rPr>
                <w:color w:val="000000"/>
                <w:szCs w:val="20"/>
                <w:lang w:val="en-GB"/>
              </w:rPr>
              <w:t>Completed</w:t>
            </w:r>
          </w:p>
        </w:tc>
        <w:tc>
          <w:tcPr>
            <w:tcW w:w="1418" w:type="dxa"/>
            <w:vAlign w:val="center"/>
          </w:tcPr>
          <w:p w14:paraId="7C5ECE84" w14:textId="01FB96FF" w:rsidR="00C26431" w:rsidRPr="00357E86" w:rsidRDefault="00C26431" w:rsidP="00BC7477">
            <w:pPr>
              <w:spacing w:after="60" w:line="240" w:lineRule="auto"/>
              <w:jc w:val="center"/>
              <w:rPr>
                <w:lang w:val="en-GB"/>
              </w:rPr>
            </w:pPr>
            <w:r w:rsidRPr="00357E86">
              <w:rPr>
                <w:color w:val="000000"/>
                <w:szCs w:val="20"/>
                <w:lang w:val="en-GB"/>
              </w:rPr>
              <w:t>7</w:t>
            </w:r>
          </w:p>
        </w:tc>
      </w:tr>
      <w:tr w:rsidR="00C26431" w:rsidRPr="00357E86" w14:paraId="7709DBA2" w14:textId="77777777" w:rsidTr="00BC7477">
        <w:trPr>
          <w:cantSplit/>
        </w:trPr>
        <w:tc>
          <w:tcPr>
            <w:tcW w:w="2835" w:type="dxa"/>
            <w:tcBorders>
              <w:bottom w:val="single" w:sz="4" w:space="0" w:color="auto"/>
            </w:tcBorders>
            <w:vAlign w:val="center"/>
          </w:tcPr>
          <w:p w14:paraId="2A7ED2DD" w14:textId="2BDC7454" w:rsidR="00C26431" w:rsidRPr="00357E86" w:rsidRDefault="00C26431" w:rsidP="00BC7477">
            <w:pPr>
              <w:spacing w:after="60" w:line="240" w:lineRule="auto"/>
              <w:rPr>
                <w:lang w:val="en-GB"/>
              </w:rPr>
            </w:pPr>
            <w:r w:rsidRPr="00357E86">
              <w:rPr>
                <w:b/>
                <w:color w:val="000000"/>
                <w:szCs w:val="20"/>
                <w:lang w:val="en-GB"/>
              </w:rPr>
              <w:t xml:space="preserve">Total </w:t>
            </w:r>
          </w:p>
        </w:tc>
        <w:tc>
          <w:tcPr>
            <w:tcW w:w="1418" w:type="dxa"/>
            <w:tcBorders>
              <w:bottom w:val="single" w:sz="4" w:space="0" w:color="auto"/>
            </w:tcBorders>
            <w:vAlign w:val="center"/>
          </w:tcPr>
          <w:p w14:paraId="5E6C2D11" w14:textId="43677D21" w:rsidR="00C26431" w:rsidRPr="00357E86" w:rsidRDefault="00C26431" w:rsidP="00BC7477">
            <w:pPr>
              <w:spacing w:after="60" w:line="240" w:lineRule="auto"/>
              <w:jc w:val="center"/>
              <w:rPr>
                <w:lang w:val="en-GB"/>
              </w:rPr>
            </w:pPr>
            <w:r w:rsidRPr="00357E86">
              <w:rPr>
                <w:b/>
                <w:color w:val="000000"/>
                <w:szCs w:val="20"/>
                <w:lang w:val="en-GB"/>
              </w:rPr>
              <w:t>10</w:t>
            </w:r>
          </w:p>
        </w:tc>
      </w:tr>
    </w:tbl>
    <w:p w14:paraId="714EF4F1" w14:textId="77777777" w:rsidR="00C26431" w:rsidRPr="00357E86" w:rsidRDefault="00C26431" w:rsidP="00C26431">
      <w:pPr>
        <w:rPr>
          <w:rStyle w:val="CommentReference"/>
          <w:lang w:val="en-GB" w:eastAsia="en-AU"/>
        </w:rPr>
      </w:pPr>
      <w:r w:rsidRPr="00357E86">
        <w:rPr>
          <w:rStyle w:val="CommentReference"/>
          <w:lang w:val="en-GB" w:eastAsia="en-AU"/>
        </w:rPr>
        <w:t xml:space="preserve">Source: DCMC Internal Documentation </w:t>
      </w:r>
    </w:p>
    <w:p w14:paraId="2BEA7268" w14:textId="3596F9A8" w:rsidR="00C26431" w:rsidRPr="00357E86" w:rsidRDefault="009813F9" w:rsidP="00C26431">
      <w:pPr>
        <w:rPr>
          <w:lang w:val="en-GB" w:eastAsia="en-AU"/>
        </w:rPr>
      </w:pPr>
      <w:r w:rsidRPr="00357E86">
        <w:rPr>
          <w:lang w:val="en-GB" w:eastAsia="en-AU"/>
        </w:rPr>
        <w:t>Of the ten</w:t>
      </w:r>
      <w:r w:rsidR="00C26431" w:rsidRPr="00357E86">
        <w:rPr>
          <w:lang w:val="en-GB" w:eastAsia="en-AU"/>
        </w:rPr>
        <w:t xml:space="preserve"> actions:</w:t>
      </w:r>
    </w:p>
    <w:p w14:paraId="5C33C1F1" w14:textId="250FA755" w:rsidR="00C26431" w:rsidRPr="00357E86" w:rsidRDefault="00E71643" w:rsidP="00C26431">
      <w:pPr>
        <w:pStyle w:val="ListBulletMulti-Level"/>
        <w:rPr>
          <w:noProof w:val="0"/>
        </w:rPr>
      </w:pPr>
      <w:r w:rsidRPr="00357E86">
        <w:rPr>
          <w:noProof w:val="0"/>
        </w:rPr>
        <w:t>S</w:t>
      </w:r>
      <w:r w:rsidR="00C26431" w:rsidRPr="00357E86">
        <w:rPr>
          <w:noProof w:val="0"/>
        </w:rPr>
        <w:t xml:space="preserve">ix were due to be completed in 2021 and </w:t>
      </w:r>
      <w:r w:rsidR="00AE43C3" w:rsidRPr="00357E86">
        <w:rPr>
          <w:noProof w:val="0"/>
        </w:rPr>
        <w:t>four</w:t>
      </w:r>
      <w:r w:rsidR="00C26431" w:rsidRPr="00357E86">
        <w:rPr>
          <w:noProof w:val="0"/>
        </w:rPr>
        <w:t xml:space="preserve"> have a completion date of ‘ongoing’</w:t>
      </w:r>
    </w:p>
    <w:p w14:paraId="48A4234D" w14:textId="4E229511" w:rsidR="00C26431" w:rsidRPr="00357E86" w:rsidRDefault="00E71643" w:rsidP="00C26431">
      <w:pPr>
        <w:pStyle w:val="ListBulletMulti-Level"/>
        <w:rPr>
          <w:noProof w:val="0"/>
        </w:rPr>
      </w:pPr>
      <w:r w:rsidRPr="00357E86">
        <w:rPr>
          <w:noProof w:val="0"/>
        </w:rPr>
        <w:t>F</w:t>
      </w:r>
      <w:r w:rsidR="00C26431" w:rsidRPr="00357E86">
        <w:rPr>
          <w:noProof w:val="0"/>
        </w:rPr>
        <w:t>our were allocated a revised timeline</w:t>
      </w:r>
    </w:p>
    <w:p w14:paraId="096F64E5" w14:textId="0C775829" w:rsidR="00C26431" w:rsidRPr="00357E86" w:rsidRDefault="00E71643" w:rsidP="00C26431">
      <w:pPr>
        <w:pStyle w:val="ListBulletMulti-Level"/>
        <w:rPr>
          <w:noProof w:val="0"/>
        </w:rPr>
      </w:pPr>
      <w:r w:rsidRPr="00357E86">
        <w:rPr>
          <w:noProof w:val="0"/>
        </w:rPr>
        <w:t>T</w:t>
      </w:r>
      <w:r w:rsidR="00C26431" w:rsidRPr="00357E86">
        <w:rPr>
          <w:noProof w:val="0"/>
        </w:rPr>
        <w:t>hree are not complete, of which two have an adjusted completion date and one has a completion date as ongoing.</w:t>
      </w:r>
    </w:p>
    <w:p w14:paraId="2B73607C" w14:textId="31A1AC45" w:rsidR="00C26431" w:rsidRPr="00357E86" w:rsidRDefault="0056010C" w:rsidP="00C26431">
      <w:pPr>
        <w:pStyle w:val="Heading6"/>
        <w:rPr>
          <w:lang w:val="en-GB" w:eastAsia="en-AU"/>
        </w:rPr>
      </w:pPr>
      <w:r w:rsidRPr="00357E86">
        <w:rPr>
          <w:lang w:val="en-GB" w:eastAsia="en-AU"/>
        </w:rPr>
        <w:t xml:space="preserve">Key </w:t>
      </w:r>
      <w:r w:rsidR="00B330CC" w:rsidRPr="00357E86">
        <w:rPr>
          <w:lang w:val="en-GB" w:eastAsia="en-AU"/>
        </w:rPr>
        <w:t>Audit Observations</w:t>
      </w:r>
      <w:r w:rsidR="0076307F" w:rsidRPr="00357E86">
        <w:rPr>
          <w:lang w:val="en-GB" w:eastAsia="en-AU"/>
        </w:rPr>
        <w:t xml:space="preserve"> as at December 2021</w:t>
      </w:r>
      <w:r w:rsidR="00C26431" w:rsidRPr="00357E86">
        <w:rPr>
          <w:lang w:val="en-GB" w:eastAsia="en-AU"/>
        </w:rPr>
        <w:t xml:space="preserve">: </w:t>
      </w:r>
    </w:p>
    <w:p w14:paraId="5D5C9D2B" w14:textId="3D78BF3C" w:rsidR="00621987" w:rsidRPr="00357E86" w:rsidRDefault="00621987" w:rsidP="00621987">
      <w:pPr>
        <w:shd w:val="clear" w:color="auto" w:fill="F2F2F2" w:themeFill="background1" w:themeFillShade="F2"/>
        <w:tabs>
          <w:tab w:val="clear" w:pos="1378"/>
        </w:tabs>
        <w:ind w:left="426" w:hanging="426"/>
        <w:rPr>
          <w:rStyle w:val="Strong"/>
          <w:lang w:val="en-GB"/>
        </w:rPr>
      </w:pPr>
      <w:r w:rsidRPr="00357E86">
        <w:rPr>
          <w:rStyle w:val="Strong"/>
          <w:lang w:val="en-GB" w:eastAsia="en-AU"/>
        </w:rPr>
        <w:t xml:space="preserve">B1 </w:t>
      </w:r>
      <w:r w:rsidRPr="00357E86">
        <w:rPr>
          <w:rStyle w:val="Strong"/>
          <w:lang w:val="en-GB" w:eastAsia="en-AU"/>
        </w:rPr>
        <w:tab/>
        <w:t>Urgently implement an integrated investment delivery system focused on winning investment for the Territory</w:t>
      </w:r>
    </w:p>
    <w:p w14:paraId="3506CAC2" w14:textId="4968923E" w:rsidR="00B330CC" w:rsidRPr="00357E86" w:rsidRDefault="00B330CC" w:rsidP="0093707D">
      <w:pPr>
        <w:rPr>
          <w:lang w:val="en-GB" w:eastAsia="en-AU"/>
        </w:rPr>
      </w:pPr>
      <w:r w:rsidRPr="00357E86">
        <w:rPr>
          <w:lang w:val="en-GB" w:eastAsia="en-AU"/>
        </w:rPr>
        <w:t xml:space="preserve">The Final Report recommended </w:t>
      </w:r>
      <w:r w:rsidR="0093707D" w:rsidRPr="00357E86">
        <w:rPr>
          <w:lang w:val="en-GB" w:eastAsia="en-AU"/>
        </w:rPr>
        <w:t xml:space="preserve">the </w:t>
      </w:r>
      <w:r w:rsidRPr="00357E86">
        <w:rPr>
          <w:lang w:val="en-GB" w:eastAsia="en-AU"/>
        </w:rPr>
        <w:t>NTG appoint one Commissioner as the single point of coordination for major private investment. On 6 April 2021, an NTG Media Release advised of the creation of two Commissioners, the Territory Investment Commissioner and Major Projects Commission</w:t>
      </w:r>
      <w:r w:rsidR="0093707D" w:rsidRPr="00357E86">
        <w:rPr>
          <w:lang w:val="en-GB" w:eastAsia="en-AU"/>
        </w:rPr>
        <w:t xml:space="preserve">er. </w:t>
      </w:r>
    </w:p>
    <w:p w14:paraId="38B93832" w14:textId="77777777" w:rsidR="007B3746" w:rsidRPr="00357E86" w:rsidRDefault="007B3746" w:rsidP="007B3746">
      <w:pPr>
        <w:pStyle w:val="Heading1-continued"/>
        <w:rPr>
          <w:lang w:val="en-GB"/>
        </w:rPr>
      </w:pPr>
      <w:r w:rsidRPr="00357E86">
        <w:rPr>
          <w:lang w:val="en-GB"/>
        </w:rPr>
        <w:lastRenderedPageBreak/>
        <w:t>TERC Implementation of Recommendations cont…</w:t>
      </w:r>
    </w:p>
    <w:p w14:paraId="6FD0FEF8" w14:textId="77777777" w:rsidR="0093707D" w:rsidRPr="00357E86" w:rsidRDefault="0093707D" w:rsidP="0093707D">
      <w:pPr>
        <w:rPr>
          <w:lang w:val="en-GB" w:eastAsia="en-AU"/>
        </w:rPr>
      </w:pPr>
      <w:r w:rsidRPr="00357E86">
        <w:rPr>
          <w:lang w:val="en-GB" w:eastAsia="en-AU"/>
        </w:rPr>
        <w:t>In addition to the Territory Investment Commissioner and the Major Projects Commissioner, the following key roles were identified:</w:t>
      </w:r>
    </w:p>
    <w:p w14:paraId="4251D5B2" w14:textId="77777777" w:rsidR="0093707D" w:rsidRPr="00357E86" w:rsidRDefault="0093707D" w:rsidP="0093707D">
      <w:pPr>
        <w:pStyle w:val="ListBulletMulti-Level"/>
        <w:rPr>
          <w:noProof w:val="0"/>
        </w:rPr>
      </w:pPr>
      <w:r w:rsidRPr="00357E86">
        <w:rPr>
          <w:noProof w:val="0"/>
        </w:rPr>
        <w:t>Infrastructure Territory and the Infrastructure NT Commissioner at the Department of Infrastructure, Planning and Logistics</w:t>
      </w:r>
    </w:p>
    <w:p w14:paraId="609D4EEA" w14:textId="1F77645C" w:rsidR="00B330CC" w:rsidRPr="00357E86" w:rsidRDefault="00B330CC" w:rsidP="0093707D">
      <w:pPr>
        <w:pStyle w:val="ListBulletMulti-Level"/>
        <w:rPr>
          <w:noProof w:val="0"/>
        </w:rPr>
      </w:pPr>
      <w:r w:rsidRPr="00357E86">
        <w:rPr>
          <w:noProof w:val="0"/>
        </w:rPr>
        <w:t xml:space="preserve">Gas Taskforce Unit at DCMC </w:t>
      </w:r>
    </w:p>
    <w:p w14:paraId="0DE94A11" w14:textId="29CA2386" w:rsidR="00B330CC" w:rsidRPr="00357E86" w:rsidRDefault="00B330CC" w:rsidP="00B330CC">
      <w:pPr>
        <w:pStyle w:val="ListBulletMulti-Level"/>
        <w:rPr>
          <w:noProof w:val="0"/>
        </w:rPr>
      </w:pPr>
      <w:r w:rsidRPr="00357E86">
        <w:rPr>
          <w:noProof w:val="0"/>
        </w:rPr>
        <w:t>Jobs and Economy Unit</w:t>
      </w:r>
      <w:r w:rsidR="00F05071" w:rsidRPr="00357E86">
        <w:rPr>
          <w:noProof w:val="0"/>
        </w:rPr>
        <w:t xml:space="preserve"> DCMC</w:t>
      </w:r>
    </w:p>
    <w:p w14:paraId="49CB2699" w14:textId="0202D94A" w:rsidR="00B330CC" w:rsidRPr="00357E86" w:rsidRDefault="00F05071" w:rsidP="00F05071">
      <w:pPr>
        <w:pStyle w:val="ListBulletMulti-Level"/>
        <w:rPr>
          <w:noProof w:val="0"/>
        </w:rPr>
      </w:pPr>
      <w:r w:rsidRPr="00357E86">
        <w:rPr>
          <w:noProof w:val="0"/>
        </w:rPr>
        <w:t>Territory Regional Growth Division DCMC</w:t>
      </w:r>
    </w:p>
    <w:p w14:paraId="11948CCF" w14:textId="06F5EF70" w:rsidR="00B330CC" w:rsidRPr="00357E86" w:rsidRDefault="00B330CC" w:rsidP="00B330CC">
      <w:pPr>
        <w:pStyle w:val="ListBulletMulti-Level"/>
        <w:rPr>
          <w:noProof w:val="0"/>
        </w:rPr>
      </w:pPr>
      <w:r w:rsidRPr="00357E86">
        <w:rPr>
          <w:noProof w:val="0"/>
        </w:rPr>
        <w:t>Territory Regional Growth East Ar</w:t>
      </w:r>
      <w:r w:rsidR="001E78ED" w:rsidRPr="00357E86">
        <w:rPr>
          <w:noProof w:val="0"/>
        </w:rPr>
        <w:t>n</w:t>
      </w:r>
      <w:r w:rsidR="00075E38" w:rsidRPr="00357E86">
        <w:rPr>
          <w:noProof w:val="0"/>
        </w:rPr>
        <w:t>hem</w:t>
      </w:r>
      <w:r w:rsidRPr="00357E86">
        <w:rPr>
          <w:noProof w:val="0"/>
        </w:rPr>
        <w:t xml:space="preserve"> Unit</w:t>
      </w:r>
      <w:r w:rsidR="00075E38" w:rsidRPr="00357E86">
        <w:rPr>
          <w:noProof w:val="0"/>
        </w:rPr>
        <w:t xml:space="preserve"> DCMC</w:t>
      </w:r>
    </w:p>
    <w:p w14:paraId="0AEA90C8" w14:textId="31EC0A34" w:rsidR="00B330CC" w:rsidRPr="00357E86" w:rsidRDefault="00B330CC" w:rsidP="00B330CC">
      <w:pPr>
        <w:pStyle w:val="ListBulletMulti-Level"/>
        <w:rPr>
          <w:noProof w:val="0"/>
        </w:rPr>
      </w:pPr>
      <w:r w:rsidRPr="00357E86">
        <w:rPr>
          <w:noProof w:val="0"/>
        </w:rPr>
        <w:t xml:space="preserve">Economic Policy Group at the Department of Treasury and Finance </w:t>
      </w:r>
    </w:p>
    <w:p w14:paraId="63C1093E" w14:textId="0F668747" w:rsidR="00B330CC" w:rsidRPr="00357E86" w:rsidRDefault="00B330CC" w:rsidP="00B330CC">
      <w:pPr>
        <w:pStyle w:val="ListBulletMulti-Level"/>
        <w:rPr>
          <w:noProof w:val="0"/>
        </w:rPr>
      </w:pPr>
      <w:r w:rsidRPr="00357E86">
        <w:rPr>
          <w:noProof w:val="0"/>
        </w:rPr>
        <w:t>Strategy and Policy at DITT</w:t>
      </w:r>
    </w:p>
    <w:p w14:paraId="7F8C7F63" w14:textId="5A3EA657" w:rsidR="00B330CC" w:rsidRPr="00357E86" w:rsidRDefault="00B330CC" w:rsidP="00B330CC">
      <w:pPr>
        <w:pStyle w:val="ListBulletMulti-Level"/>
        <w:rPr>
          <w:noProof w:val="0"/>
        </w:rPr>
      </w:pPr>
      <w:r w:rsidRPr="00357E86">
        <w:rPr>
          <w:noProof w:val="0"/>
        </w:rPr>
        <w:t>Agriculture, Fisheries and Biosecurity at DITT</w:t>
      </w:r>
    </w:p>
    <w:p w14:paraId="4E7D06C4" w14:textId="78DE286A" w:rsidR="00B330CC" w:rsidRPr="00357E86" w:rsidRDefault="00B330CC" w:rsidP="00B330CC">
      <w:pPr>
        <w:pStyle w:val="ListBulletMulti-Level"/>
        <w:rPr>
          <w:noProof w:val="0"/>
        </w:rPr>
      </w:pPr>
      <w:r w:rsidRPr="00357E86">
        <w:rPr>
          <w:noProof w:val="0"/>
        </w:rPr>
        <w:t>Mining and Energy at DITT.</w:t>
      </w:r>
    </w:p>
    <w:p w14:paraId="647002AE" w14:textId="40E25232" w:rsidR="00621987" w:rsidRPr="00357E86" w:rsidRDefault="00621987" w:rsidP="00621987">
      <w:pPr>
        <w:shd w:val="clear" w:color="auto" w:fill="F2F2F2" w:themeFill="background1" w:themeFillShade="F2"/>
        <w:tabs>
          <w:tab w:val="clear" w:pos="1378"/>
        </w:tabs>
        <w:ind w:left="426" w:hanging="426"/>
        <w:rPr>
          <w:rStyle w:val="Strong"/>
          <w:lang w:val="en-GB"/>
        </w:rPr>
      </w:pPr>
      <w:r w:rsidRPr="00357E86">
        <w:rPr>
          <w:rStyle w:val="Strong"/>
          <w:lang w:val="en-GB" w:eastAsia="en-AU"/>
        </w:rPr>
        <w:t xml:space="preserve">B2 </w:t>
      </w:r>
      <w:r w:rsidR="00D21EB4" w:rsidRPr="00357E86">
        <w:rPr>
          <w:rStyle w:val="Strong"/>
          <w:lang w:val="en-GB" w:eastAsia="en-AU"/>
        </w:rPr>
        <w:tab/>
      </w:r>
      <w:r w:rsidRPr="00357E86">
        <w:rPr>
          <w:rStyle w:val="Strong"/>
          <w:lang w:val="en-GB" w:eastAsia="en-AU"/>
        </w:rPr>
        <w:t>Facilitate active financial support for projects by working with Government and industry financing mechanisms to shape or expand their offering</w:t>
      </w:r>
    </w:p>
    <w:p w14:paraId="1913EDE1" w14:textId="1AE5F3E2" w:rsidR="00621987" w:rsidRPr="00357E86" w:rsidRDefault="00621987" w:rsidP="00621987">
      <w:pPr>
        <w:rPr>
          <w:lang w:val="en-GB"/>
        </w:rPr>
      </w:pPr>
      <w:r w:rsidRPr="00357E86">
        <w:rPr>
          <w:lang w:val="en-GB"/>
        </w:rPr>
        <w:t>At the time of the audit, two funding partners had been identified</w:t>
      </w:r>
      <w:r w:rsidR="00717A87" w:rsidRPr="00357E86">
        <w:rPr>
          <w:lang w:val="en-GB"/>
        </w:rPr>
        <w:t>,</w:t>
      </w:r>
      <w:r w:rsidRPr="00357E86">
        <w:rPr>
          <w:lang w:val="en-GB"/>
        </w:rPr>
        <w:t xml:space="preserve"> the Northern Australia Infrastructure Facility and Export Finance Australia.</w:t>
      </w:r>
    </w:p>
    <w:p w14:paraId="7DC159FF" w14:textId="7D2024C6" w:rsidR="00621987" w:rsidRPr="00357E86" w:rsidRDefault="00621987" w:rsidP="00621987">
      <w:pPr>
        <w:rPr>
          <w:lang w:val="en-GB"/>
        </w:rPr>
      </w:pPr>
      <w:r w:rsidRPr="00357E86">
        <w:rPr>
          <w:lang w:val="en-GB"/>
        </w:rPr>
        <w:t xml:space="preserve">The Local Jobs Fund Policy was expanded to allow for greater and wider investment. This mainly included removing </w:t>
      </w:r>
      <w:r w:rsidR="00066AD7" w:rsidRPr="00357E86">
        <w:rPr>
          <w:lang w:val="en-GB"/>
        </w:rPr>
        <w:t xml:space="preserve">the </w:t>
      </w:r>
      <w:r w:rsidRPr="00357E86">
        <w:rPr>
          <w:lang w:val="en-GB"/>
        </w:rPr>
        <w:t>referencing</w:t>
      </w:r>
      <w:r w:rsidR="00066AD7" w:rsidRPr="00357E86">
        <w:rPr>
          <w:lang w:val="en-GB"/>
        </w:rPr>
        <w:t xml:space="preserve"> to</w:t>
      </w:r>
      <w:r w:rsidRPr="00357E86">
        <w:rPr>
          <w:lang w:val="en-GB"/>
        </w:rPr>
        <w:t xml:space="preserve"> targeted industries and opening the Fund to applications from all industries, increasing lending limits and al</w:t>
      </w:r>
      <w:r w:rsidR="0093707D" w:rsidRPr="00357E86">
        <w:rPr>
          <w:lang w:val="en-GB"/>
        </w:rPr>
        <w:t>lowing for investment in other v</w:t>
      </w:r>
      <w:r w:rsidRPr="00357E86">
        <w:rPr>
          <w:lang w:val="en-GB"/>
        </w:rPr>
        <w:t xml:space="preserve">enture </w:t>
      </w:r>
      <w:r w:rsidR="0093707D" w:rsidRPr="00357E86">
        <w:rPr>
          <w:lang w:val="en-GB"/>
        </w:rPr>
        <w:t>c</w:t>
      </w:r>
      <w:r w:rsidRPr="00357E86">
        <w:rPr>
          <w:lang w:val="en-GB"/>
        </w:rPr>
        <w:t>apital funds.</w:t>
      </w:r>
    </w:p>
    <w:p w14:paraId="52D27B1D" w14:textId="77777777" w:rsidR="0056010C" w:rsidRPr="00357E86" w:rsidRDefault="0056010C" w:rsidP="0056010C">
      <w:pPr>
        <w:pStyle w:val="Heading5"/>
        <w:rPr>
          <w:lang w:val="en-GB" w:eastAsia="en-AU"/>
        </w:rPr>
      </w:pPr>
      <w:r w:rsidRPr="00357E86">
        <w:rPr>
          <w:lang w:val="en-GB" w:eastAsia="en-AU"/>
        </w:rPr>
        <w:t xml:space="preserve">Manufacturing </w:t>
      </w:r>
    </w:p>
    <w:p w14:paraId="6FC9F155" w14:textId="77777777" w:rsidR="0056010C" w:rsidRPr="00357E86" w:rsidRDefault="0056010C" w:rsidP="0056010C">
      <w:pPr>
        <w:rPr>
          <w:i/>
          <w:lang w:val="en-GB" w:eastAsia="en-AU"/>
        </w:rPr>
      </w:pPr>
      <w:r w:rsidRPr="00357E86">
        <w:rPr>
          <w:i/>
          <w:lang w:val="en-GB" w:eastAsia="en-AU"/>
        </w:rPr>
        <w:t xml:space="preserve">‘Accelerating creation of advanced manufacturing businesses will create demand for jobs and transform the Territory’s economy’. </w:t>
      </w:r>
    </w:p>
    <w:p w14:paraId="313C3600" w14:textId="31F01987" w:rsidR="0056010C" w:rsidRPr="00357E86" w:rsidRDefault="0039742E" w:rsidP="0056010C">
      <w:pPr>
        <w:rPr>
          <w:lang w:val="en-GB" w:eastAsia="en-AU"/>
        </w:rPr>
      </w:pPr>
      <w:r w:rsidRPr="00357E86">
        <w:rPr>
          <w:lang w:val="en-GB" w:eastAsia="en-AU"/>
        </w:rPr>
        <w:t>The review to inform the December 2021 progress report resulted in three actions deleted, no new actions and three actions re</w:t>
      </w:r>
      <w:r w:rsidRPr="00357E86">
        <w:rPr>
          <w:lang w:val="en-GB" w:eastAsia="en-AU"/>
        </w:rPr>
        <w:noBreakHyphen/>
        <w:t xml:space="preserve">worked. </w:t>
      </w:r>
      <w:r w:rsidR="0056010C" w:rsidRPr="00357E86">
        <w:rPr>
          <w:lang w:val="en-GB" w:eastAsia="en-AU"/>
        </w:rPr>
        <w:t>As at 31 December 2021</w:t>
      </w:r>
      <w:r w:rsidR="00982C13" w:rsidRPr="00357E86">
        <w:rPr>
          <w:lang w:val="en-GB" w:eastAsia="en-AU"/>
        </w:rPr>
        <w:t>,</w:t>
      </w:r>
      <w:r w:rsidR="0056010C" w:rsidRPr="00357E86">
        <w:rPr>
          <w:lang w:val="en-GB" w:eastAsia="en-AU"/>
        </w:rPr>
        <w:t xml:space="preserve"> there </w:t>
      </w:r>
      <w:r w:rsidR="00982C13" w:rsidRPr="00357E86">
        <w:rPr>
          <w:lang w:val="en-GB" w:eastAsia="en-AU"/>
        </w:rPr>
        <w:t>were</w:t>
      </w:r>
      <w:r w:rsidR="009813F9" w:rsidRPr="00357E86">
        <w:rPr>
          <w:lang w:val="en-GB" w:eastAsia="en-AU"/>
        </w:rPr>
        <w:t xml:space="preserve"> 13 actions across three</w:t>
      </w:r>
      <w:r w:rsidR="0056010C" w:rsidRPr="00357E86">
        <w:rPr>
          <w:lang w:val="en-GB" w:eastAsia="en-AU"/>
        </w:rPr>
        <w:t xml:space="preserve"> recommendations related to this focus area</w:t>
      </w:r>
      <w:r w:rsidR="009813F9" w:rsidRPr="00357E86">
        <w:rPr>
          <w:lang w:val="en-GB" w:eastAsia="en-AU"/>
        </w:rPr>
        <w:t xml:space="preserve">. </w:t>
      </w:r>
    </w:p>
    <w:p w14:paraId="6707A557" w14:textId="2571FE91" w:rsidR="00C53C5D" w:rsidRPr="00357E86" w:rsidRDefault="00526D29" w:rsidP="00526D29">
      <w:pPr>
        <w:pStyle w:val="Caption"/>
        <w:rPr>
          <w:lang w:val="en-GB" w:eastAsia="en-AU"/>
        </w:rPr>
      </w:pPr>
      <w:r w:rsidRPr="00357E86">
        <w:rPr>
          <w:lang w:val="en-GB" w:eastAsia="en-AU"/>
        </w:rPr>
        <w:t xml:space="preserve">Table </w:t>
      </w:r>
      <w:r w:rsidR="003456E4" w:rsidRPr="00357E86">
        <w:rPr>
          <w:lang w:val="en-GB" w:eastAsia="en-AU"/>
        </w:rPr>
        <w:t>4</w:t>
      </w:r>
      <w:r w:rsidRPr="00357E86">
        <w:rPr>
          <w:lang w:val="en-GB" w:eastAsia="en-AU"/>
        </w:rPr>
        <w:t xml:space="preserve">: </w:t>
      </w:r>
      <w:r w:rsidR="0056010C" w:rsidRPr="00357E86">
        <w:rPr>
          <w:lang w:val="en-GB" w:eastAsia="en-AU"/>
        </w:rPr>
        <w:t>Summary December 2021 Internal Reporting</w:t>
      </w:r>
      <w:r w:rsidRPr="00357E86">
        <w:rPr>
          <w:lang w:val="en-GB" w:eastAsia="en-AU"/>
        </w:rPr>
        <w:t xml:space="preserve"> for Manufacturing</w:t>
      </w:r>
    </w:p>
    <w:tbl>
      <w:tblPr>
        <w:tblW w:w="0" w:type="auto"/>
        <w:tblLook w:val="04A0" w:firstRow="1" w:lastRow="0" w:firstColumn="1" w:lastColumn="0" w:noHBand="0" w:noVBand="1"/>
        <w:tblCaption w:val="Table 5: Summary December 2021 Internal Reporting for Manufacturing"/>
        <w:tblDescription w:val="As at 31 December 2021 there are 13 actions across 3 recommendations related to this focus area. The November 2021 update saw 3 actions deleted, 0 new actions and 3 actions re worked. "/>
      </w:tblPr>
      <w:tblGrid>
        <w:gridCol w:w="2835"/>
        <w:gridCol w:w="1418"/>
      </w:tblGrid>
      <w:tr w:rsidR="0056010C" w:rsidRPr="00357E86" w14:paraId="4E29BFE5" w14:textId="77777777" w:rsidTr="00E935C0">
        <w:trPr>
          <w:cantSplit/>
          <w:tblHeader/>
        </w:trPr>
        <w:tc>
          <w:tcPr>
            <w:tcW w:w="2835" w:type="dxa"/>
            <w:shd w:val="clear" w:color="auto" w:fill="F2F2F2" w:themeFill="background1" w:themeFillShade="F2"/>
            <w:vAlign w:val="center"/>
          </w:tcPr>
          <w:p w14:paraId="41C0CABF" w14:textId="77777777" w:rsidR="0056010C" w:rsidRPr="00357E86" w:rsidRDefault="0056010C" w:rsidP="00621987">
            <w:pPr>
              <w:spacing w:after="60" w:line="240" w:lineRule="auto"/>
              <w:rPr>
                <w:b/>
                <w:lang w:val="en-GB"/>
              </w:rPr>
            </w:pPr>
            <w:r w:rsidRPr="00357E86">
              <w:rPr>
                <w:b/>
                <w:szCs w:val="20"/>
                <w:lang w:val="en-GB"/>
              </w:rPr>
              <w:t>Status</w:t>
            </w:r>
          </w:p>
        </w:tc>
        <w:tc>
          <w:tcPr>
            <w:tcW w:w="1418" w:type="dxa"/>
            <w:shd w:val="clear" w:color="auto" w:fill="F2F2F2" w:themeFill="background1" w:themeFillShade="F2"/>
            <w:vAlign w:val="center"/>
          </w:tcPr>
          <w:p w14:paraId="1C2EE591" w14:textId="77777777" w:rsidR="0056010C" w:rsidRPr="00357E86" w:rsidRDefault="0056010C" w:rsidP="00621987">
            <w:pPr>
              <w:spacing w:after="60" w:line="240" w:lineRule="auto"/>
              <w:jc w:val="center"/>
              <w:rPr>
                <w:b/>
                <w:lang w:val="en-GB"/>
              </w:rPr>
            </w:pPr>
            <w:r w:rsidRPr="00357E86">
              <w:rPr>
                <w:b/>
                <w:szCs w:val="20"/>
                <w:lang w:val="en-GB"/>
              </w:rPr>
              <w:t># of actions</w:t>
            </w:r>
          </w:p>
        </w:tc>
      </w:tr>
      <w:tr w:rsidR="0056010C" w:rsidRPr="00357E86" w14:paraId="03BDB7FA" w14:textId="77777777" w:rsidTr="00E935C0">
        <w:trPr>
          <w:cantSplit/>
        </w:trPr>
        <w:tc>
          <w:tcPr>
            <w:tcW w:w="2835" w:type="dxa"/>
            <w:vAlign w:val="center"/>
          </w:tcPr>
          <w:p w14:paraId="32B39453" w14:textId="77777777" w:rsidR="0056010C" w:rsidRPr="00357E86" w:rsidRDefault="0056010C" w:rsidP="00621987">
            <w:pPr>
              <w:spacing w:after="60" w:line="240" w:lineRule="auto"/>
              <w:rPr>
                <w:lang w:val="en-GB"/>
              </w:rPr>
            </w:pPr>
            <w:r w:rsidRPr="00357E86">
              <w:rPr>
                <w:color w:val="000000"/>
                <w:szCs w:val="20"/>
                <w:lang w:val="en-GB"/>
              </w:rPr>
              <w:t>Not commenced</w:t>
            </w:r>
          </w:p>
        </w:tc>
        <w:tc>
          <w:tcPr>
            <w:tcW w:w="1418" w:type="dxa"/>
            <w:vAlign w:val="center"/>
          </w:tcPr>
          <w:p w14:paraId="2E4E0FB7" w14:textId="135DE9C9" w:rsidR="0056010C" w:rsidRPr="00357E86" w:rsidRDefault="0056010C" w:rsidP="00621987">
            <w:pPr>
              <w:spacing w:after="60" w:line="240" w:lineRule="auto"/>
              <w:jc w:val="center"/>
              <w:rPr>
                <w:lang w:val="en-GB"/>
              </w:rPr>
            </w:pPr>
            <w:r w:rsidRPr="00357E86">
              <w:rPr>
                <w:lang w:val="en-GB"/>
              </w:rPr>
              <w:t>3</w:t>
            </w:r>
          </w:p>
        </w:tc>
      </w:tr>
      <w:tr w:rsidR="0056010C" w:rsidRPr="00357E86" w14:paraId="7CE2468C" w14:textId="77777777" w:rsidTr="00E935C0">
        <w:trPr>
          <w:cantSplit/>
        </w:trPr>
        <w:tc>
          <w:tcPr>
            <w:tcW w:w="2835" w:type="dxa"/>
            <w:vAlign w:val="center"/>
          </w:tcPr>
          <w:p w14:paraId="204792CB" w14:textId="77777777" w:rsidR="0056010C" w:rsidRPr="00357E86" w:rsidRDefault="0056010C" w:rsidP="00621987">
            <w:pPr>
              <w:spacing w:after="60" w:line="240" w:lineRule="auto"/>
              <w:rPr>
                <w:lang w:val="en-GB"/>
              </w:rPr>
            </w:pPr>
            <w:r w:rsidRPr="00357E86">
              <w:rPr>
                <w:color w:val="000000"/>
                <w:szCs w:val="20"/>
                <w:lang w:val="en-GB"/>
              </w:rPr>
              <w:t>In progress</w:t>
            </w:r>
          </w:p>
        </w:tc>
        <w:tc>
          <w:tcPr>
            <w:tcW w:w="1418" w:type="dxa"/>
            <w:vAlign w:val="center"/>
          </w:tcPr>
          <w:p w14:paraId="74D72639" w14:textId="4E3D3136" w:rsidR="0056010C" w:rsidRPr="00357E86" w:rsidRDefault="0056010C" w:rsidP="00621987">
            <w:pPr>
              <w:spacing w:after="60" w:line="240" w:lineRule="auto"/>
              <w:jc w:val="center"/>
              <w:rPr>
                <w:lang w:val="en-GB"/>
              </w:rPr>
            </w:pPr>
            <w:r w:rsidRPr="00357E86">
              <w:rPr>
                <w:lang w:val="en-GB"/>
              </w:rPr>
              <w:t>5</w:t>
            </w:r>
          </w:p>
        </w:tc>
      </w:tr>
      <w:tr w:rsidR="0056010C" w:rsidRPr="00357E86" w14:paraId="04A0F221" w14:textId="77777777" w:rsidTr="00E935C0">
        <w:trPr>
          <w:cantSplit/>
        </w:trPr>
        <w:tc>
          <w:tcPr>
            <w:tcW w:w="2835" w:type="dxa"/>
            <w:vAlign w:val="center"/>
          </w:tcPr>
          <w:p w14:paraId="0FB97428" w14:textId="77777777" w:rsidR="0056010C" w:rsidRPr="00357E86" w:rsidRDefault="0056010C" w:rsidP="00621987">
            <w:pPr>
              <w:spacing w:after="60" w:line="240" w:lineRule="auto"/>
              <w:rPr>
                <w:lang w:val="en-GB"/>
              </w:rPr>
            </w:pPr>
            <w:r w:rsidRPr="00357E86">
              <w:rPr>
                <w:color w:val="000000"/>
                <w:szCs w:val="20"/>
                <w:lang w:val="en-GB"/>
              </w:rPr>
              <w:t>On hold</w:t>
            </w:r>
          </w:p>
        </w:tc>
        <w:tc>
          <w:tcPr>
            <w:tcW w:w="1418" w:type="dxa"/>
            <w:vAlign w:val="center"/>
          </w:tcPr>
          <w:p w14:paraId="58A9C96B" w14:textId="3700EA90" w:rsidR="0056010C" w:rsidRPr="00357E86" w:rsidRDefault="0056010C" w:rsidP="00621987">
            <w:pPr>
              <w:spacing w:after="60" w:line="240" w:lineRule="auto"/>
              <w:jc w:val="center"/>
              <w:rPr>
                <w:lang w:val="en-GB"/>
              </w:rPr>
            </w:pPr>
            <w:r w:rsidRPr="00357E86">
              <w:rPr>
                <w:lang w:val="en-GB"/>
              </w:rPr>
              <w:t>0</w:t>
            </w:r>
          </w:p>
        </w:tc>
      </w:tr>
      <w:tr w:rsidR="0056010C" w:rsidRPr="00357E86" w14:paraId="6FC97E56" w14:textId="77777777" w:rsidTr="00E935C0">
        <w:trPr>
          <w:cantSplit/>
        </w:trPr>
        <w:tc>
          <w:tcPr>
            <w:tcW w:w="2835" w:type="dxa"/>
            <w:vAlign w:val="center"/>
          </w:tcPr>
          <w:p w14:paraId="2D7590D0" w14:textId="77777777" w:rsidR="0056010C" w:rsidRPr="00357E86" w:rsidRDefault="0056010C" w:rsidP="00621987">
            <w:pPr>
              <w:spacing w:after="60" w:line="240" w:lineRule="auto"/>
              <w:rPr>
                <w:lang w:val="en-GB"/>
              </w:rPr>
            </w:pPr>
            <w:r w:rsidRPr="00357E86">
              <w:rPr>
                <w:color w:val="000000"/>
                <w:szCs w:val="20"/>
                <w:lang w:val="en-GB"/>
              </w:rPr>
              <w:t>Overdue</w:t>
            </w:r>
          </w:p>
        </w:tc>
        <w:tc>
          <w:tcPr>
            <w:tcW w:w="1418" w:type="dxa"/>
            <w:vAlign w:val="center"/>
          </w:tcPr>
          <w:p w14:paraId="12415794" w14:textId="66E19602" w:rsidR="0056010C" w:rsidRPr="00357E86" w:rsidRDefault="0056010C" w:rsidP="00621987">
            <w:pPr>
              <w:spacing w:after="60" w:line="240" w:lineRule="auto"/>
              <w:jc w:val="center"/>
              <w:rPr>
                <w:lang w:val="en-GB"/>
              </w:rPr>
            </w:pPr>
            <w:r w:rsidRPr="00357E86">
              <w:rPr>
                <w:lang w:val="en-GB"/>
              </w:rPr>
              <w:t>1</w:t>
            </w:r>
          </w:p>
        </w:tc>
      </w:tr>
      <w:tr w:rsidR="0056010C" w:rsidRPr="00357E86" w14:paraId="19A59E3C" w14:textId="77777777" w:rsidTr="00621987">
        <w:trPr>
          <w:cantSplit/>
        </w:trPr>
        <w:tc>
          <w:tcPr>
            <w:tcW w:w="2835" w:type="dxa"/>
            <w:vAlign w:val="center"/>
          </w:tcPr>
          <w:p w14:paraId="2000A494" w14:textId="77777777" w:rsidR="0056010C" w:rsidRPr="00357E86" w:rsidRDefault="0056010C" w:rsidP="00621987">
            <w:pPr>
              <w:spacing w:after="60" w:line="240" w:lineRule="auto"/>
              <w:rPr>
                <w:lang w:val="en-GB"/>
              </w:rPr>
            </w:pPr>
            <w:r w:rsidRPr="00357E86">
              <w:rPr>
                <w:color w:val="000000"/>
                <w:szCs w:val="20"/>
                <w:lang w:val="en-GB"/>
              </w:rPr>
              <w:t>Completed</w:t>
            </w:r>
          </w:p>
        </w:tc>
        <w:tc>
          <w:tcPr>
            <w:tcW w:w="1418" w:type="dxa"/>
            <w:vAlign w:val="center"/>
          </w:tcPr>
          <w:p w14:paraId="53B674A4" w14:textId="4FAECE61" w:rsidR="0056010C" w:rsidRPr="00357E86" w:rsidRDefault="0056010C" w:rsidP="00621987">
            <w:pPr>
              <w:spacing w:after="60" w:line="240" w:lineRule="auto"/>
              <w:jc w:val="center"/>
              <w:rPr>
                <w:lang w:val="en-GB"/>
              </w:rPr>
            </w:pPr>
            <w:r w:rsidRPr="00357E86">
              <w:rPr>
                <w:lang w:val="en-GB"/>
              </w:rPr>
              <w:t>4</w:t>
            </w:r>
          </w:p>
        </w:tc>
      </w:tr>
      <w:tr w:rsidR="0056010C" w:rsidRPr="00357E86" w14:paraId="432F3D5E" w14:textId="77777777" w:rsidTr="00621987">
        <w:trPr>
          <w:cantSplit/>
        </w:trPr>
        <w:tc>
          <w:tcPr>
            <w:tcW w:w="2835" w:type="dxa"/>
            <w:tcBorders>
              <w:bottom w:val="single" w:sz="4" w:space="0" w:color="auto"/>
            </w:tcBorders>
            <w:vAlign w:val="center"/>
          </w:tcPr>
          <w:p w14:paraId="01B4116F" w14:textId="77777777" w:rsidR="0056010C" w:rsidRPr="00357E86" w:rsidRDefault="0056010C" w:rsidP="00621987">
            <w:pPr>
              <w:spacing w:after="60" w:line="240" w:lineRule="auto"/>
              <w:rPr>
                <w:lang w:val="en-GB"/>
              </w:rPr>
            </w:pPr>
            <w:r w:rsidRPr="00357E86">
              <w:rPr>
                <w:b/>
                <w:color w:val="000000"/>
                <w:szCs w:val="20"/>
                <w:lang w:val="en-GB"/>
              </w:rPr>
              <w:t xml:space="preserve">Total </w:t>
            </w:r>
          </w:p>
        </w:tc>
        <w:tc>
          <w:tcPr>
            <w:tcW w:w="1418" w:type="dxa"/>
            <w:tcBorders>
              <w:bottom w:val="single" w:sz="4" w:space="0" w:color="auto"/>
            </w:tcBorders>
            <w:vAlign w:val="center"/>
          </w:tcPr>
          <w:p w14:paraId="740D7430" w14:textId="3D3497A4" w:rsidR="0056010C" w:rsidRPr="00357E86" w:rsidRDefault="0056010C" w:rsidP="00621987">
            <w:pPr>
              <w:spacing w:after="60" w:line="240" w:lineRule="auto"/>
              <w:jc w:val="center"/>
              <w:rPr>
                <w:b/>
                <w:lang w:val="en-GB"/>
              </w:rPr>
            </w:pPr>
            <w:r w:rsidRPr="00357E86">
              <w:rPr>
                <w:b/>
                <w:lang w:val="en-GB"/>
              </w:rPr>
              <w:t>13</w:t>
            </w:r>
          </w:p>
        </w:tc>
      </w:tr>
    </w:tbl>
    <w:p w14:paraId="5BFD0B6C" w14:textId="77777777" w:rsidR="00526D29" w:rsidRPr="00357E86" w:rsidRDefault="00526D29" w:rsidP="00526D29">
      <w:pPr>
        <w:rPr>
          <w:lang w:val="en-GB" w:eastAsia="en-AU"/>
        </w:rPr>
      </w:pPr>
      <w:r w:rsidRPr="00357E86">
        <w:rPr>
          <w:lang w:val="en-GB" w:eastAsia="en-AU"/>
        </w:rPr>
        <w:t>Of the 13 actions:</w:t>
      </w:r>
    </w:p>
    <w:p w14:paraId="15AC248D" w14:textId="2782F23E" w:rsidR="00526D29" w:rsidRPr="00357E86" w:rsidRDefault="00E71643" w:rsidP="00526D29">
      <w:pPr>
        <w:pStyle w:val="ListBulletMulti-Level"/>
        <w:rPr>
          <w:noProof w:val="0"/>
        </w:rPr>
      </w:pPr>
      <w:r w:rsidRPr="00357E86">
        <w:rPr>
          <w:noProof w:val="0"/>
        </w:rPr>
        <w:t>F</w:t>
      </w:r>
      <w:r w:rsidR="003523C8" w:rsidRPr="00357E86">
        <w:rPr>
          <w:noProof w:val="0"/>
        </w:rPr>
        <w:t>ive</w:t>
      </w:r>
      <w:r w:rsidR="00526D29" w:rsidRPr="00357E86">
        <w:rPr>
          <w:noProof w:val="0"/>
        </w:rPr>
        <w:t xml:space="preserve"> were due to be completed in 2021 and two have a completion date of ‘ongoing’</w:t>
      </w:r>
    </w:p>
    <w:p w14:paraId="0802E16F" w14:textId="2EF1E2D9" w:rsidR="00526D29" w:rsidRPr="00357E86" w:rsidRDefault="00E71643" w:rsidP="00526D29">
      <w:pPr>
        <w:pStyle w:val="ListBulletMulti-Level"/>
        <w:rPr>
          <w:noProof w:val="0"/>
        </w:rPr>
      </w:pPr>
      <w:r w:rsidRPr="00357E86">
        <w:rPr>
          <w:noProof w:val="0"/>
        </w:rPr>
        <w:t>F</w:t>
      </w:r>
      <w:r w:rsidR="003523C8" w:rsidRPr="00357E86">
        <w:rPr>
          <w:noProof w:val="0"/>
        </w:rPr>
        <w:t>our</w:t>
      </w:r>
      <w:r w:rsidR="00526D29" w:rsidRPr="00357E86">
        <w:rPr>
          <w:noProof w:val="0"/>
        </w:rPr>
        <w:t xml:space="preserve"> have a revised timeline</w:t>
      </w:r>
    </w:p>
    <w:p w14:paraId="5F10F3D3" w14:textId="620B12D9" w:rsidR="00C53C5D" w:rsidRPr="00357E86" w:rsidRDefault="00E71643" w:rsidP="00526D29">
      <w:pPr>
        <w:pStyle w:val="ListBulletMulti-Level"/>
        <w:rPr>
          <w:noProof w:val="0"/>
        </w:rPr>
      </w:pPr>
      <w:r w:rsidRPr="00357E86">
        <w:rPr>
          <w:noProof w:val="0"/>
        </w:rPr>
        <w:t>F</w:t>
      </w:r>
      <w:r w:rsidR="003523C8" w:rsidRPr="00357E86">
        <w:rPr>
          <w:noProof w:val="0"/>
        </w:rPr>
        <w:t>our</w:t>
      </w:r>
      <w:r w:rsidR="00526D29" w:rsidRPr="00357E86">
        <w:rPr>
          <w:noProof w:val="0"/>
        </w:rPr>
        <w:t xml:space="preserve"> are not complete, </w:t>
      </w:r>
      <w:r w:rsidR="00AE43C3" w:rsidRPr="00357E86">
        <w:rPr>
          <w:noProof w:val="0"/>
        </w:rPr>
        <w:t>four</w:t>
      </w:r>
      <w:r w:rsidR="00526D29" w:rsidRPr="00357E86">
        <w:rPr>
          <w:noProof w:val="0"/>
        </w:rPr>
        <w:t xml:space="preserve"> are in line with the adjusted completion date and one has a completion date as ongoing.</w:t>
      </w:r>
    </w:p>
    <w:p w14:paraId="6BDBB4F6" w14:textId="5D3C2FC0" w:rsidR="007B3746" w:rsidRPr="00357E86" w:rsidRDefault="007B3746" w:rsidP="007B3746">
      <w:pPr>
        <w:pStyle w:val="Heading1-continued"/>
        <w:rPr>
          <w:lang w:val="en-GB" w:eastAsia="en-GB"/>
        </w:rPr>
      </w:pPr>
      <w:r w:rsidRPr="00357E86">
        <w:rPr>
          <w:lang w:val="en-GB"/>
        </w:rPr>
        <w:lastRenderedPageBreak/>
        <w:t>TERC Implementation of Recommendations cont…</w:t>
      </w:r>
    </w:p>
    <w:p w14:paraId="42D97D51" w14:textId="35CFC7C9" w:rsidR="00B330CC" w:rsidRPr="00357E86" w:rsidRDefault="00821D87" w:rsidP="00B330CC">
      <w:pPr>
        <w:pStyle w:val="Heading6"/>
        <w:rPr>
          <w:lang w:val="en-GB" w:eastAsia="en-AU"/>
        </w:rPr>
      </w:pPr>
      <w:r w:rsidRPr="00357E86">
        <w:rPr>
          <w:lang w:val="en-GB" w:eastAsia="en-AU"/>
        </w:rPr>
        <w:t>Key a</w:t>
      </w:r>
      <w:r w:rsidR="00B330CC" w:rsidRPr="00357E86">
        <w:rPr>
          <w:lang w:val="en-GB" w:eastAsia="en-AU"/>
        </w:rPr>
        <w:t xml:space="preserve">udit </w:t>
      </w:r>
      <w:r w:rsidRPr="00357E86">
        <w:rPr>
          <w:lang w:val="en-GB" w:eastAsia="en-AU"/>
        </w:rPr>
        <w:t>o</w:t>
      </w:r>
      <w:r w:rsidR="00B330CC" w:rsidRPr="00357E86">
        <w:rPr>
          <w:lang w:val="en-GB" w:eastAsia="en-AU"/>
        </w:rPr>
        <w:t>bservations</w:t>
      </w:r>
      <w:r w:rsidR="0076307F" w:rsidRPr="00357E86">
        <w:rPr>
          <w:lang w:val="en-GB" w:eastAsia="en-AU"/>
        </w:rPr>
        <w:t xml:space="preserve"> as at December 2021</w:t>
      </w:r>
      <w:r w:rsidR="00B330CC" w:rsidRPr="00357E86">
        <w:rPr>
          <w:lang w:val="en-GB" w:eastAsia="en-AU"/>
        </w:rPr>
        <w:t>:</w:t>
      </w:r>
    </w:p>
    <w:p w14:paraId="7B4309D4" w14:textId="23525FDA" w:rsidR="00621987" w:rsidRPr="00357E86" w:rsidRDefault="00621987" w:rsidP="00621987">
      <w:pPr>
        <w:shd w:val="clear" w:color="auto" w:fill="F2F2F2" w:themeFill="background1" w:themeFillShade="F2"/>
        <w:tabs>
          <w:tab w:val="clear" w:pos="1378"/>
        </w:tabs>
        <w:ind w:left="426" w:hanging="426"/>
        <w:rPr>
          <w:rStyle w:val="Strong"/>
          <w:lang w:val="en-GB" w:eastAsia="en-AU"/>
        </w:rPr>
      </w:pPr>
      <w:r w:rsidRPr="00357E86">
        <w:rPr>
          <w:rStyle w:val="Strong"/>
          <w:lang w:val="en-GB" w:eastAsia="en-AU"/>
        </w:rPr>
        <w:t xml:space="preserve">M1 </w:t>
      </w:r>
      <w:r w:rsidR="00D21EB4" w:rsidRPr="00357E86">
        <w:rPr>
          <w:rStyle w:val="Strong"/>
          <w:lang w:val="en-GB" w:eastAsia="en-AU"/>
        </w:rPr>
        <w:tab/>
      </w:r>
      <w:r w:rsidRPr="00357E86">
        <w:rPr>
          <w:rStyle w:val="Strong"/>
          <w:lang w:val="en-GB" w:eastAsia="en-AU"/>
        </w:rPr>
        <w:t>Complete the rapid master planning for low emissions petrochemicals manufacturing</w:t>
      </w:r>
    </w:p>
    <w:p w14:paraId="7A762A46" w14:textId="34874254" w:rsidR="00621987" w:rsidRPr="00357E86" w:rsidRDefault="00621987" w:rsidP="00621987">
      <w:pPr>
        <w:rPr>
          <w:lang w:val="en-GB" w:eastAsia="en-AU"/>
        </w:rPr>
      </w:pPr>
      <w:r w:rsidRPr="00357E86">
        <w:rPr>
          <w:lang w:val="en-GB" w:eastAsia="en-AU"/>
        </w:rPr>
        <w:t>Internal mapping of current industrial ecologies and hypothetical ecologies has been performed. The Gas Industry Reference Group was formed.</w:t>
      </w:r>
    </w:p>
    <w:p w14:paraId="3A269905" w14:textId="6CFEDE61" w:rsidR="00621987" w:rsidRPr="00357E86" w:rsidRDefault="00621987" w:rsidP="00621987">
      <w:pPr>
        <w:rPr>
          <w:lang w:val="en-GB" w:eastAsia="en-AU"/>
        </w:rPr>
      </w:pPr>
      <w:r w:rsidRPr="00357E86">
        <w:rPr>
          <w:lang w:val="en-GB" w:eastAsia="en-AU"/>
        </w:rPr>
        <w:t>The Middle Arm Industrial Development Integrated Project Plan was developed by DIPL in September 2020.</w:t>
      </w:r>
    </w:p>
    <w:p w14:paraId="0C485D73" w14:textId="77777777" w:rsidR="00CD38F4" w:rsidRPr="00357E86" w:rsidRDefault="00CD38F4" w:rsidP="00CD38F4">
      <w:pPr>
        <w:rPr>
          <w:lang w:val="en-GB" w:eastAsia="en-AU"/>
        </w:rPr>
      </w:pPr>
      <w:r w:rsidRPr="00357E86">
        <w:rPr>
          <w:lang w:val="en-GB" w:eastAsia="en-AU"/>
        </w:rPr>
        <w:t>At the time of the audit, the following actions were under development:</w:t>
      </w:r>
    </w:p>
    <w:p w14:paraId="4F35CF55" w14:textId="438E0A77" w:rsidR="00CD38F4" w:rsidRPr="00357E86" w:rsidRDefault="00E71643" w:rsidP="00CD38F4">
      <w:pPr>
        <w:pStyle w:val="BulletMulti-Level"/>
        <w:rPr>
          <w:lang w:val="en-GB"/>
        </w:rPr>
      </w:pPr>
      <w:r w:rsidRPr="00357E86">
        <w:rPr>
          <w:lang w:val="en-GB"/>
        </w:rPr>
        <w:t>B</w:t>
      </w:r>
      <w:r w:rsidR="00CD38F4" w:rsidRPr="00357E86">
        <w:rPr>
          <w:lang w:val="en-GB"/>
        </w:rPr>
        <w:t>usiness case for the required enabling infrastructure</w:t>
      </w:r>
    </w:p>
    <w:p w14:paraId="08A61A17" w14:textId="58C95F27" w:rsidR="00CD38F4" w:rsidRPr="00357E86" w:rsidRDefault="00E71643" w:rsidP="00CD38F4">
      <w:pPr>
        <w:pStyle w:val="BulletMulti-Level"/>
        <w:rPr>
          <w:lang w:val="en-GB"/>
        </w:rPr>
      </w:pPr>
      <w:r w:rsidRPr="00357E86">
        <w:rPr>
          <w:lang w:val="en-GB"/>
        </w:rPr>
        <w:t>M</w:t>
      </w:r>
      <w:r w:rsidR="00CD38F4" w:rsidRPr="00357E86">
        <w:rPr>
          <w:lang w:val="en-GB"/>
        </w:rPr>
        <w:t>arketable prospectus to promote the investment opportunity, potentially leading to a c</w:t>
      </w:r>
      <w:r w:rsidR="00776958" w:rsidRPr="00357E86">
        <w:rPr>
          <w:lang w:val="en-GB"/>
        </w:rPr>
        <w:t>all for expressions of interest.</w:t>
      </w:r>
    </w:p>
    <w:p w14:paraId="6F6FE0AB" w14:textId="19BEBBDD" w:rsidR="00621987" w:rsidRPr="00357E86" w:rsidRDefault="00621987" w:rsidP="00621987">
      <w:pPr>
        <w:shd w:val="clear" w:color="auto" w:fill="F2F2F2" w:themeFill="background1" w:themeFillShade="F2"/>
        <w:tabs>
          <w:tab w:val="clear" w:pos="1378"/>
        </w:tabs>
        <w:ind w:left="426" w:hanging="426"/>
        <w:rPr>
          <w:rStyle w:val="Strong"/>
          <w:lang w:val="en-GB" w:eastAsia="en-AU"/>
        </w:rPr>
      </w:pPr>
      <w:r w:rsidRPr="00357E86">
        <w:rPr>
          <w:rStyle w:val="Strong"/>
          <w:lang w:val="en-GB" w:eastAsia="en-AU"/>
        </w:rPr>
        <w:t xml:space="preserve">M2 </w:t>
      </w:r>
      <w:r w:rsidR="00D21EB4" w:rsidRPr="00357E86">
        <w:rPr>
          <w:rStyle w:val="Strong"/>
          <w:lang w:val="en-GB" w:eastAsia="en-AU"/>
        </w:rPr>
        <w:tab/>
      </w:r>
      <w:r w:rsidR="00CD38F4" w:rsidRPr="00357E86">
        <w:rPr>
          <w:rStyle w:val="Strong"/>
          <w:lang w:val="en-GB" w:eastAsia="en-AU"/>
        </w:rPr>
        <w:t>Complete the rapid master planning for emerging renewables-based hydrogen manufacturing</w:t>
      </w:r>
    </w:p>
    <w:p w14:paraId="2BC5C6BF" w14:textId="144AAF69" w:rsidR="00CD38F4" w:rsidRPr="00357E86" w:rsidRDefault="00CD38F4" w:rsidP="00CD38F4">
      <w:pPr>
        <w:rPr>
          <w:lang w:val="en-GB" w:eastAsia="en-AU"/>
        </w:rPr>
      </w:pPr>
      <w:r w:rsidRPr="00357E86">
        <w:rPr>
          <w:lang w:val="en-GB" w:eastAsia="en-AU"/>
        </w:rPr>
        <w:t>The Northern Territory Renewable Hydrogen Strategy and Northern Territory Renewable Hydrogen Master Plan - A framework for the future were published October 2021.</w:t>
      </w:r>
    </w:p>
    <w:p w14:paraId="6D611B26" w14:textId="10381E6C" w:rsidR="00621987" w:rsidRPr="00357E86" w:rsidRDefault="00CD38F4" w:rsidP="00CD38F4">
      <w:pPr>
        <w:rPr>
          <w:lang w:val="en-GB" w:eastAsia="en-AU"/>
        </w:rPr>
      </w:pPr>
      <w:r w:rsidRPr="00357E86">
        <w:rPr>
          <w:lang w:val="en-GB" w:eastAsia="en-AU"/>
        </w:rPr>
        <w:t xml:space="preserve">At the time of the audit, there was no specific hydrogen industry advisory group established. </w:t>
      </w:r>
    </w:p>
    <w:p w14:paraId="71EAA929" w14:textId="1B0D42B4" w:rsidR="00D21EB4" w:rsidRPr="00357E86" w:rsidRDefault="00D21EB4" w:rsidP="00D21EB4">
      <w:pPr>
        <w:shd w:val="clear" w:color="auto" w:fill="F2F2F2" w:themeFill="background1" w:themeFillShade="F2"/>
        <w:tabs>
          <w:tab w:val="clear" w:pos="1378"/>
        </w:tabs>
        <w:ind w:left="426" w:hanging="426"/>
        <w:rPr>
          <w:rStyle w:val="Strong"/>
          <w:lang w:val="en-GB" w:eastAsia="en-AU"/>
        </w:rPr>
      </w:pPr>
      <w:r w:rsidRPr="00357E86">
        <w:rPr>
          <w:rStyle w:val="Strong"/>
          <w:lang w:val="en-GB" w:eastAsia="en-AU"/>
        </w:rPr>
        <w:t xml:space="preserve">M3 </w:t>
      </w:r>
      <w:r w:rsidRPr="00357E86">
        <w:rPr>
          <w:rStyle w:val="Strong"/>
          <w:lang w:val="en-GB" w:eastAsia="en-AU"/>
        </w:rPr>
        <w:tab/>
        <w:t>Develop manufacturing opportunities in key sectors to establish the capability in the Territory</w:t>
      </w:r>
    </w:p>
    <w:p w14:paraId="1EFE5ABF" w14:textId="77777777" w:rsidR="00D21EB4" w:rsidRPr="00357E86" w:rsidRDefault="00D21EB4" w:rsidP="00D21EB4">
      <w:pPr>
        <w:rPr>
          <w:lang w:val="en-GB" w:eastAsia="en-AU"/>
        </w:rPr>
      </w:pPr>
      <w:r w:rsidRPr="00357E86">
        <w:rPr>
          <w:lang w:val="en-GB" w:eastAsia="en-AU"/>
        </w:rPr>
        <w:t>Funds have been made available for feasibility studies to support new manufacturing opportunities in the agribusiness sector. The Agriculture Division within DITT has been tasked with the identification of opportunities and to develop strategies that provide direction and confidence for investment. At the time of the audit, initial discussions had been held with industry groups.</w:t>
      </w:r>
    </w:p>
    <w:p w14:paraId="33A30974" w14:textId="77777777" w:rsidR="008918A5" w:rsidRPr="00357E86" w:rsidRDefault="008918A5" w:rsidP="008918A5">
      <w:pPr>
        <w:rPr>
          <w:lang w:val="en-GB" w:eastAsia="en-AU"/>
        </w:rPr>
      </w:pPr>
      <w:r w:rsidRPr="00357E86">
        <w:rPr>
          <w:lang w:val="en-GB" w:eastAsia="en-AU"/>
        </w:rPr>
        <w:t>At the time of the audit, the following actions were under development:</w:t>
      </w:r>
    </w:p>
    <w:p w14:paraId="13D9DEA7" w14:textId="13DC0037" w:rsidR="00573C42" w:rsidRPr="00357E86" w:rsidRDefault="00E71643" w:rsidP="00462867">
      <w:pPr>
        <w:pStyle w:val="BulletMulti-Level"/>
        <w:rPr>
          <w:lang w:val="en-GB"/>
        </w:rPr>
      </w:pPr>
      <w:r w:rsidRPr="00357E86">
        <w:rPr>
          <w:lang w:val="en-GB"/>
        </w:rPr>
        <w:t>C</w:t>
      </w:r>
      <w:r w:rsidR="008918A5" w:rsidRPr="00357E86">
        <w:rPr>
          <w:lang w:val="en-GB"/>
        </w:rPr>
        <w:t>ommissioning a review on</w:t>
      </w:r>
      <w:r w:rsidR="00573C42" w:rsidRPr="00357E86">
        <w:rPr>
          <w:lang w:val="en-GB"/>
        </w:rPr>
        <w:t xml:space="preserve"> market value chains, to identi</w:t>
      </w:r>
      <w:r w:rsidR="00066AD7" w:rsidRPr="00357E86">
        <w:rPr>
          <w:lang w:val="en-GB"/>
        </w:rPr>
        <w:t>fy and assess relevant minerals</w:t>
      </w:r>
      <w:r w:rsidR="00066AD7" w:rsidRPr="00357E86">
        <w:rPr>
          <w:lang w:val="en-GB"/>
        </w:rPr>
        <w:noBreakHyphen/>
      </w:r>
      <w:r w:rsidR="00573C42" w:rsidRPr="00357E86">
        <w:rPr>
          <w:lang w:val="en-GB"/>
        </w:rPr>
        <w:t>based processing opportunities</w:t>
      </w:r>
    </w:p>
    <w:p w14:paraId="79C20DDB" w14:textId="412849FE" w:rsidR="00573C42" w:rsidRPr="00357E86" w:rsidRDefault="00E71643" w:rsidP="00462867">
      <w:pPr>
        <w:pStyle w:val="BulletMulti-Level"/>
        <w:rPr>
          <w:lang w:val="en-GB"/>
        </w:rPr>
      </w:pPr>
      <w:r w:rsidRPr="00357E86">
        <w:rPr>
          <w:lang w:val="en-GB"/>
        </w:rPr>
        <w:t>C</w:t>
      </w:r>
      <w:r w:rsidR="008918A5" w:rsidRPr="00357E86">
        <w:rPr>
          <w:lang w:val="en-GB"/>
        </w:rPr>
        <w:t>ommissioning a review on p</w:t>
      </w:r>
      <w:r w:rsidR="00573C42" w:rsidRPr="00357E86">
        <w:rPr>
          <w:lang w:val="en-GB"/>
        </w:rPr>
        <w:t>rospective proponents’ facilities within the Middle Arm Sustainable Development Precinct and provide insights into the marine and land based infrastructure requirements, power, water and feedstock demands and possible emissions to the environment over time</w:t>
      </w:r>
    </w:p>
    <w:p w14:paraId="013683D6" w14:textId="7178BF7A" w:rsidR="00D21EB4" w:rsidRPr="00357E86" w:rsidRDefault="00E71643" w:rsidP="00462867">
      <w:pPr>
        <w:pStyle w:val="BulletMulti-Level"/>
        <w:rPr>
          <w:lang w:val="en-GB"/>
        </w:rPr>
      </w:pPr>
      <w:r w:rsidRPr="00357E86">
        <w:rPr>
          <w:lang w:val="en-GB"/>
        </w:rPr>
        <w:t>W</w:t>
      </w:r>
      <w:r w:rsidR="00D21EB4" w:rsidRPr="00357E86">
        <w:rPr>
          <w:lang w:val="en-GB"/>
        </w:rPr>
        <w:t>ork on the business packages/value propositions</w:t>
      </w:r>
      <w:r w:rsidR="00776958" w:rsidRPr="00357E86">
        <w:rPr>
          <w:lang w:val="en-GB"/>
        </w:rPr>
        <w:t>.</w:t>
      </w:r>
    </w:p>
    <w:p w14:paraId="5F2E5F33" w14:textId="77777777" w:rsidR="007B3746" w:rsidRPr="00357E86" w:rsidRDefault="007B3746" w:rsidP="007B3746">
      <w:pPr>
        <w:pStyle w:val="Heading1-continued"/>
        <w:rPr>
          <w:lang w:val="en-GB" w:eastAsia="en-GB"/>
        </w:rPr>
      </w:pPr>
      <w:r w:rsidRPr="00357E86">
        <w:rPr>
          <w:lang w:val="en-GB"/>
        </w:rPr>
        <w:lastRenderedPageBreak/>
        <w:t>TERC Implementation of Recommendations cont…</w:t>
      </w:r>
    </w:p>
    <w:p w14:paraId="56E35852" w14:textId="194EF6AA" w:rsidR="00526D29" w:rsidRPr="00357E86" w:rsidRDefault="00526D29" w:rsidP="00526D29">
      <w:pPr>
        <w:pStyle w:val="Heading5"/>
        <w:rPr>
          <w:lang w:val="en-GB" w:eastAsia="en-AU"/>
        </w:rPr>
      </w:pPr>
      <w:r w:rsidRPr="00357E86">
        <w:rPr>
          <w:lang w:val="en-GB" w:eastAsia="en-AU"/>
        </w:rPr>
        <w:t>National Security and Defence</w:t>
      </w:r>
    </w:p>
    <w:p w14:paraId="6AC01BDA" w14:textId="77777777" w:rsidR="00526D29" w:rsidRPr="00357E86" w:rsidRDefault="00526D29" w:rsidP="00526D29">
      <w:pPr>
        <w:rPr>
          <w:i/>
          <w:lang w:val="en-GB" w:eastAsia="en-AU"/>
        </w:rPr>
      </w:pPr>
      <w:r w:rsidRPr="00357E86">
        <w:rPr>
          <w:i/>
          <w:lang w:val="en-GB" w:eastAsia="en-AU"/>
        </w:rPr>
        <w:t>‘The Territory can benefit from industries aligned with global trends and the Territory’s strategic position’.</w:t>
      </w:r>
    </w:p>
    <w:p w14:paraId="66F960C5" w14:textId="37AE3749" w:rsidR="00526D29" w:rsidRPr="00357E86" w:rsidRDefault="0039742E" w:rsidP="00526D29">
      <w:pPr>
        <w:rPr>
          <w:lang w:val="en-GB" w:eastAsia="en-AU"/>
        </w:rPr>
      </w:pPr>
      <w:r w:rsidRPr="00357E86">
        <w:rPr>
          <w:lang w:val="en-GB" w:eastAsia="en-AU"/>
        </w:rPr>
        <w:t xml:space="preserve">The review to inform the December 2021 progress report resulted in no deleted, new or re-worked actions. </w:t>
      </w:r>
      <w:r w:rsidR="00526D29" w:rsidRPr="00357E86">
        <w:rPr>
          <w:lang w:val="en-GB" w:eastAsia="en-AU"/>
        </w:rPr>
        <w:t xml:space="preserve">As at 31 December 2021 there are 18 actions across </w:t>
      </w:r>
      <w:r w:rsidR="00645358" w:rsidRPr="00357E86">
        <w:rPr>
          <w:lang w:val="en-GB" w:eastAsia="en-AU"/>
        </w:rPr>
        <w:t>three</w:t>
      </w:r>
      <w:r w:rsidR="00526D29" w:rsidRPr="00357E86">
        <w:rPr>
          <w:lang w:val="en-GB" w:eastAsia="en-AU"/>
        </w:rPr>
        <w:t xml:space="preserve"> recommendations related to this focus area. </w:t>
      </w:r>
    </w:p>
    <w:p w14:paraId="29002577" w14:textId="4DA458B0" w:rsidR="00526D29" w:rsidRPr="00357E86" w:rsidRDefault="00526D29" w:rsidP="00526D29">
      <w:pPr>
        <w:pStyle w:val="Caption"/>
        <w:rPr>
          <w:lang w:val="en-GB" w:eastAsia="en-AU"/>
        </w:rPr>
      </w:pPr>
      <w:r w:rsidRPr="00357E86">
        <w:rPr>
          <w:lang w:val="en-GB" w:eastAsia="en-AU"/>
        </w:rPr>
        <w:t xml:space="preserve">Table </w:t>
      </w:r>
      <w:r w:rsidR="003456E4" w:rsidRPr="00357E86">
        <w:rPr>
          <w:lang w:val="en-GB" w:eastAsia="en-AU"/>
        </w:rPr>
        <w:t>5</w:t>
      </w:r>
      <w:r w:rsidRPr="00357E86">
        <w:rPr>
          <w:lang w:val="en-GB" w:eastAsia="en-AU"/>
        </w:rPr>
        <w:t>: Summary December 2021 Internal Reporting for National Security and Defence</w:t>
      </w:r>
    </w:p>
    <w:tbl>
      <w:tblPr>
        <w:tblW w:w="0" w:type="auto"/>
        <w:tblLook w:val="04A0" w:firstRow="1" w:lastRow="0" w:firstColumn="1" w:lastColumn="0" w:noHBand="0" w:noVBand="1"/>
        <w:tblCaption w:val="Table 6: Summary December 2021 Internal Reporting for National Security and Defence"/>
        <w:tblDescription w:val="As at 31 December 2021 there are 18 actions across 3 recommendations related to this focus area. The November 2021 update had no deleted, new or re worked actions."/>
      </w:tblPr>
      <w:tblGrid>
        <w:gridCol w:w="2835"/>
        <w:gridCol w:w="1418"/>
      </w:tblGrid>
      <w:tr w:rsidR="003523C8" w:rsidRPr="00357E86" w14:paraId="12FE6181" w14:textId="77777777" w:rsidTr="00E935C0">
        <w:trPr>
          <w:cantSplit/>
          <w:tblHeader/>
        </w:trPr>
        <w:tc>
          <w:tcPr>
            <w:tcW w:w="2835" w:type="dxa"/>
            <w:shd w:val="clear" w:color="auto" w:fill="F2F2F2" w:themeFill="background1" w:themeFillShade="F2"/>
            <w:vAlign w:val="center"/>
          </w:tcPr>
          <w:p w14:paraId="5A4F7D27" w14:textId="77777777" w:rsidR="003523C8" w:rsidRPr="00357E86" w:rsidRDefault="003523C8" w:rsidP="00D21EB4">
            <w:pPr>
              <w:spacing w:after="60" w:line="240" w:lineRule="auto"/>
              <w:rPr>
                <w:b/>
                <w:lang w:val="en-GB"/>
              </w:rPr>
            </w:pPr>
            <w:r w:rsidRPr="00357E86">
              <w:rPr>
                <w:b/>
                <w:szCs w:val="20"/>
                <w:lang w:val="en-GB"/>
              </w:rPr>
              <w:t>Status</w:t>
            </w:r>
          </w:p>
        </w:tc>
        <w:tc>
          <w:tcPr>
            <w:tcW w:w="1418" w:type="dxa"/>
            <w:shd w:val="clear" w:color="auto" w:fill="F2F2F2" w:themeFill="background1" w:themeFillShade="F2"/>
            <w:vAlign w:val="center"/>
          </w:tcPr>
          <w:p w14:paraId="368121E7" w14:textId="77777777" w:rsidR="003523C8" w:rsidRPr="00357E86" w:rsidRDefault="003523C8" w:rsidP="00D21EB4">
            <w:pPr>
              <w:spacing w:after="60" w:line="240" w:lineRule="auto"/>
              <w:jc w:val="center"/>
              <w:rPr>
                <w:b/>
                <w:lang w:val="en-GB"/>
              </w:rPr>
            </w:pPr>
            <w:r w:rsidRPr="00357E86">
              <w:rPr>
                <w:b/>
                <w:szCs w:val="20"/>
                <w:lang w:val="en-GB"/>
              </w:rPr>
              <w:t># of actions</w:t>
            </w:r>
          </w:p>
        </w:tc>
      </w:tr>
      <w:tr w:rsidR="003523C8" w:rsidRPr="00357E86" w14:paraId="04A68F48" w14:textId="77777777" w:rsidTr="00E935C0">
        <w:trPr>
          <w:cantSplit/>
        </w:trPr>
        <w:tc>
          <w:tcPr>
            <w:tcW w:w="2835" w:type="dxa"/>
            <w:vAlign w:val="center"/>
          </w:tcPr>
          <w:p w14:paraId="43EF4963" w14:textId="77777777" w:rsidR="003523C8" w:rsidRPr="00357E86" w:rsidRDefault="003523C8" w:rsidP="00D21EB4">
            <w:pPr>
              <w:spacing w:after="60" w:line="240" w:lineRule="auto"/>
              <w:rPr>
                <w:lang w:val="en-GB"/>
              </w:rPr>
            </w:pPr>
            <w:r w:rsidRPr="00357E86">
              <w:rPr>
                <w:color w:val="000000"/>
                <w:szCs w:val="20"/>
                <w:lang w:val="en-GB"/>
              </w:rPr>
              <w:t>Not commenced</w:t>
            </w:r>
          </w:p>
        </w:tc>
        <w:tc>
          <w:tcPr>
            <w:tcW w:w="1418" w:type="dxa"/>
            <w:vAlign w:val="center"/>
          </w:tcPr>
          <w:p w14:paraId="4DDF254B" w14:textId="77777777" w:rsidR="003523C8" w:rsidRPr="00357E86" w:rsidRDefault="003523C8" w:rsidP="00D21EB4">
            <w:pPr>
              <w:spacing w:after="60" w:line="240" w:lineRule="auto"/>
              <w:jc w:val="center"/>
              <w:rPr>
                <w:lang w:val="en-GB"/>
              </w:rPr>
            </w:pPr>
            <w:r w:rsidRPr="00357E86">
              <w:rPr>
                <w:lang w:val="en-GB"/>
              </w:rPr>
              <w:t>0</w:t>
            </w:r>
          </w:p>
        </w:tc>
      </w:tr>
      <w:tr w:rsidR="003523C8" w:rsidRPr="00357E86" w14:paraId="767F277E" w14:textId="77777777" w:rsidTr="00E935C0">
        <w:trPr>
          <w:cantSplit/>
        </w:trPr>
        <w:tc>
          <w:tcPr>
            <w:tcW w:w="2835" w:type="dxa"/>
            <w:vAlign w:val="center"/>
          </w:tcPr>
          <w:p w14:paraId="04D37941" w14:textId="77777777" w:rsidR="003523C8" w:rsidRPr="00357E86" w:rsidRDefault="003523C8" w:rsidP="00D21EB4">
            <w:pPr>
              <w:spacing w:after="60" w:line="240" w:lineRule="auto"/>
              <w:rPr>
                <w:lang w:val="en-GB"/>
              </w:rPr>
            </w:pPr>
            <w:r w:rsidRPr="00357E86">
              <w:rPr>
                <w:color w:val="000000"/>
                <w:szCs w:val="20"/>
                <w:lang w:val="en-GB"/>
              </w:rPr>
              <w:t>In progress</w:t>
            </w:r>
          </w:p>
        </w:tc>
        <w:tc>
          <w:tcPr>
            <w:tcW w:w="1418" w:type="dxa"/>
            <w:vAlign w:val="center"/>
          </w:tcPr>
          <w:p w14:paraId="3FDF59A7" w14:textId="77777777" w:rsidR="003523C8" w:rsidRPr="00357E86" w:rsidRDefault="003523C8" w:rsidP="00D21EB4">
            <w:pPr>
              <w:spacing w:after="60" w:line="240" w:lineRule="auto"/>
              <w:jc w:val="center"/>
              <w:rPr>
                <w:lang w:val="en-GB"/>
              </w:rPr>
            </w:pPr>
            <w:r w:rsidRPr="00357E86">
              <w:rPr>
                <w:lang w:val="en-GB"/>
              </w:rPr>
              <w:t>10</w:t>
            </w:r>
          </w:p>
        </w:tc>
      </w:tr>
      <w:tr w:rsidR="003523C8" w:rsidRPr="00357E86" w14:paraId="51E12117" w14:textId="77777777" w:rsidTr="00E935C0">
        <w:trPr>
          <w:cantSplit/>
        </w:trPr>
        <w:tc>
          <w:tcPr>
            <w:tcW w:w="2835" w:type="dxa"/>
            <w:vAlign w:val="center"/>
          </w:tcPr>
          <w:p w14:paraId="071B0616" w14:textId="77777777" w:rsidR="003523C8" w:rsidRPr="00357E86" w:rsidRDefault="003523C8" w:rsidP="00D21EB4">
            <w:pPr>
              <w:spacing w:after="60" w:line="240" w:lineRule="auto"/>
              <w:rPr>
                <w:lang w:val="en-GB"/>
              </w:rPr>
            </w:pPr>
            <w:r w:rsidRPr="00357E86">
              <w:rPr>
                <w:color w:val="000000"/>
                <w:szCs w:val="20"/>
                <w:lang w:val="en-GB"/>
              </w:rPr>
              <w:t>On hold</w:t>
            </w:r>
          </w:p>
        </w:tc>
        <w:tc>
          <w:tcPr>
            <w:tcW w:w="1418" w:type="dxa"/>
            <w:vAlign w:val="center"/>
          </w:tcPr>
          <w:p w14:paraId="32C53077" w14:textId="77777777" w:rsidR="003523C8" w:rsidRPr="00357E86" w:rsidRDefault="003523C8" w:rsidP="00D21EB4">
            <w:pPr>
              <w:spacing w:after="60" w:line="240" w:lineRule="auto"/>
              <w:jc w:val="center"/>
              <w:rPr>
                <w:lang w:val="en-GB"/>
              </w:rPr>
            </w:pPr>
            <w:r w:rsidRPr="00357E86">
              <w:rPr>
                <w:lang w:val="en-GB"/>
              </w:rPr>
              <w:t>0</w:t>
            </w:r>
          </w:p>
        </w:tc>
      </w:tr>
      <w:tr w:rsidR="003523C8" w:rsidRPr="00357E86" w14:paraId="1CBB5C6E" w14:textId="77777777" w:rsidTr="00E935C0">
        <w:trPr>
          <w:cantSplit/>
        </w:trPr>
        <w:tc>
          <w:tcPr>
            <w:tcW w:w="2835" w:type="dxa"/>
            <w:vAlign w:val="center"/>
          </w:tcPr>
          <w:p w14:paraId="44BF63B8" w14:textId="77777777" w:rsidR="003523C8" w:rsidRPr="00357E86" w:rsidRDefault="003523C8" w:rsidP="00D21EB4">
            <w:pPr>
              <w:spacing w:after="60" w:line="240" w:lineRule="auto"/>
              <w:rPr>
                <w:lang w:val="en-GB"/>
              </w:rPr>
            </w:pPr>
            <w:r w:rsidRPr="00357E86">
              <w:rPr>
                <w:color w:val="000000"/>
                <w:szCs w:val="20"/>
                <w:lang w:val="en-GB"/>
              </w:rPr>
              <w:t>Overdue</w:t>
            </w:r>
          </w:p>
        </w:tc>
        <w:tc>
          <w:tcPr>
            <w:tcW w:w="1418" w:type="dxa"/>
            <w:vAlign w:val="center"/>
          </w:tcPr>
          <w:p w14:paraId="7D61670D" w14:textId="77777777" w:rsidR="003523C8" w:rsidRPr="00357E86" w:rsidRDefault="003523C8" w:rsidP="00D21EB4">
            <w:pPr>
              <w:spacing w:after="60" w:line="240" w:lineRule="auto"/>
              <w:jc w:val="center"/>
              <w:rPr>
                <w:lang w:val="en-GB"/>
              </w:rPr>
            </w:pPr>
            <w:r w:rsidRPr="00357E86">
              <w:rPr>
                <w:lang w:val="en-GB"/>
              </w:rPr>
              <w:t>0</w:t>
            </w:r>
          </w:p>
        </w:tc>
      </w:tr>
      <w:tr w:rsidR="003523C8" w:rsidRPr="00357E86" w14:paraId="79DE5F10" w14:textId="77777777" w:rsidTr="00D21EB4">
        <w:trPr>
          <w:cantSplit/>
        </w:trPr>
        <w:tc>
          <w:tcPr>
            <w:tcW w:w="2835" w:type="dxa"/>
            <w:vAlign w:val="center"/>
          </w:tcPr>
          <w:p w14:paraId="5AD5A16E" w14:textId="77777777" w:rsidR="003523C8" w:rsidRPr="00357E86" w:rsidRDefault="003523C8" w:rsidP="00D21EB4">
            <w:pPr>
              <w:spacing w:after="60" w:line="240" w:lineRule="auto"/>
              <w:rPr>
                <w:lang w:val="en-GB"/>
              </w:rPr>
            </w:pPr>
            <w:r w:rsidRPr="00357E86">
              <w:rPr>
                <w:color w:val="000000"/>
                <w:szCs w:val="20"/>
                <w:lang w:val="en-GB"/>
              </w:rPr>
              <w:t>Completed</w:t>
            </w:r>
          </w:p>
        </w:tc>
        <w:tc>
          <w:tcPr>
            <w:tcW w:w="1418" w:type="dxa"/>
            <w:vAlign w:val="center"/>
          </w:tcPr>
          <w:p w14:paraId="509EDF03" w14:textId="77777777" w:rsidR="003523C8" w:rsidRPr="00357E86" w:rsidRDefault="003523C8" w:rsidP="00D21EB4">
            <w:pPr>
              <w:spacing w:after="60" w:line="240" w:lineRule="auto"/>
              <w:jc w:val="center"/>
              <w:rPr>
                <w:lang w:val="en-GB"/>
              </w:rPr>
            </w:pPr>
            <w:r w:rsidRPr="00357E86">
              <w:rPr>
                <w:lang w:val="en-GB"/>
              </w:rPr>
              <w:t>8</w:t>
            </w:r>
          </w:p>
        </w:tc>
      </w:tr>
      <w:tr w:rsidR="003523C8" w:rsidRPr="00357E86" w14:paraId="09580436" w14:textId="77777777" w:rsidTr="00D21EB4">
        <w:trPr>
          <w:cantSplit/>
        </w:trPr>
        <w:tc>
          <w:tcPr>
            <w:tcW w:w="2835" w:type="dxa"/>
            <w:tcBorders>
              <w:bottom w:val="single" w:sz="4" w:space="0" w:color="auto"/>
            </w:tcBorders>
            <w:vAlign w:val="center"/>
          </w:tcPr>
          <w:p w14:paraId="62F1D502" w14:textId="77777777" w:rsidR="003523C8" w:rsidRPr="00357E86" w:rsidRDefault="003523C8" w:rsidP="00D21EB4">
            <w:pPr>
              <w:spacing w:after="60" w:line="240" w:lineRule="auto"/>
              <w:rPr>
                <w:lang w:val="en-GB"/>
              </w:rPr>
            </w:pPr>
            <w:r w:rsidRPr="00357E86">
              <w:rPr>
                <w:b/>
                <w:color w:val="000000"/>
                <w:szCs w:val="20"/>
                <w:lang w:val="en-GB"/>
              </w:rPr>
              <w:t xml:space="preserve">Total </w:t>
            </w:r>
          </w:p>
        </w:tc>
        <w:tc>
          <w:tcPr>
            <w:tcW w:w="1418" w:type="dxa"/>
            <w:tcBorders>
              <w:bottom w:val="single" w:sz="4" w:space="0" w:color="auto"/>
            </w:tcBorders>
            <w:vAlign w:val="center"/>
          </w:tcPr>
          <w:p w14:paraId="728592A7" w14:textId="77777777" w:rsidR="003523C8" w:rsidRPr="00357E86" w:rsidRDefault="003523C8" w:rsidP="00D21EB4">
            <w:pPr>
              <w:spacing w:after="60" w:line="240" w:lineRule="auto"/>
              <w:jc w:val="center"/>
              <w:rPr>
                <w:b/>
                <w:lang w:val="en-GB"/>
              </w:rPr>
            </w:pPr>
            <w:r w:rsidRPr="00357E86">
              <w:rPr>
                <w:b/>
                <w:lang w:val="en-GB"/>
              </w:rPr>
              <w:t>18</w:t>
            </w:r>
          </w:p>
        </w:tc>
      </w:tr>
    </w:tbl>
    <w:p w14:paraId="12171C6B" w14:textId="77777777" w:rsidR="003523C8" w:rsidRPr="00357E86" w:rsidRDefault="003523C8" w:rsidP="003523C8">
      <w:pPr>
        <w:rPr>
          <w:lang w:val="en-GB" w:eastAsia="en-AU"/>
        </w:rPr>
      </w:pPr>
      <w:r w:rsidRPr="00357E86">
        <w:rPr>
          <w:lang w:val="en-GB" w:eastAsia="en-AU"/>
        </w:rPr>
        <w:t>Of the 18 actions:</w:t>
      </w:r>
    </w:p>
    <w:p w14:paraId="1BA9E80D" w14:textId="46A5A01C" w:rsidR="003523C8" w:rsidRPr="00357E86" w:rsidRDefault="00E71643" w:rsidP="003523C8">
      <w:pPr>
        <w:pStyle w:val="ListBulletMulti-Level"/>
        <w:rPr>
          <w:noProof w:val="0"/>
        </w:rPr>
      </w:pPr>
      <w:r w:rsidRPr="00357E86">
        <w:rPr>
          <w:noProof w:val="0"/>
        </w:rPr>
        <w:t>E</w:t>
      </w:r>
      <w:r w:rsidR="003523C8" w:rsidRPr="00357E86">
        <w:rPr>
          <w:noProof w:val="0"/>
        </w:rPr>
        <w:t>leven were d</w:t>
      </w:r>
      <w:r w:rsidR="007442BA" w:rsidRPr="00357E86">
        <w:rPr>
          <w:noProof w:val="0"/>
        </w:rPr>
        <w:t>ue to be completed in 2021 and seven</w:t>
      </w:r>
      <w:r w:rsidR="003523C8" w:rsidRPr="00357E86">
        <w:rPr>
          <w:noProof w:val="0"/>
        </w:rPr>
        <w:t xml:space="preserve"> have a completion date of ‘ongoing’</w:t>
      </w:r>
    </w:p>
    <w:p w14:paraId="6037F085" w14:textId="4222C90A" w:rsidR="003523C8" w:rsidRPr="00357E86" w:rsidRDefault="00E71643" w:rsidP="003523C8">
      <w:pPr>
        <w:pStyle w:val="ListBulletMulti-Level"/>
        <w:rPr>
          <w:noProof w:val="0"/>
        </w:rPr>
      </w:pPr>
      <w:r w:rsidRPr="00357E86">
        <w:rPr>
          <w:noProof w:val="0"/>
        </w:rPr>
        <w:t>N</w:t>
      </w:r>
      <w:r w:rsidR="003523C8" w:rsidRPr="00357E86">
        <w:rPr>
          <w:noProof w:val="0"/>
        </w:rPr>
        <w:t>one have a revised timeline</w:t>
      </w:r>
    </w:p>
    <w:p w14:paraId="7C309C6F" w14:textId="2DCD5E85" w:rsidR="003523C8" w:rsidRPr="00357E86" w:rsidRDefault="00E71643" w:rsidP="007D0A66">
      <w:pPr>
        <w:pStyle w:val="ListBulletMulti-Level"/>
        <w:rPr>
          <w:noProof w:val="0"/>
        </w:rPr>
      </w:pPr>
      <w:r w:rsidRPr="00357E86">
        <w:rPr>
          <w:noProof w:val="0"/>
        </w:rPr>
        <w:t>T</w:t>
      </w:r>
      <w:r w:rsidR="003523C8" w:rsidRPr="00357E86">
        <w:rPr>
          <w:noProof w:val="0"/>
        </w:rPr>
        <w:t xml:space="preserve">en are not complete, one of the </w:t>
      </w:r>
      <w:r w:rsidR="007442BA" w:rsidRPr="00357E86">
        <w:rPr>
          <w:noProof w:val="0"/>
        </w:rPr>
        <w:t>ten</w:t>
      </w:r>
      <w:r w:rsidR="003523C8" w:rsidRPr="00357E86">
        <w:rPr>
          <w:noProof w:val="0"/>
        </w:rPr>
        <w:t xml:space="preserve"> is in line with the adjusted completion date and </w:t>
      </w:r>
      <w:r w:rsidR="007442BA" w:rsidRPr="00357E86">
        <w:rPr>
          <w:noProof w:val="0"/>
        </w:rPr>
        <w:t>nine</w:t>
      </w:r>
      <w:r w:rsidR="003523C8" w:rsidRPr="00357E86">
        <w:rPr>
          <w:noProof w:val="0"/>
        </w:rPr>
        <w:t xml:space="preserve"> have a completion date as ongoing.</w:t>
      </w:r>
    </w:p>
    <w:p w14:paraId="2781F97C" w14:textId="0E427F77" w:rsidR="003523C8" w:rsidRPr="00357E86" w:rsidRDefault="00B330CC" w:rsidP="003523C8">
      <w:pPr>
        <w:pStyle w:val="Heading6"/>
        <w:rPr>
          <w:lang w:val="en-GB" w:eastAsia="en-AU"/>
        </w:rPr>
      </w:pPr>
      <w:r w:rsidRPr="00357E86">
        <w:rPr>
          <w:lang w:val="en-GB" w:eastAsia="en-AU"/>
        </w:rPr>
        <w:t xml:space="preserve">Key </w:t>
      </w:r>
      <w:r w:rsidR="00821D87" w:rsidRPr="00357E86">
        <w:rPr>
          <w:lang w:val="en-GB" w:eastAsia="en-AU"/>
        </w:rPr>
        <w:t>a</w:t>
      </w:r>
      <w:r w:rsidRPr="00357E86">
        <w:rPr>
          <w:lang w:val="en-GB" w:eastAsia="en-AU"/>
        </w:rPr>
        <w:t xml:space="preserve">udit </w:t>
      </w:r>
      <w:r w:rsidR="00821D87" w:rsidRPr="00357E86">
        <w:rPr>
          <w:lang w:val="en-GB" w:eastAsia="en-AU"/>
        </w:rPr>
        <w:t>o</w:t>
      </w:r>
      <w:r w:rsidRPr="00357E86">
        <w:rPr>
          <w:lang w:val="en-GB" w:eastAsia="en-AU"/>
        </w:rPr>
        <w:t>bservations</w:t>
      </w:r>
      <w:r w:rsidR="0076307F" w:rsidRPr="00357E86">
        <w:rPr>
          <w:lang w:val="en-GB" w:eastAsia="en-AU"/>
        </w:rPr>
        <w:t xml:space="preserve"> as at December 2021</w:t>
      </w:r>
      <w:r w:rsidRPr="00357E86">
        <w:rPr>
          <w:lang w:val="en-GB" w:eastAsia="en-AU"/>
        </w:rPr>
        <w:t>:</w:t>
      </w:r>
    </w:p>
    <w:p w14:paraId="057B7F1A" w14:textId="67BBC4B9" w:rsidR="00D21EB4" w:rsidRPr="00357E86" w:rsidRDefault="00D21EB4" w:rsidP="00D21EB4">
      <w:pPr>
        <w:shd w:val="clear" w:color="auto" w:fill="F2F2F2" w:themeFill="background1" w:themeFillShade="F2"/>
        <w:tabs>
          <w:tab w:val="clear" w:pos="1378"/>
        </w:tabs>
        <w:ind w:left="426" w:hanging="426"/>
        <w:rPr>
          <w:rStyle w:val="Strong"/>
          <w:lang w:val="en-GB" w:eastAsia="en-AU"/>
        </w:rPr>
      </w:pPr>
      <w:r w:rsidRPr="00357E86">
        <w:rPr>
          <w:rStyle w:val="Strong"/>
          <w:lang w:val="en-GB" w:eastAsia="en-AU"/>
        </w:rPr>
        <w:t xml:space="preserve">N1 </w:t>
      </w:r>
      <w:r w:rsidRPr="00357E86">
        <w:rPr>
          <w:rStyle w:val="Strong"/>
          <w:lang w:val="en-GB" w:eastAsia="en-AU"/>
        </w:rPr>
        <w:tab/>
        <w:t>Actively partner with the Australian Government and industry to deliver strategic infrastructure</w:t>
      </w:r>
    </w:p>
    <w:p w14:paraId="67373DFE" w14:textId="10788930" w:rsidR="00D21EB4" w:rsidRPr="00357E86" w:rsidRDefault="00D21EB4" w:rsidP="003523C8">
      <w:pPr>
        <w:rPr>
          <w:lang w:val="en-GB" w:eastAsia="en-AU"/>
        </w:rPr>
      </w:pPr>
      <w:r w:rsidRPr="00357E86">
        <w:rPr>
          <w:lang w:val="en-GB" w:eastAsia="en-AU"/>
        </w:rPr>
        <w:t>A stakeholder map was developed in February 2021 by external consultants. At the time of the audit, the Work Plan was in progress.</w:t>
      </w:r>
    </w:p>
    <w:p w14:paraId="70B2753D" w14:textId="27AF0A0F" w:rsidR="00D21EB4" w:rsidRPr="00357E86" w:rsidRDefault="00D21EB4" w:rsidP="00D21EB4">
      <w:pPr>
        <w:shd w:val="clear" w:color="auto" w:fill="F2F2F2" w:themeFill="background1" w:themeFillShade="F2"/>
        <w:tabs>
          <w:tab w:val="clear" w:pos="1378"/>
        </w:tabs>
        <w:ind w:left="426" w:hanging="426"/>
        <w:rPr>
          <w:rStyle w:val="Strong"/>
          <w:lang w:val="en-GB" w:eastAsia="en-AU"/>
        </w:rPr>
      </w:pPr>
      <w:r w:rsidRPr="00357E86">
        <w:rPr>
          <w:rStyle w:val="Strong"/>
          <w:lang w:val="en-GB" w:eastAsia="en-AU"/>
        </w:rPr>
        <w:t xml:space="preserve">N2 </w:t>
      </w:r>
      <w:r w:rsidRPr="00357E86">
        <w:rPr>
          <w:rStyle w:val="Strong"/>
          <w:lang w:val="en-GB" w:eastAsia="en-AU"/>
        </w:rPr>
        <w:tab/>
        <w:t>Partner with Territory businesses and industry associations to continue to improve capability and capacity to win national security and defence work</w:t>
      </w:r>
    </w:p>
    <w:p w14:paraId="7D76849B" w14:textId="0670291D" w:rsidR="00D21EB4" w:rsidRPr="00357E86" w:rsidRDefault="00D21EB4" w:rsidP="00D21EB4">
      <w:pPr>
        <w:rPr>
          <w:lang w:val="en-GB" w:eastAsia="en-AU"/>
        </w:rPr>
      </w:pPr>
      <w:r w:rsidRPr="00357E86">
        <w:rPr>
          <w:lang w:val="en-GB" w:eastAsia="en-AU"/>
        </w:rPr>
        <w:t xml:space="preserve">Agency representatives advised training delivered was impacted as a result of </w:t>
      </w:r>
      <w:r w:rsidR="00CF14F4" w:rsidRPr="00357E86">
        <w:rPr>
          <w:lang w:val="en-GB" w:eastAsia="en-AU"/>
        </w:rPr>
        <w:t>COVID-19</w:t>
      </w:r>
      <w:r w:rsidRPr="00357E86">
        <w:rPr>
          <w:lang w:val="en-GB" w:eastAsia="en-AU"/>
        </w:rPr>
        <w:t xml:space="preserve"> related lockdowns and restrictions. Plans are in place to provide future training.</w:t>
      </w:r>
    </w:p>
    <w:p w14:paraId="7B33B4ED" w14:textId="4142AA0A" w:rsidR="00D21EB4" w:rsidRPr="00357E86" w:rsidRDefault="00D21EB4" w:rsidP="00D21EB4">
      <w:pPr>
        <w:rPr>
          <w:lang w:val="en-GB" w:eastAsia="en-AU"/>
        </w:rPr>
      </w:pPr>
      <w:r w:rsidRPr="00357E86">
        <w:rPr>
          <w:lang w:val="en-GB" w:eastAsia="en-AU"/>
        </w:rPr>
        <w:t>The industry engagement plan was in development at the time of audit.</w:t>
      </w:r>
    </w:p>
    <w:p w14:paraId="72F98654" w14:textId="03CCD111" w:rsidR="00D21EB4" w:rsidRPr="00357E86" w:rsidRDefault="00D21EB4" w:rsidP="00D21EB4">
      <w:pPr>
        <w:shd w:val="clear" w:color="auto" w:fill="F2F2F2" w:themeFill="background1" w:themeFillShade="F2"/>
        <w:tabs>
          <w:tab w:val="clear" w:pos="1378"/>
        </w:tabs>
        <w:ind w:left="426" w:hanging="426"/>
        <w:rPr>
          <w:rStyle w:val="Strong"/>
          <w:lang w:val="en-GB" w:eastAsia="en-AU"/>
        </w:rPr>
      </w:pPr>
      <w:r w:rsidRPr="00357E86">
        <w:rPr>
          <w:rStyle w:val="Strong"/>
          <w:lang w:val="en-GB" w:eastAsia="en-AU"/>
        </w:rPr>
        <w:t xml:space="preserve">N3 </w:t>
      </w:r>
      <w:r w:rsidRPr="00357E86">
        <w:rPr>
          <w:rStyle w:val="Strong"/>
          <w:lang w:val="en-GB" w:eastAsia="en-AU"/>
        </w:rPr>
        <w:tab/>
        <w:t>Expand engagement with industry, policy leaders and national and defence agencies to position the Territory to support activities in the north and the region</w:t>
      </w:r>
    </w:p>
    <w:p w14:paraId="6F8DD4EF" w14:textId="28BD2A3C" w:rsidR="00D21EB4" w:rsidRPr="00357E86" w:rsidRDefault="00D21EB4" w:rsidP="00D21EB4">
      <w:pPr>
        <w:rPr>
          <w:lang w:val="en-GB" w:eastAsia="en-AU"/>
        </w:rPr>
      </w:pPr>
      <w:r w:rsidRPr="00357E86">
        <w:rPr>
          <w:lang w:val="en-GB" w:eastAsia="en-AU"/>
        </w:rPr>
        <w:t xml:space="preserve">DefenceNT </w:t>
      </w:r>
      <w:r w:rsidR="00645358" w:rsidRPr="00357E86">
        <w:rPr>
          <w:lang w:val="en-GB" w:eastAsia="en-AU"/>
        </w:rPr>
        <w:t>sits within DCMC. It comprises three</w:t>
      </w:r>
      <w:r w:rsidRPr="00357E86">
        <w:rPr>
          <w:lang w:val="en-GB" w:eastAsia="en-AU"/>
        </w:rPr>
        <w:t xml:space="preserve"> operational teams being: Strategy and Engagement; Defence Industry Development; and Veterans Engagement.</w:t>
      </w:r>
    </w:p>
    <w:p w14:paraId="2F2ED4E1" w14:textId="04DC3D3C" w:rsidR="00D21EB4" w:rsidRPr="00357E86" w:rsidRDefault="00D21EB4" w:rsidP="00D21EB4">
      <w:pPr>
        <w:rPr>
          <w:lang w:val="en-GB" w:eastAsia="en-AU"/>
        </w:rPr>
      </w:pPr>
      <w:r w:rsidRPr="00357E86">
        <w:rPr>
          <w:lang w:val="en-GB" w:eastAsia="en-AU"/>
        </w:rPr>
        <w:t xml:space="preserve">A Strategic Guidance document </w:t>
      </w:r>
      <w:r w:rsidR="00974E0A" w:rsidRPr="00357E86">
        <w:rPr>
          <w:lang w:val="en-GB" w:eastAsia="en-AU"/>
        </w:rPr>
        <w:t>was</w:t>
      </w:r>
      <w:r w:rsidRPr="00357E86">
        <w:rPr>
          <w:lang w:val="en-GB" w:eastAsia="en-AU"/>
        </w:rPr>
        <w:t xml:space="preserve"> developed. </w:t>
      </w:r>
    </w:p>
    <w:p w14:paraId="3F074B9C" w14:textId="77777777" w:rsidR="007B3746" w:rsidRPr="00357E86" w:rsidRDefault="007B3746" w:rsidP="007B3746">
      <w:pPr>
        <w:pStyle w:val="Heading1-continued"/>
        <w:rPr>
          <w:lang w:val="en-GB" w:eastAsia="en-GB"/>
        </w:rPr>
      </w:pPr>
      <w:r w:rsidRPr="00357E86">
        <w:rPr>
          <w:lang w:val="en-GB"/>
        </w:rPr>
        <w:lastRenderedPageBreak/>
        <w:t>TERC Implementation of Recommendations cont…</w:t>
      </w:r>
    </w:p>
    <w:p w14:paraId="18A21A44" w14:textId="69E99A37" w:rsidR="003523C8" w:rsidRPr="00357E86" w:rsidRDefault="003523C8" w:rsidP="003523C8">
      <w:pPr>
        <w:pStyle w:val="Heading5"/>
        <w:rPr>
          <w:lang w:val="en-GB" w:eastAsia="en-AU"/>
        </w:rPr>
      </w:pPr>
      <w:r w:rsidRPr="00357E86">
        <w:rPr>
          <w:lang w:val="en-GB" w:eastAsia="en-AU"/>
        </w:rPr>
        <w:t xml:space="preserve">Space </w:t>
      </w:r>
      <w:r w:rsidR="00821D87" w:rsidRPr="00357E86">
        <w:rPr>
          <w:lang w:val="en-GB" w:eastAsia="en-AU"/>
        </w:rPr>
        <w:t>i</w:t>
      </w:r>
      <w:r w:rsidRPr="00357E86">
        <w:rPr>
          <w:lang w:val="en-GB" w:eastAsia="en-AU"/>
        </w:rPr>
        <w:t>ndustry</w:t>
      </w:r>
    </w:p>
    <w:p w14:paraId="1DD65488" w14:textId="77777777" w:rsidR="003523C8" w:rsidRPr="00357E86" w:rsidRDefault="003523C8" w:rsidP="003523C8">
      <w:pPr>
        <w:rPr>
          <w:i/>
          <w:lang w:val="en-GB" w:eastAsia="en-AU"/>
        </w:rPr>
      </w:pPr>
      <w:r w:rsidRPr="00357E86">
        <w:rPr>
          <w:i/>
          <w:lang w:val="en-GB" w:eastAsia="en-AU"/>
        </w:rPr>
        <w:t>‘The Territory can benefit from industries aligned with global trends and the Territory’s strategic position’.</w:t>
      </w:r>
    </w:p>
    <w:p w14:paraId="2ECBE3AE" w14:textId="58513F8F" w:rsidR="003523C8" w:rsidRPr="00357E86" w:rsidRDefault="0039742E" w:rsidP="003523C8">
      <w:pPr>
        <w:rPr>
          <w:lang w:val="en-GB" w:eastAsia="en-AU"/>
        </w:rPr>
      </w:pPr>
      <w:r w:rsidRPr="00357E86">
        <w:rPr>
          <w:lang w:val="en-GB" w:eastAsia="en-AU"/>
        </w:rPr>
        <w:t>The review to inform the December 2021 progress report resulted in eight actions deleted, no new actions and three actions re</w:t>
      </w:r>
      <w:r w:rsidRPr="00357E86">
        <w:rPr>
          <w:lang w:val="en-GB" w:eastAsia="en-AU"/>
        </w:rPr>
        <w:noBreakHyphen/>
        <w:t xml:space="preserve">worked. </w:t>
      </w:r>
      <w:r w:rsidR="003523C8" w:rsidRPr="00357E86">
        <w:rPr>
          <w:lang w:val="en-GB" w:eastAsia="en-AU"/>
        </w:rPr>
        <w:t>As at 31 December 2021 there</w:t>
      </w:r>
      <w:r w:rsidR="00AE43C3" w:rsidRPr="00357E86">
        <w:rPr>
          <w:lang w:val="en-GB" w:eastAsia="en-AU"/>
        </w:rPr>
        <w:t xml:space="preserve"> are nine actions across four</w:t>
      </w:r>
      <w:r w:rsidR="003523C8" w:rsidRPr="00357E86">
        <w:rPr>
          <w:lang w:val="en-GB" w:eastAsia="en-AU"/>
        </w:rPr>
        <w:t xml:space="preserve"> recommendations related to this focus area. </w:t>
      </w:r>
    </w:p>
    <w:p w14:paraId="79A6C0C5" w14:textId="4985FD95" w:rsidR="003523C8" w:rsidRPr="00357E86" w:rsidRDefault="003523C8" w:rsidP="003523C8">
      <w:pPr>
        <w:pStyle w:val="Caption"/>
        <w:rPr>
          <w:lang w:val="en-GB" w:eastAsia="en-AU"/>
        </w:rPr>
      </w:pPr>
      <w:r w:rsidRPr="00357E86">
        <w:rPr>
          <w:lang w:val="en-GB" w:eastAsia="en-AU"/>
        </w:rPr>
        <w:t xml:space="preserve">Table </w:t>
      </w:r>
      <w:r w:rsidR="003456E4" w:rsidRPr="00357E86">
        <w:rPr>
          <w:lang w:val="en-GB" w:eastAsia="en-AU"/>
        </w:rPr>
        <w:t>6</w:t>
      </w:r>
      <w:r w:rsidRPr="00357E86">
        <w:rPr>
          <w:lang w:val="en-GB" w:eastAsia="en-AU"/>
        </w:rPr>
        <w:t xml:space="preserve">: Summary December 2021 Internal Reporting for </w:t>
      </w:r>
      <w:r w:rsidR="006708DF" w:rsidRPr="00357E86">
        <w:rPr>
          <w:lang w:val="en-GB" w:eastAsia="en-AU"/>
        </w:rPr>
        <w:t xml:space="preserve">the </w:t>
      </w:r>
      <w:r w:rsidRPr="00357E86">
        <w:rPr>
          <w:lang w:val="en-GB" w:eastAsia="en-AU"/>
        </w:rPr>
        <w:t>Space Industry</w:t>
      </w:r>
    </w:p>
    <w:tbl>
      <w:tblPr>
        <w:tblW w:w="0" w:type="auto"/>
        <w:tblLook w:val="04A0" w:firstRow="1" w:lastRow="0" w:firstColumn="1" w:lastColumn="0" w:noHBand="0" w:noVBand="1"/>
        <w:tblCaption w:val="Table 7: Summary December 2021 Internal Reporting for the Space Industry"/>
        <w:tblDescription w:val="As at 31 December 2021 there are 9 actions across 4 recommendations related to this focus area. The November 2021 update saw 8 actions deleted, 0 new actions and 3 actions re worked."/>
      </w:tblPr>
      <w:tblGrid>
        <w:gridCol w:w="2835"/>
        <w:gridCol w:w="1418"/>
      </w:tblGrid>
      <w:tr w:rsidR="003523C8" w:rsidRPr="00357E86" w14:paraId="5543523D" w14:textId="77777777" w:rsidTr="00E935C0">
        <w:trPr>
          <w:cantSplit/>
          <w:tblHeader/>
        </w:trPr>
        <w:tc>
          <w:tcPr>
            <w:tcW w:w="2835" w:type="dxa"/>
            <w:shd w:val="clear" w:color="auto" w:fill="F2F2F2" w:themeFill="background1" w:themeFillShade="F2"/>
            <w:vAlign w:val="center"/>
          </w:tcPr>
          <w:p w14:paraId="0D3E3E81" w14:textId="77777777" w:rsidR="003523C8" w:rsidRPr="00357E86" w:rsidRDefault="003523C8" w:rsidP="00E6351A">
            <w:pPr>
              <w:spacing w:after="60" w:line="240" w:lineRule="auto"/>
              <w:rPr>
                <w:b/>
                <w:lang w:val="en-GB"/>
              </w:rPr>
            </w:pPr>
            <w:r w:rsidRPr="00357E86">
              <w:rPr>
                <w:b/>
                <w:szCs w:val="20"/>
                <w:lang w:val="en-GB"/>
              </w:rPr>
              <w:t>Status</w:t>
            </w:r>
          </w:p>
        </w:tc>
        <w:tc>
          <w:tcPr>
            <w:tcW w:w="1418" w:type="dxa"/>
            <w:shd w:val="clear" w:color="auto" w:fill="F2F2F2" w:themeFill="background1" w:themeFillShade="F2"/>
            <w:vAlign w:val="center"/>
          </w:tcPr>
          <w:p w14:paraId="27F0A053" w14:textId="77777777" w:rsidR="003523C8" w:rsidRPr="00357E86" w:rsidRDefault="003523C8" w:rsidP="00E6351A">
            <w:pPr>
              <w:spacing w:after="60" w:line="240" w:lineRule="auto"/>
              <w:jc w:val="center"/>
              <w:rPr>
                <w:b/>
                <w:lang w:val="en-GB"/>
              </w:rPr>
            </w:pPr>
            <w:r w:rsidRPr="00357E86">
              <w:rPr>
                <w:b/>
                <w:szCs w:val="20"/>
                <w:lang w:val="en-GB"/>
              </w:rPr>
              <w:t># of actions</w:t>
            </w:r>
          </w:p>
        </w:tc>
      </w:tr>
      <w:tr w:rsidR="003523C8" w:rsidRPr="00357E86" w14:paraId="5A276D48" w14:textId="77777777" w:rsidTr="00E935C0">
        <w:trPr>
          <w:cantSplit/>
        </w:trPr>
        <w:tc>
          <w:tcPr>
            <w:tcW w:w="2835" w:type="dxa"/>
            <w:vAlign w:val="center"/>
          </w:tcPr>
          <w:p w14:paraId="12B6CFF2" w14:textId="77777777" w:rsidR="003523C8" w:rsidRPr="00357E86" w:rsidRDefault="003523C8" w:rsidP="00E6351A">
            <w:pPr>
              <w:spacing w:after="60" w:line="240" w:lineRule="auto"/>
              <w:rPr>
                <w:lang w:val="en-GB"/>
              </w:rPr>
            </w:pPr>
            <w:r w:rsidRPr="00357E86">
              <w:rPr>
                <w:color w:val="000000"/>
                <w:szCs w:val="20"/>
                <w:lang w:val="en-GB"/>
              </w:rPr>
              <w:t>Not commenced</w:t>
            </w:r>
          </w:p>
        </w:tc>
        <w:tc>
          <w:tcPr>
            <w:tcW w:w="1418" w:type="dxa"/>
            <w:vAlign w:val="center"/>
          </w:tcPr>
          <w:p w14:paraId="0A542BF8" w14:textId="39486FDB" w:rsidR="003523C8" w:rsidRPr="00357E86" w:rsidRDefault="003523C8" w:rsidP="00E6351A">
            <w:pPr>
              <w:spacing w:after="60" w:line="240" w:lineRule="auto"/>
              <w:jc w:val="center"/>
              <w:rPr>
                <w:lang w:val="en-GB"/>
              </w:rPr>
            </w:pPr>
            <w:r w:rsidRPr="00357E86">
              <w:rPr>
                <w:lang w:val="en-GB"/>
              </w:rPr>
              <w:t>0</w:t>
            </w:r>
          </w:p>
        </w:tc>
      </w:tr>
      <w:tr w:rsidR="003523C8" w:rsidRPr="00357E86" w14:paraId="55CAD116" w14:textId="77777777" w:rsidTr="00E935C0">
        <w:trPr>
          <w:cantSplit/>
        </w:trPr>
        <w:tc>
          <w:tcPr>
            <w:tcW w:w="2835" w:type="dxa"/>
            <w:vAlign w:val="center"/>
          </w:tcPr>
          <w:p w14:paraId="35985918" w14:textId="77777777" w:rsidR="003523C8" w:rsidRPr="00357E86" w:rsidRDefault="003523C8" w:rsidP="00E6351A">
            <w:pPr>
              <w:spacing w:after="60" w:line="240" w:lineRule="auto"/>
              <w:rPr>
                <w:lang w:val="en-GB"/>
              </w:rPr>
            </w:pPr>
            <w:r w:rsidRPr="00357E86">
              <w:rPr>
                <w:color w:val="000000"/>
                <w:szCs w:val="20"/>
                <w:lang w:val="en-GB"/>
              </w:rPr>
              <w:t>In progress</w:t>
            </w:r>
          </w:p>
        </w:tc>
        <w:tc>
          <w:tcPr>
            <w:tcW w:w="1418" w:type="dxa"/>
            <w:vAlign w:val="center"/>
          </w:tcPr>
          <w:p w14:paraId="309EC3D0" w14:textId="2DA16713" w:rsidR="003523C8" w:rsidRPr="00357E86" w:rsidRDefault="003523C8" w:rsidP="00E6351A">
            <w:pPr>
              <w:spacing w:after="60" w:line="240" w:lineRule="auto"/>
              <w:jc w:val="center"/>
              <w:rPr>
                <w:lang w:val="en-GB"/>
              </w:rPr>
            </w:pPr>
            <w:r w:rsidRPr="00357E86">
              <w:rPr>
                <w:lang w:val="en-GB"/>
              </w:rPr>
              <w:t>6</w:t>
            </w:r>
          </w:p>
        </w:tc>
      </w:tr>
      <w:tr w:rsidR="003523C8" w:rsidRPr="00357E86" w14:paraId="0A35B2FF" w14:textId="77777777" w:rsidTr="00E935C0">
        <w:trPr>
          <w:cantSplit/>
        </w:trPr>
        <w:tc>
          <w:tcPr>
            <w:tcW w:w="2835" w:type="dxa"/>
            <w:vAlign w:val="center"/>
          </w:tcPr>
          <w:p w14:paraId="60C4209E" w14:textId="77777777" w:rsidR="003523C8" w:rsidRPr="00357E86" w:rsidRDefault="003523C8" w:rsidP="00E6351A">
            <w:pPr>
              <w:spacing w:after="60" w:line="240" w:lineRule="auto"/>
              <w:rPr>
                <w:lang w:val="en-GB"/>
              </w:rPr>
            </w:pPr>
            <w:r w:rsidRPr="00357E86">
              <w:rPr>
                <w:color w:val="000000"/>
                <w:szCs w:val="20"/>
                <w:lang w:val="en-GB"/>
              </w:rPr>
              <w:t>On hold</w:t>
            </w:r>
          </w:p>
        </w:tc>
        <w:tc>
          <w:tcPr>
            <w:tcW w:w="1418" w:type="dxa"/>
            <w:vAlign w:val="center"/>
          </w:tcPr>
          <w:p w14:paraId="5F242F41" w14:textId="6CBF1968" w:rsidR="003523C8" w:rsidRPr="00357E86" w:rsidRDefault="003523C8" w:rsidP="00E6351A">
            <w:pPr>
              <w:spacing w:after="60" w:line="240" w:lineRule="auto"/>
              <w:jc w:val="center"/>
              <w:rPr>
                <w:lang w:val="en-GB"/>
              </w:rPr>
            </w:pPr>
            <w:r w:rsidRPr="00357E86">
              <w:rPr>
                <w:lang w:val="en-GB"/>
              </w:rPr>
              <w:t>0</w:t>
            </w:r>
          </w:p>
        </w:tc>
      </w:tr>
      <w:tr w:rsidR="003523C8" w:rsidRPr="00357E86" w14:paraId="5BFBE6FB" w14:textId="77777777" w:rsidTr="00E935C0">
        <w:trPr>
          <w:cantSplit/>
        </w:trPr>
        <w:tc>
          <w:tcPr>
            <w:tcW w:w="2835" w:type="dxa"/>
            <w:vAlign w:val="center"/>
          </w:tcPr>
          <w:p w14:paraId="4920A712" w14:textId="77777777" w:rsidR="003523C8" w:rsidRPr="00357E86" w:rsidRDefault="003523C8" w:rsidP="00E6351A">
            <w:pPr>
              <w:spacing w:after="60" w:line="240" w:lineRule="auto"/>
              <w:rPr>
                <w:lang w:val="en-GB"/>
              </w:rPr>
            </w:pPr>
            <w:r w:rsidRPr="00357E86">
              <w:rPr>
                <w:color w:val="000000"/>
                <w:szCs w:val="20"/>
                <w:lang w:val="en-GB"/>
              </w:rPr>
              <w:t>Overdue</w:t>
            </w:r>
          </w:p>
        </w:tc>
        <w:tc>
          <w:tcPr>
            <w:tcW w:w="1418" w:type="dxa"/>
            <w:vAlign w:val="center"/>
          </w:tcPr>
          <w:p w14:paraId="04B62D7E" w14:textId="70278128" w:rsidR="003523C8" w:rsidRPr="00357E86" w:rsidRDefault="003523C8" w:rsidP="00E6351A">
            <w:pPr>
              <w:spacing w:after="60" w:line="240" w:lineRule="auto"/>
              <w:jc w:val="center"/>
              <w:rPr>
                <w:lang w:val="en-GB"/>
              </w:rPr>
            </w:pPr>
            <w:r w:rsidRPr="00357E86">
              <w:rPr>
                <w:lang w:val="en-GB"/>
              </w:rPr>
              <w:t>0</w:t>
            </w:r>
          </w:p>
        </w:tc>
      </w:tr>
      <w:tr w:rsidR="003523C8" w:rsidRPr="00357E86" w14:paraId="13107F2F" w14:textId="77777777" w:rsidTr="00E6351A">
        <w:trPr>
          <w:cantSplit/>
        </w:trPr>
        <w:tc>
          <w:tcPr>
            <w:tcW w:w="2835" w:type="dxa"/>
            <w:vAlign w:val="center"/>
          </w:tcPr>
          <w:p w14:paraId="69D90B77" w14:textId="77777777" w:rsidR="003523C8" w:rsidRPr="00357E86" w:rsidRDefault="003523C8" w:rsidP="00E6351A">
            <w:pPr>
              <w:spacing w:after="60" w:line="240" w:lineRule="auto"/>
              <w:rPr>
                <w:lang w:val="en-GB"/>
              </w:rPr>
            </w:pPr>
            <w:r w:rsidRPr="00357E86">
              <w:rPr>
                <w:color w:val="000000"/>
                <w:szCs w:val="20"/>
                <w:lang w:val="en-GB"/>
              </w:rPr>
              <w:t>Completed</w:t>
            </w:r>
          </w:p>
        </w:tc>
        <w:tc>
          <w:tcPr>
            <w:tcW w:w="1418" w:type="dxa"/>
            <w:vAlign w:val="center"/>
          </w:tcPr>
          <w:p w14:paraId="4699BDBB" w14:textId="12F64E93" w:rsidR="003523C8" w:rsidRPr="00357E86" w:rsidRDefault="003523C8" w:rsidP="00E6351A">
            <w:pPr>
              <w:spacing w:after="60" w:line="240" w:lineRule="auto"/>
              <w:jc w:val="center"/>
              <w:rPr>
                <w:lang w:val="en-GB"/>
              </w:rPr>
            </w:pPr>
            <w:r w:rsidRPr="00357E86">
              <w:rPr>
                <w:lang w:val="en-GB"/>
              </w:rPr>
              <w:t>3</w:t>
            </w:r>
          </w:p>
        </w:tc>
      </w:tr>
      <w:tr w:rsidR="003523C8" w:rsidRPr="00357E86" w14:paraId="7D647D96" w14:textId="77777777" w:rsidTr="00E6351A">
        <w:trPr>
          <w:cantSplit/>
        </w:trPr>
        <w:tc>
          <w:tcPr>
            <w:tcW w:w="2835" w:type="dxa"/>
            <w:tcBorders>
              <w:bottom w:val="single" w:sz="4" w:space="0" w:color="auto"/>
            </w:tcBorders>
            <w:vAlign w:val="center"/>
          </w:tcPr>
          <w:p w14:paraId="7AEBF627" w14:textId="77777777" w:rsidR="003523C8" w:rsidRPr="00357E86" w:rsidRDefault="003523C8" w:rsidP="00E6351A">
            <w:pPr>
              <w:spacing w:after="60" w:line="240" w:lineRule="auto"/>
              <w:rPr>
                <w:lang w:val="en-GB"/>
              </w:rPr>
            </w:pPr>
            <w:r w:rsidRPr="00357E86">
              <w:rPr>
                <w:b/>
                <w:color w:val="000000"/>
                <w:szCs w:val="20"/>
                <w:lang w:val="en-GB"/>
              </w:rPr>
              <w:t xml:space="preserve">Total </w:t>
            </w:r>
          </w:p>
        </w:tc>
        <w:tc>
          <w:tcPr>
            <w:tcW w:w="1418" w:type="dxa"/>
            <w:tcBorders>
              <w:bottom w:val="single" w:sz="4" w:space="0" w:color="auto"/>
            </w:tcBorders>
            <w:vAlign w:val="center"/>
          </w:tcPr>
          <w:p w14:paraId="494F2C54" w14:textId="7BD7C497" w:rsidR="003523C8" w:rsidRPr="00357E86" w:rsidRDefault="003523C8" w:rsidP="00E6351A">
            <w:pPr>
              <w:spacing w:after="60" w:line="240" w:lineRule="auto"/>
              <w:jc w:val="center"/>
              <w:rPr>
                <w:b/>
                <w:lang w:val="en-GB"/>
              </w:rPr>
            </w:pPr>
            <w:r w:rsidRPr="00357E86">
              <w:rPr>
                <w:b/>
                <w:lang w:val="en-GB"/>
              </w:rPr>
              <w:t>9</w:t>
            </w:r>
          </w:p>
        </w:tc>
      </w:tr>
    </w:tbl>
    <w:p w14:paraId="17436D96" w14:textId="77777777" w:rsidR="003523C8" w:rsidRPr="00357E86" w:rsidRDefault="003523C8" w:rsidP="003523C8">
      <w:pPr>
        <w:rPr>
          <w:lang w:val="en-GB" w:eastAsia="en-AU"/>
        </w:rPr>
      </w:pPr>
      <w:r w:rsidRPr="00357E86">
        <w:rPr>
          <w:lang w:val="en-GB" w:eastAsia="en-AU"/>
        </w:rPr>
        <w:t>Of the nine actions:</w:t>
      </w:r>
    </w:p>
    <w:p w14:paraId="10CFDFC6" w14:textId="4780A2FD" w:rsidR="003523C8" w:rsidRPr="00357E86" w:rsidRDefault="00E71643" w:rsidP="003523C8">
      <w:pPr>
        <w:pStyle w:val="ListBulletMulti-Level"/>
        <w:rPr>
          <w:noProof w:val="0"/>
        </w:rPr>
      </w:pPr>
      <w:r w:rsidRPr="00357E86">
        <w:rPr>
          <w:noProof w:val="0"/>
        </w:rPr>
        <w:t>F</w:t>
      </w:r>
      <w:r w:rsidR="003523C8" w:rsidRPr="00357E86">
        <w:rPr>
          <w:noProof w:val="0"/>
        </w:rPr>
        <w:t>our were due to be completed in 2021 and one has a revised completion date of ‘ongoing’</w:t>
      </w:r>
    </w:p>
    <w:p w14:paraId="11C85EF6" w14:textId="4A37DBC0" w:rsidR="003523C8" w:rsidRPr="00357E86" w:rsidRDefault="00E71643" w:rsidP="003523C8">
      <w:pPr>
        <w:pStyle w:val="ListBulletMulti-Level"/>
        <w:rPr>
          <w:noProof w:val="0"/>
        </w:rPr>
      </w:pPr>
      <w:r w:rsidRPr="00357E86">
        <w:rPr>
          <w:noProof w:val="0"/>
        </w:rPr>
        <w:t>O</w:t>
      </w:r>
      <w:r w:rsidR="003523C8" w:rsidRPr="00357E86">
        <w:rPr>
          <w:noProof w:val="0"/>
        </w:rPr>
        <w:t>ne has a revised timeline</w:t>
      </w:r>
    </w:p>
    <w:p w14:paraId="26369DF0" w14:textId="7E4A34BA" w:rsidR="003523C8" w:rsidRPr="00357E86" w:rsidRDefault="00E71643" w:rsidP="007D0A66">
      <w:pPr>
        <w:pStyle w:val="ListBulletMulti-Level"/>
        <w:rPr>
          <w:noProof w:val="0"/>
        </w:rPr>
      </w:pPr>
      <w:r w:rsidRPr="00357E86">
        <w:rPr>
          <w:noProof w:val="0"/>
        </w:rPr>
        <w:t>S</w:t>
      </w:r>
      <w:r w:rsidR="003523C8" w:rsidRPr="00357E86">
        <w:rPr>
          <w:noProof w:val="0"/>
        </w:rPr>
        <w:t>ix are not complete, one has a</w:t>
      </w:r>
      <w:r w:rsidR="009813F9" w:rsidRPr="00357E86">
        <w:rPr>
          <w:noProof w:val="0"/>
        </w:rPr>
        <w:t>n adjusted completion date and five</w:t>
      </w:r>
      <w:r w:rsidR="003523C8" w:rsidRPr="00357E86">
        <w:rPr>
          <w:noProof w:val="0"/>
        </w:rPr>
        <w:t xml:space="preserve"> have a completion date as ongoing.</w:t>
      </w:r>
    </w:p>
    <w:p w14:paraId="559D5F99" w14:textId="2568A92F" w:rsidR="00802DA4" w:rsidRPr="00357E86" w:rsidRDefault="00821D87" w:rsidP="00802DA4">
      <w:pPr>
        <w:pStyle w:val="Heading6"/>
        <w:rPr>
          <w:lang w:val="en-GB" w:eastAsia="en-AU"/>
        </w:rPr>
      </w:pPr>
      <w:r w:rsidRPr="00357E86">
        <w:rPr>
          <w:lang w:val="en-GB" w:eastAsia="en-AU"/>
        </w:rPr>
        <w:t>Key a</w:t>
      </w:r>
      <w:r w:rsidR="00802DA4" w:rsidRPr="00357E86">
        <w:rPr>
          <w:lang w:val="en-GB" w:eastAsia="en-AU"/>
        </w:rPr>
        <w:t xml:space="preserve">udit </w:t>
      </w:r>
      <w:r w:rsidRPr="00357E86">
        <w:rPr>
          <w:lang w:val="en-GB" w:eastAsia="en-AU"/>
        </w:rPr>
        <w:t>o</w:t>
      </w:r>
      <w:r w:rsidR="00802DA4" w:rsidRPr="00357E86">
        <w:rPr>
          <w:lang w:val="en-GB" w:eastAsia="en-AU"/>
        </w:rPr>
        <w:t>bservations</w:t>
      </w:r>
      <w:r w:rsidR="0076307F" w:rsidRPr="00357E86">
        <w:rPr>
          <w:lang w:val="en-GB" w:eastAsia="en-AU"/>
        </w:rPr>
        <w:t xml:space="preserve"> as at December 2021</w:t>
      </w:r>
      <w:r w:rsidR="00802DA4" w:rsidRPr="00357E86">
        <w:rPr>
          <w:lang w:val="en-GB" w:eastAsia="en-AU"/>
        </w:rPr>
        <w:t>:</w:t>
      </w:r>
    </w:p>
    <w:p w14:paraId="41FA37BB" w14:textId="537F2E1A" w:rsidR="00FA00AB" w:rsidRPr="00357E86" w:rsidRDefault="00FA00AB" w:rsidP="00FA00AB">
      <w:pPr>
        <w:shd w:val="clear" w:color="auto" w:fill="F2F2F2" w:themeFill="background1" w:themeFillShade="F2"/>
        <w:tabs>
          <w:tab w:val="clear" w:pos="1378"/>
        </w:tabs>
        <w:ind w:left="426" w:hanging="426"/>
        <w:rPr>
          <w:rStyle w:val="Strong"/>
          <w:lang w:val="en-GB" w:eastAsia="en-AU"/>
        </w:rPr>
      </w:pPr>
      <w:r w:rsidRPr="00357E86">
        <w:rPr>
          <w:rStyle w:val="Strong"/>
          <w:lang w:val="en-GB" w:eastAsia="en-AU"/>
        </w:rPr>
        <w:t>SP1 Capitalise on Top End’s competitive advantages for equatorial launch services</w:t>
      </w:r>
    </w:p>
    <w:p w14:paraId="0ABDF3C4" w14:textId="77777777" w:rsidR="00FA00AB" w:rsidRPr="00357E86" w:rsidRDefault="00FA00AB" w:rsidP="00FA00AB">
      <w:pPr>
        <w:rPr>
          <w:lang w:val="en-GB" w:eastAsia="en-AU"/>
        </w:rPr>
      </w:pPr>
      <w:r w:rsidRPr="00357E86">
        <w:rPr>
          <w:lang w:val="en-GB" w:eastAsia="en-AU"/>
        </w:rPr>
        <w:t>The NTG announced it is co-investing $5 million in Equatorial Launch Australia in October 2021.</w:t>
      </w:r>
    </w:p>
    <w:p w14:paraId="2B8F483B" w14:textId="548F7578" w:rsidR="00974E0A" w:rsidRPr="00357E86" w:rsidRDefault="00974E0A" w:rsidP="00FA00AB">
      <w:pPr>
        <w:rPr>
          <w:lang w:val="en-GB" w:eastAsia="en-AU"/>
        </w:rPr>
      </w:pPr>
      <w:r w:rsidRPr="00357E86">
        <w:rPr>
          <w:lang w:val="en-GB" w:eastAsia="en-AU"/>
        </w:rPr>
        <w:t>NTG is engaging with companies in the space launch supply chain</w:t>
      </w:r>
      <w:r w:rsidR="00AD6F69" w:rsidRPr="00357E86">
        <w:rPr>
          <w:lang w:val="en-GB" w:eastAsia="en-AU"/>
        </w:rPr>
        <w:t xml:space="preserve"> on the Arnhem Space Centre. </w:t>
      </w:r>
    </w:p>
    <w:p w14:paraId="1C39D178" w14:textId="50943888" w:rsidR="00FA00AB" w:rsidRPr="00357E86" w:rsidRDefault="00FA00AB" w:rsidP="00FA00AB">
      <w:pPr>
        <w:shd w:val="clear" w:color="auto" w:fill="F2F2F2" w:themeFill="background1" w:themeFillShade="F2"/>
        <w:tabs>
          <w:tab w:val="clear" w:pos="1378"/>
        </w:tabs>
        <w:ind w:left="426" w:hanging="426"/>
        <w:rPr>
          <w:rStyle w:val="Strong"/>
          <w:lang w:val="en-GB" w:eastAsia="en-AU"/>
        </w:rPr>
      </w:pPr>
      <w:r w:rsidRPr="00357E86">
        <w:rPr>
          <w:rStyle w:val="Strong"/>
          <w:lang w:val="en-GB" w:eastAsia="en-AU"/>
        </w:rPr>
        <w:t xml:space="preserve">SP2 </w:t>
      </w:r>
      <w:r w:rsidR="00680A5C" w:rsidRPr="00357E86">
        <w:rPr>
          <w:rStyle w:val="Strong"/>
          <w:lang w:val="en-GB" w:eastAsia="en-AU"/>
        </w:rPr>
        <w:t>Capitalise on Central Australia’s competitive advantages for stratospheric ballooning/high altitude pseudo-satellite (HAPS) launch and recovery</w:t>
      </w:r>
    </w:p>
    <w:p w14:paraId="471E90BC" w14:textId="0EBFB55B" w:rsidR="00FA00AB" w:rsidRPr="00357E86" w:rsidRDefault="00AB0784" w:rsidP="006708DF">
      <w:pPr>
        <w:rPr>
          <w:lang w:val="en-GB" w:eastAsia="en-AU"/>
        </w:rPr>
      </w:pPr>
      <w:r w:rsidRPr="00357E86">
        <w:rPr>
          <w:lang w:val="en-GB" w:eastAsia="en-AU"/>
        </w:rPr>
        <w:t xml:space="preserve">A study that gathers </w:t>
      </w:r>
      <w:r w:rsidR="003439A7" w:rsidRPr="00357E86">
        <w:rPr>
          <w:lang w:val="en-GB" w:eastAsia="en-AU"/>
        </w:rPr>
        <w:t>technical data and evidence of C</w:t>
      </w:r>
      <w:r w:rsidRPr="00357E86">
        <w:rPr>
          <w:lang w:val="en-GB" w:eastAsia="en-AU"/>
        </w:rPr>
        <w:t>entral Australia’s strategic advantage for stratospheric ballooning and HAPS launch and recovery was published in the Northern Territory Space Strategy for 2022-2026.</w:t>
      </w:r>
    </w:p>
    <w:p w14:paraId="2D2812A8" w14:textId="64BAFC70" w:rsidR="00FA00AB" w:rsidRPr="00357E86" w:rsidRDefault="00FA00AB" w:rsidP="00FA00AB">
      <w:pPr>
        <w:shd w:val="clear" w:color="auto" w:fill="F2F2F2" w:themeFill="background1" w:themeFillShade="F2"/>
        <w:tabs>
          <w:tab w:val="clear" w:pos="1378"/>
        </w:tabs>
        <w:ind w:left="426" w:hanging="426"/>
        <w:rPr>
          <w:rStyle w:val="Strong"/>
          <w:lang w:val="en-GB" w:eastAsia="en-AU"/>
        </w:rPr>
      </w:pPr>
      <w:r w:rsidRPr="00357E86">
        <w:rPr>
          <w:rStyle w:val="Strong"/>
          <w:lang w:val="en-GB" w:eastAsia="en-AU"/>
        </w:rPr>
        <w:t xml:space="preserve">SP3 </w:t>
      </w:r>
      <w:r w:rsidR="00680A5C" w:rsidRPr="00357E86">
        <w:rPr>
          <w:rStyle w:val="Strong"/>
          <w:lang w:val="en-GB" w:eastAsia="en-AU"/>
        </w:rPr>
        <w:t>Support development of ground station precincts</w:t>
      </w:r>
    </w:p>
    <w:p w14:paraId="4A8A878C" w14:textId="6C583789" w:rsidR="00FA00AB" w:rsidRPr="00357E86" w:rsidRDefault="00AB0784" w:rsidP="006708DF">
      <w:pPr>
        <w:rPr>
          <w:lang w:val="en-GB" w:eastAsia="en-AU"/>
        </w:rPr>
      </w:pPr>
      <w:r w:rsidRPr="00357E86">
        <w:rPr>
          <w:lang w:val="en-GB" w:eastAsia="en-AU"/>
        </w:rPr>
        <w:t>The Northern Territory Space Strategy for 2022-2026 has been published.</w:t>
      </w:r>
    </w:p>
    <w:p w14:paraId="0C6F35B7" w14:textId="2B5D5C24" w:rsidR="00680A5C" w:rsidRPr="00357E86" w:rsidRDefault="00680A5C" w:rsidP="00680A5C">
      <w:pPr>
        <w:shd w:val="clear" w:color="auto" w:fill="F2F2F2" w:themeFill="background1" w:themeFillShade="F2"/>
        <w:tabs>
          <w:tab w:val="clear" w:pos="1378"/>
        </w:tabs>
        <w:ind w:left="426" w:hanging="426"/>
        <w:rPr>
          <w:rStyle w:val="Strong"/>
          <w:lang w:val="en-GB" w:eastAsia="en-AU"/>
        </w:rPr>
      </w:pPr>
      <w:r w:rsidRPr="00357E86">
        <w:rPr>
          <w:rStyle w:val="Strong"/>
          <w:lang w:val="en-GB" w:eastAsia="en-AU"/>
        </w:rPr>
        <w:t>SP4</w:t>
      </w:r>
      <w:r w:rsidRPr="00357E86">
        <w:rPr>
          <w:rStyle w:val="Strong"/>
          <w:lang w:val="en-GB" w:eastAsia="en-AU"/>
        </w:rPr>
        <w:tab/>
        <w:t>Leverage space technology for Territory industries</w:t>
      </w:r>
    </w:p>
    <w:p w14:paraId="0F57714B" w14:textId="2C29102B" w:rsidR="00680A5C" w:rsidRPr="00357E86" w:rsidRDefault="00680A5C" w:rsidP="00680A5C">
      <w:pPr>
        <w:rPr>
          <w:lang w:val="en-GB" w:eastAsia="en-AU"/>
        </w:rPr>
      </w:pPr>
      <w:r w:rsidRPr="00357E86">
        <w:rPr>
          <w:lang w:val="en-GB" w:eastAsia="en-AU"/>
        </w:rPr>
        <w:t>NTG c</w:t>
      </w:r>
      <w:r w:rsidR="00462867" w:rsidRPr="00357E86">
        <w:rPr>
          <w:lang w:val="en-GB" w:eastAsia="en-AU"/>
        </w:rPr>
        <w:t>o</w:t>
      </w:r>
      <w:r w:rsidR="00462867" w:rsidRPr="00357E86">
        <w:rPr>
          <w:lang w:val="en-GB" w:eastAsia="en-AU"/>
        </w:rPr>
        <w:noBreakHyphen/>
      </w:r>
      <w:r w:rsidRPr="00357E86">
        <w:rPr>
          <w:lang w:val="en-GB" w:eastAsia="en-AU"/>
        </w:rPr>
        <w:t>fund</w:t>
      </w:r>
      <w:r w:rsidR="00372794" w:rsidRPr="00357E86">
        <w:rPr>
          <w:lang w:val="en-GB" w:eastAsia="en-AU"/>
        </w:rPr>
        <w:t xml:space="preserve">ed a </w:t>
      </w:r>
      <w:r w:rsidRPr="00357E86">
        <w:rPr>
          <w:lang w:val="en-GB" w:eastAsia="en-AU"/>
        </w:rPr>
        <w:t>2-year program to demonstrate earth observation-driven solutions for businesses in the Territory’s traditional industries (such as agribusiness).</w:t>
      </w:r>
    </w:p>
    <w:p w14:paraId="44B660DE" w14:textId="46BBCD6F" w:rsidR="00680A5C" w:rsidRPr="00357E86" w:rsidRDefault="00982C13" w:rsidP="00E43878">
      <w:pPr>
        <w:rPr>
          <w:lang w:val="en-GB"/>
        </w:rPr>
      </w:pPr>
      <w:r w:rsidRPr="00357E86">
        <w:rPr>
          <w:lang w:val="en-GB" w:eastAsia="en-AU"/>
        </w:rPr>
        <w:t>There</w:t>
      </w:r>
      <w:r w:rsidR="00680A5C" w:rsidRPr="00357E86">
        <w:rPr>
          <w:lang w:val="en-GB" w:eastAsia="en-AU"/>
        </w:rPr>
        <w:t xml:space="preserve"> is now a $200,000 Earth Observation demonstrator program in partnership with Geoscience Australia. The program will provide up to four grants to support private sector companies to develop commercial applications derived f</w:t>
      </w:r>
      <w:r w:rsidR="00E43878" w:rsidRPr="00357E86">
        <w:rPr>
          <w:lang w:val="en-GB" w:eastAsia="en-AU"/>
        </w:rPr>
        <w:t xml:space="preserve">rom earth observation data that </w:t>
      </w:r>
      <w:r w:rsidR="00680A5C" w:rsidRPr="00357E86">
        <w:rPr>
          <w:lang w:val="en-GB"/>
        </w:rPr>
        <w:t>solve Territory business problems and/or</w:t>
      </w:r>
      <w:r w:rsidR="00E43878" w:rsidRPr="00357E86">
        <w:rPr>
          <w:lang w:val="en-GB"/>
        </w:rPr>
        <w:t xml:space="preserve"> </w:t>
      </w:r>
      <w:r w:rsidR="00680A5C" w:rsidRPr="00357E86">
        <w:rPr>
          <w:lang w:val="en-GB"/>
        </w:rPr>
        <w:t>enhance business performance and productivity.</w:t>
      </w:r>
    </w:p>
    <w:p w14:paraId="23AF0382" w14:textId="29794723" w:rsidR="00680A5C" w:rsidRPr="00357E86" w:rsidRDefault="001F4BEB" w:rsidP="00680A5C">
      <w:pPr>
        <w:rPr>
          <w:lang w:val="en-GB" w:eastAsia="en-AU"/>
        </w:rPr>
      </w:pPr>
      <w:r w:rsidRPr="00357E86">
        <w:rPr>
          <w:lang w:val="en-GB" w:eastAsia="en-AU"/>
        </w:rPr>
        <w:t>C</w:t>
      </w:r>
      <w:r w:rsidR="00680A5C" w:rsidRPr="00357E86">
        <w:rPr>
          <w:lang w:val="en-GB" w:eastAsia="en-AU"/>
        </w:rPr>
        <w:t>ase studies were included in the Northern Territory Space Strategy</w:t>
      </w:r>
      <w:r w:rsidRPr="00357E86">
        <w:rPr>
          <w:lang w:val="en-GB" w:eastAsia="en-AU"/>
        </w:rPr>
        <w:t>.</w:t>
      </w:r>
    </w:p>
    <w:p w14:paraId="2C3C8455" w14:textId="77777777" w:rsidR="00AE454E" w:rsidRPr="00357E86" w:rsidRDefault="00AE454E" w:rsidP="00AE454E">
      <w:pPr>
        <w:pStyle w:val="Heading1-continued"/>
        <w:rPr>
          <w:lang w:val="en-GB" w:eastAsia="en-GB"/>
        </w:rPr>
      </w:pPr>
      <w:r w:rsidRPr="00357E86">
        <w:rPr>
          <w:lang w:val="en-GB"/>
        </w:rPr>
        <w:lastRenderedPageBreak/>
        <w:t>TERC Implementation of Recommendations cont…</w:t>
      </w:r>
    </w:p>
    <w:p w14:paraId="3D162038" w14:textId="76B6EBF8" w:rsidR="006708DF" w:rsidRPr="00357E86" w:rsidRDefault="00E43878" w:rsidP="006708DF">
      <w:pPr>
        <w:pStyle w:val="Heading5"/>
        <w:rPr>
          <w:lang w:val="en-GB" w:eastAsia="en-AU"/>
        </w:rPr>
      </w:pPr>
      <w:r w:rsidRPr="00357E86">
        <w:rPr>
          <w:lang w:val="en-GB" w:eastAsia="en-AU"/>
        </w:rPr>
        <w:t>Aboriginal e</w:t>
      </w:r>
      <w:r w:rsidR="006708DF" w:rsidRPr="00357E86">
        <w:rPr>
          <w:lang w:val="en-GB" w:eastAsia="en-AU"/>
        </w:rPr>
        <w:t xml:space="preserve">conomic </w:t>
      </w:r>
      <w:r w:rsidRPr="00357E86">
        <w:rPr>
          <w:lang w:val="en-GB" w:eastAsia="en-AU"/>
        </w:rPr>
        <w:t>l</w:t>
      </w:r>
      <w:r w:rsidR="006708DF" w:rsidRPr="00357E86">
        <w:rPr>
          <w:lang w:val="en-GB" w:eastAsia="en-AU"/>
        </w:rPr>
        <w:t>eadership</w:t>
      </w:r>
    </w:p>
    <w:p w14:paraId="14DEDA4A" w14:textId="32AF12D8" w:rsidR="006708DF" w:rsidRPr="00357E86" w:rsidRDefault="006708DF" w:rsidP="006708DF">
      <w:pPr>
        <w:rPr>
          <w:i/>
          <w:lang w:val="en-GB" w:eastAsia="en-AU"/>
        </w:rPr>
      </w:pPr>
      <w:r w:rsidRPr="00357E86">
        <w:rPr>
          <w:i/>
          <w:lang w:val="en-GB" w:eastAsia="en-AU"/>
        </w:rPr>
        <w:t>‘Traditional ownership of the land and economic growth in the Territory can and must co</w:t>
      </w:r>
      <w:r w:rsidR="001F4BEB" w:rsidRPr="00357E86">
        <w:rPr>
          <w:i/>
          <w:lang w:val="en-GB" w:eastAsia="en-AU"/>
        </w:rPr>
        <w:t>-</w:t>
      </w:r>
      <w:r w:rsidRPr="00357E86">
        <w:rPr>
          <w:i/>
          <w:lang w:val="en-GB" w:eastAsia="en-AU"/>
        </w:rPr>
        <w:t>exist’.</w:t>
      </w:r>
    </w:p>
    <w:p w14:paraId="287EBBD4" w14:textId="09F40CB0" w:rsidR="003523C8" w:rsidRPr="00357E86" w:rsidRDefault="0039742E" w:rsidP="006708DF">
      <w:pPr>
        <w:rPr>
          <w:lang w:val="en-GB" w:eastAsia="en-AU"/>
        </w:rPr>
      </w:pPr>
      <w:r w:rsidRPr="00357E86">
        <w:rPr>
          <w:lang w:val="en-GB" w:eastAsia="en-AU"/>
        </w:rPr>
        <w:t>The review to inform the December 2021 progress report resulted in no actions deleted, no new actions and one action re</w:t>
      </w:r>
      <w:r w:rsidRPr="00357E86">
        <w:rPr>
          <w:lang w:val="en-GB" w:eastAsia="en-AU"/>
        </w:rPr>
        <w:noBreakHyphen/>
        <w:t xml:space="preserve">worked. </w:t>
      </w:r>
      <w:r w:rsidR="006708DF" w:rsidRPr="00357E86">
        <w:rPr>
          <w:lang w:val="en-GB" w:eastAsia="en-AU"/>
        </w:rPr>
        <w:t xml:space="preserve">As at 31 December 2021, there were 30 actions across four recommendations </w:t>
      </w:r>
      <w:r w:rsidRPr="00357E86">
        <w:rPr>
          <w:lang w:val="en-GB" w:eastAsia="en-AU"/>
        </w:rPr>
        <w:t>in relation to this focus area.</w:t>
      </w:r>
    </w:p>
    <w:p w14:paraId="5809009C" w14:textId="0172C78F" w:rsidR="006708DF" w:rsidRPr="00357E86" w:rsidRDefault="006708DF" w:rsidP="006708DF">
      <w:pPr>
        <w:pStyle w:val="Caption"/>
        <w:rPr>
          <w:lang w:val="en-GB" w:eastAsia="en-AU"/>
        </w:rPr>
      </w:pPr>
      <w:r w:rsidRPr="00357E86">
        <w:rPr>
          <w:lang w:val="en-GB" w:eastAsia="en-AU"/>
        </w:rPr>
        <w:t xml:space="preserve">Table </w:t>
      </w:r>
      <w:r w:rsidR="003456E4" w:rsidRPr="00357E86">
        <w:rPr>
          <w:lang w:val="en-GB" w:eastAsia="en-AU"/>
        </w:rPr>
        <w:t>7</w:t>
      </w:r>
      <w:r w:rsidRPr="00357E86">
        <w:rPr>
          <w:lang w:val="en-GB" w:eastAsia="en-AU"/>
        </w:rPr>
        <w:t>: Summary December 2021 Internal Reporting for Aboriginal Economic Leadership</w:t>
      </w:r>
    </w:p>
    <w:tbl>
      <w:tblPr>
        <w:tblW w:w="0" w:type="auto"/>
        <w:tblLook w:val="04A0" w:firstRow="1" w:lastRow="0" w:firstColumn="1" w:lastColumn="0" w:noHBand="0" w:noVBand="1"/>
        <w:tblCaption w:val="Table 8: Summary December 2021 Internal Reporting for Aboriginal Economic Leadership"/>
        <w:tblDescription w:val="As at 31 December 2021, there were 30 actions across four recommendations in relation to this focus area. The November 2021 update saw 0 actions deleted, 0 new actions and 1 action re worked."/>
      </w:tblPr>
      <w:tblGrid>
        <w:gridCol w:w="2835"/>
        <w:gridCol w:w="1418"/>
      </w:tblGrid>
      <w:tr w:rsidR="006708DF" w:rsidRPr="00357E86" w14:paraId="393B5B1E" w14:textId="77777777" w:rsidTr="00E935C0">
        <w:trPr>
          <w:cantSplit/>
          <w:tblHeader/>
        </w:trPr>
        <w:tc>
          <w:tcPr>
            <w:tcW w:w="2835" w:type="dxa"/>
            <w:shd w:val="clear" w:color="auto" w:fill="F2F2F2" w:themeFill="background1" w:themeFillShade="F2"/>
            <w:vAlign w:val="center"/>
          </w:tcPr>
          <w:p w14:paraId="6C6955B5" w14:textId="77777777" w:rsidR="006708DF" w:rsidRPr="00357E86" w:rsidRDefault="006708DF" w:rsidP="00680A5C">
            <w:pPr>
              <w:spacing w:after="60" w:line="240" w:lineRule="auto"/>
              <w:rPr>
                <w:b/>
                <w:lang w:val="en-GB"/>
              </w:rPr>
            </w:pPr>
            <w:r w:rsidRPr="00357E86">
              <w:rPr>
                <w:b/>
                <w:szCs w:val="20"/>
                <w:lang w:val="en-GB"/>
              </w:rPr>
              <w:t>Status</w:t>
            </w:r>
          </w:p>
        </w:tc>
        <w:tc>
          <w:tcPr>
            <w:tcW w:w="1418" w:type="dxa"/>
            <w:shd w:val="clear" w:color="auto" w:fill="F2F2F2" w:themeFill="background1" w:themeFillShade="F2"/>
            <w:vAlign w:val="center"/>
          </w:tcPr>
          <w:p w14:paraId="2009F652" w14:textId="77777777" w:rsidR="006708DF" w:rsidRPr="00357E86" w:rsidRDefault="006708DF" w:rsidP="00680A5C">
            <w:pPr>
              <w:spacing w:after="60" w:line="240" w:lineRule="auto"/>
              <w:jc w:val="center"/>
              <w:rPr>
                <w:b/>
                <w:lang w:val="en-GB"/>
              </w:rPr>
            </w:pPr>
            <w:r w:rsidRPr="00357E86">
              <w:rPr>
                <w:b/>
                <w:szCs w:val="20"/>
                <w:lang w:val="en-GB"/>
              </w:rPr>
              <w:t># of actions</w:t>
            </w:r>
          </w:p>
        </w:tc>
      </w:tr>
      <w:tr w:rsidR="006708DF" w:rsidRPr="00357E86" w14:paraId="36168386" w14:textId="77777777" w:rsidTr="00E935C0">
        <w:trPr>
          <w:cantSplit/>
        </w:trPr>
        <w:tc>
          <w:tcPr>
            <w:tcW w:w="2835" w:type="dxa"/>
            <w:vAlign w:val="center"/>
          </w:tcPr>
          <w:p w14:paraId="352351A2" w14:textId="77777777" w:rsidR="006708DF" w:rsidRPr="00357E86" w:rsidRDefault="006708DF" w:rsidP="00680A5C">
            <w:pPr>
              <w:spacing w:after="60" w:line="240" w:lineRule="auto"/>
              <w:rPr>
                <w:lang w:val="en-GB"/>
              </w:rPr>
            </w:pPr>
            <w:r w:rsidRPr="00357E86">
              <w:rPr>
                <w:color w:val="000000"/>
                <w:szCs w:val="20"/>
                <w:lang w:val="en-GB"/>
              </w:rPr>
              <w:t>Not commenced</w:t>
            </w:r>
          </w:p>
        </w:tc>
        <w:tc>
          <w:tcPr>
            <w:tcW w:w="1418" w:type="dxa"/>
            <w:vAlign w:val="center"/>
          </w:tcPr>
          <w:p w14:paraId="26FF957C" w14:textId="4F0FCE56" w:rsidR="006708DF" w:rsidRPr="00357E86" w:rsidRDefault="006708DF" w:rsidP="00680A5C">
            <w:pPr>
              <w:spacing w:after="60" w:line="240" w:lineRule="auto"/>
              <w:jc w:val="center"/>
              <w:rPr>
                <w:lang w:val="en-GB"/>
              </w:rPr>
            </w:pPr>
            <w:r w:rsidRPr="00357E86">
              <w:rPr>
                <w:lang w:val="en-GB"/>
              </w:rPr>
              <w:t>1</w:t>
            </w:r>
          </w:p>
        </w:tc>
      </w:tr>
      <w:tr w:rsidR="006708DF" w:rsidRPr="00357E86" w14:paraId="20F0B194" w14:textId="77777777" w:rsidTr="00E935C0">
        <w:trPr>
          <w:cantSplit/>
        </w:trPr>
        <w:tc>
          <w:tcPr>
            <w:tcW w:w="2835" w:type="dxa"/>
            <w:vAlign w:val="center"/>
          </w:tcPr>
          <w:p w14:paraId="18C07E7A" w14:textId="77777777" w:rsidR="006708DF" w:rsidRPr="00357E86" w:rsidRDefault="006708DF" w:rsidP="00680A5C">
            <w:pPr>
              <w:spacing w:after="60" w:line="240" w:lineRule="auto"/>
              <w:rPr>
                <w:lang w:val="en-GB"/>
              </w:rPr>
            </w:pPr>
            <w:r w:rsidRPr="00357E86">
              <w:rPr>
                <w:color w:val="000000"/>
                <w:szCs w:val="20"/>
                <w:lang w:val="en-GB"/>
              </w:rPr>
              <w:t>In progress</w:t>
            </w:r>
          </w:p>
        </w:tc>
        <w:tc>
          <w:tcPr>
            <w:tcW w:w="1418" w:type="dxa"/>
            <w:vAlign w:val="center"/>
          </w:tcPr>
          <w:p w14:paraId="2BC0DD25" w14:textId="510F79D9" w:rsidR="006708DF" w:rsidRPr="00357E86" w:rsidRDefault="006708DF" w:rsidP="00680A5C">
            <w:pPr>
              <w:spacing w:after="60" w:line="240" w:lineRule="auto"/>
              <w:jc w:val="center"/>
              <w:rPr>
                <w:lang w:val="en-GB"/>
              </w:rPr>
            </w:pPr>
            <w:r w:rsidRPr="00357E86">
              <w:rPr>
                <w:lang w:val="en-GB"/>
              </w:rPr>
              <w:t>14</w:t>
            </w:r>
          </w:p>
        </w:tc>
      </w:tr>
      <w:tr w:rsidR="006708DF" w:rsidRPr="00357E86" w14:paraId="197EABEE" w14:textId="77777777" w:rsidTr="00E935C0">
        <w:trPr>
          <w:cantSplit/>
        </w:trPr>
        <w:tc>
          <w:tcPr>
            <w:tcW w:w="2835" w:type="dxa"/>
            <w:vAlign w:val="center"/>
          </w:tcPr>
          <w:p w14:paraId="4CD94C23" w14:textId="77777777" w:rsidR="006708DF" w:rsidRPr="00357E86" w:rsidRDefault="006708DF" w:rsidP="00680A5C">
            <w:pPr>
              <w:spacing w:after="60" w:line="240" w:lineRule="auto"/>
              <w:rPr>
                <w:lang w:val="en-GB"/>
              </w:rPr>
            </w:pPr>
            <w:r w:rsidRPr="00357E86">
              <w:rPr>
                <w:color w:val="000000"/>
                <w:szCs w:val="20"/>
                <w:lang w:val="en-GB"/>
              </w:rPr>
              <w:t>On hold</w:t>
            </w:r>
          </w:p>
        </w:tc>
        <w:tc>
          <w:tcPr>
            <w:tcW w:w="1418" w:type="dxa"/>
            <w:vAlign w:val="center"/>
          </w:tcPr>
          <w:p w14:paraId="474ABE98" w14:textId="747E1A50" w:rsidR="006708DF" w:rsidRPr="00357E86" w:rsidRDefault="006708DF" w:rsidP="00680A5C">
            <w:pPr>
              <w:spacing w:after="60" w:line="240" w:lineRule="auto"/>
              <w:jc w:val="center"/>
              <w:rPr>
                <w:lang w:val="en-GB"/>
              </w:rPr>
            </w:pPr>
            <w:r w:rsidRPr="00357E86">
              <w:rPr>
                <w:lang w:val="en-GB"/>
              </w:rPr>
              <w:t>1</w:t>
            </w:r>
          </w:p>
        </w:tc>
      </w:tr>
      <w:tr w:rsidR="006708DF" w:rsidRPr="00357E86" w14:paraId="03E79414" w14:textId="77777777" w:rsidTr="00E935C0">
        <w:trPr>
          <w:cantSplit/>
        </w:trPr>
        <w:tc>
          <w:tcPr>
            <w:tcW w:w="2835" w:type="dxa"/>
            <w:vAlign w:val="center"/>
          </w:tcPr>
          <w:p w14:paraId="2B9693B7" w14:textId="77777777" w:rsidR="006708DF" w:rsidRPr="00357E86" w:rsidRDefault="006708DF" w:rsidP="00680A5C">
            <w:pPr>
              <w:spacing w:after="60" w:line="240" w:lineRule="auto"/>
              <w:rPr>
                <w:lang w:val="en-GB"/>
              </w:rPr>
            </w:pPr>
            <w:r w:rsidRPr="00357E86">
              <w:rPr>
                <w:color w:val="000000"/>
                <w:szCs w:val="20"/>
                <w:lang w:val="en-GB"/>
              </w:rPr>
              <w:t>Overdue</w:t>
            </w:r>
          </w:p>
        </w:tc>
        <w:tc>
          <w:tcPr>
            <w:tcW w:w="1418" w:type="dxa"/>
            <w:vAlign w:val="center"/>
          </w:tcPr>
          <w:p w14:paraId="4AADAD8B" w14:textId="4D36723E" w:rsidR="006708DF" w:rsidRPr="00357E86" w:rsidRDefault="006708DF" w:rsidP="00680A5C">
            <w:pPr>
              <w:spacing w:after="60" w:line="240" w:lineRule="auto"/>
              <w:jc w:val="center"/>
              <w:rPr>
                <w:lang w:val="en-GB"/>
              </w:rPr>
            </w:pPr>
            <w:r w:rsidRPr="00357E86">
              <w:rPr>
                <w:lang w:val="en-GB"/>
              </w:rPr>
              <w:t>1</w:t>
            </w:r>
          </w:p>
        </w:tc>
      </w:tr>
      <w:tr w:rsidR="006708DF" w:rsidRPr="00357E86" w14:paraId="0FFD52C1" w14:textId="77777777" w:rsidTr="00680A5C">
        <w:trPr>
          <w:cantSplit/>
        </w:trPr>
        <w:tc>
          <w:tcPr>
            <w:tcW w:w="2835" w:type="dxa"/>
            <w:vAlign w:val="center"/>
          </w:tcPr>
          <w:p w14:paraId="662869ED" w14:textId="77777777" w:rsidR="006708DF" w:rsidRPr="00357E86" w:rsidRDefault="006708DF" w:rsidP="00680A5C">
            <w:pPr>
              <w:spacing w:after="60" w:line="240" w:lineRule="auto"/>
              <w:rPr>
                <w:lang w:val="en-GB"/>
              </w:rPr>
            </w:pPr>
            <w:r w:rsidRPr="00357E86">
              <w:rPr>
                <w:color w:val="000000"/>
                <w:szCs w:val="20"/>
                <w:lang w:val="en-GB"/>
              </w:rPr>
              <w:t>Completed</w:t>
            </w:r>
          </w:p>
        </w:tc>
        <w:tc>
          <w:tcPr>
            <w:tcW w:w="1418" w:type="dxa"/>
            <w:vAlign w:val="center"/>
          </w:tcPr>
          <w:p w14:paraId="37749ED0" w14:textId="2FA747E1" w:rsidR="006708DF" w:rsidRPr="00357E86" w:rsidRDefault="006708DF" w:rsidP="00680A5C">
            <w:pPr>
              <w:spacing w:after="60" w:line="240" w:lineRule="auto"/>
              <w:jc w:val="center"/>
              <w:rPr>
                <w:lang w:val="en-GB"/>
              </w:rPr>
            </w:pPr>
            <w:r w:rsidRPr="00357E86">
              <w:rPr>
                <w:lang w:val="en-GB"/>
              </w:rPr>
              <w:t>13</w:t>
            </w:r>
          </w:p>
        </w:tc>
      </w:tr>
      <w:tr w:rsidR="006708DF" w:rsidRPr="00357E86" w14:paraId="3EDAB9E7" w14:textId="77777777" w:rsidTr="00680A5C">
        <w:trPr>
          <w:cantSplit/>
        </w:trPr>
        <w:tc>
          <w:tcPr>
            <w:tcW w:w="2835" w:type="dxa"/>
            <w:tcBorders>
              <w:bottom w:val="single" w:sz="4" w:space="0" w:color="auto"/>
            </w:tcBorders>
            <w:vAlign w:val="center"/>
          </w:tcPr>
          <w:p w14:paraId="045C6AA4" w14:textId="77777777" w:rsidR="006708DF" w:rsidRPr="00357E86" w:rsidRDefault="006708DF" w:rsidP="00680A5C">
            <w:pPr>
              <w:spacing w:after="60" w:line="240" w:lineRule="auto"/>
              <w:rPr>
                <w:lang w:val="en-GB"/>
              </w:rPr>
            </w:pPr>
            <w:r w:rsidRPr="00357E86">
              <w:rPr>
                <w:b/>
                <w:color w:val="000000"/>
                <w:szCs w:val="20"/>
                <w:lang w:val="en-GB"/>
              </w:rPr>
              <w:t xml:space="preserve">Total </w:t>
            </w:r>
          </w:p>
        </w:tc>
        <w:tc>
          <w:tcPr>
            <w:tcW w:w="1418" w:type="dxa"/>
            <w:tcBorders>
              <w:bottom w:val="single" w:sz="4" w:space="0" w:color="auto"/>
            </w:tcBorders>
            <w:vAlign w:val="center"/>
          </w:tcPr>
          <w:p w14:paraId="6873D5B7" w14:textId="56CE7A87" w:rsidR="006708DF" w:rsidRPr="00357E86" w:rsidRDefault="006708DF" w:rsidP="00680A5C">
            <w:pPr>
              <w:spacing w:after="60" w:line="240" w:lineRule="auto"/>
              <w:jc w:val="center"/>
              <w:rPr>
                <w:b/>
                <w:lang w:val="en-GB"/>
              </w:rPr>
            </w:pPr>
            <w:r w:rsidRPr="00357E86">
              <w:rPr>
                <w:b/>
                <w:lang w:val="en-GB"/>
              </w:rPr>
              <w:t>30</w:t>
            </w:r>
          </w:p>
        </w:tc>
      </w:tr>
    </w:tbl>
    <w:p w14:paraId="7423B61E" w14:textId="77777777" w:rsidR="006708DF" w:rsidRPr="00357E86" w:rsidRDefault="006708DF" w:rsidP="006708DF">
      <w:pPr>
        <w:rPr>
          <w:lang w:val="en-GB" w:eastAsia="en-AU"/>
        </w:rPr>
      </w:pPr>
      <w:r w:rsidRPr="00357E86">
        <w:rPr>
          <w:lang w:val="en-GB" w:eastAsia="en-AU"/>
        </w:rPr>
        <w:t>Of the 30 actions:</w:t>
      </w:r>
    </w:p>
    <w:p w14:paraId="190E92FD" w14:textId="315F73C4" w:rsidR="006708DF" w:rsidRPr="00357E86" w:rsidRDefault="00E71643" w:rsidP="006708DF">
      <w:pPr>
        <w:pStyle w:val="ListBulletMulti-Level"/>
        <w:rPr>
          <w:noProof w:val="0"/>
        </w:rPr>
      </w:pPr>
      <w:r w:rsidRPr="00357E86">
        <w:rPr>
          <w:noProof w:val="0"/>
        </w:rPr>
        <w:t>F</w:t>
      </w:r>
      <w:r w:rsidR="001733A9" w:rsidRPr="00357E86">
        <w:rPr>
          <w:noProof w:val="0"/>
        </w:rPr>
        <w:t>if</w:t>
      </w:r>
      <w:r w:rsidR="006708DF" w:rsidRPr="00357E86">
        <w:rPr>
          <w:noProof w:val="0"/>
        </w:rPr>
        <w:t>teen were due to be completed in 2021 and one has a revised completion date of ‘ongoing’</w:t>
      </w:r>
    </w:p>
    <w:p w14:paraId="5F29B193" w14:textId="2029AFB8" w:rsidR="006708DF" w:rsidRPr="00357E86" w:rsidRDefault="00E71643" w:rsidP="006708DF">
      <w:pPr>
        <w:pStyle w:val="ListBulletMulti-Level"/>
        <w:rPr>
          <w:noProof w:val="0"/>
        </w:rPr>
      </w:pPr>
      <w:r w:rsidRPr="00357E86">
        <w:rPr>
          <w:noProof w:val="0"/>
        </w:rPr>
        <w:t>T</w:t>
      </w:r>
      <w:r w:rsidR="006708DF" w:rsidRPr="00357E86">
        <w:rPr>
          <w:noProof w:val="0"/>
        </w:rPr>
        <w:t>hree have a revised timeline</w:t>
      </w:r>
    </w:p>
    <w:p w14:paraId="6A0D2D71" w14:textId="219AD058" w:rsidR="003523C8" w:rsidRPr="00357E86" w:rsidRDefault="00E71643" w:rsidP="003F061A">
      <w:pPr>
        <w:pStyle w:val="ListBulletMulti-Level"/>
        <w:rPr>
          <w:noProof w:val="0"/>
        </w:rPr>
      </w:pPr>
      <w:r w:rsidRPr="00357E86">
        <w:rPr>
          <w:noProof w:val="0"/>
        </w:rPr>
        <w:t>S</w:t>
      </w:r>
      <w:r w:rsidR="006708DF" w:rsidRPr="00357E86">
        <w:rPr>
          <w:noProof w:val="0"/>
        </w:rPr>
        <w:t>eventeen are not complete, 12 are in line with the completion date and two are past the original timeline wit</w:t>
      </w:r>
      <w:r w:rsidR="00645358" w:rsidRPr="00357E86">
        <w:rPr>
          <w:noProof w:val="0"/>
        </w:rPr>
        <w:t>h no new timeline established, three</w:t>
      </w:r>
      <w:r w:rsidR="006708DF" w:rsidRPr="00357E86">
        <w:rPr>
          <w:noProof w:val="0"/>
        </w:rPr>
        <w:t xml:space="preserve"> have a completion date as ‘ongoing’.</w:t>
      </w:r>
    </w:p>
    <w:p w14:paraId="78213ECC" w14:textId="77CE71AF" w:rsidR="00802DA4" w:rsidRPr="00357E86" w:rsidRDefault="008D2912" w:rsidP="00802DA4">
      <w:pPr>
        <w:pStyle w:val="Heading6"/>
        <w:rPr>
          <w:lang w:val="en-GB" w:eastAsia="en-AU"/>
        </w:rPr>
      </w:pPr>
      <w:r w:rsidRPr="00357E86">
        <w:rPr>
          <w:lang w:val="en-GB" w:eastAsia="en-AU"/>
        </w:rPr>
        <w:t>Key a</w:t>
      </w:r>
      <w:r w:rsidR="00802DA4" w:rsidRPr="00357E86">
        <w:rPr>
          <w:lang w:val="en-GB" w:eastAsia="en-AU"/>
        </w:rPr>
        <w:t xml:space="preserve">udit </w:t>
      </w:r>
      <w:r w:rsidRPr="00357E86">
        <w:rPr>
          <w:lang w:val="en-GB" w:eastAsia="en-AU"/>
        </w:rPr>
        <w:t>o</w:t>
      </w:r>
      <w:r w:rsidR="00802DA4" w:rsidRPr="00357E86">
        <w:rPr>
          <w:lang w:val="en-GB" w:eastAsia="en-AU"/>
        </w:rPr>
        <w:t>bservations</w:t>
      </w:r>
      <w:r w:rsidR="0076307F" w:rsidRPr="00357E86">
        <w:rPr>
          <w:lang w:val="en-GB" w:eastAsia="en-AU"/>
        </w:rPr>
        <w:t xml:space="preserve"> as at December 2021</w:t>
      </w:r>
      <w:r w:rsidR="00802DA4" w:rsidRPr="00357E86">
        <w:rPr>
          <w:lang w:val="en-GB" w:eastAsia="en-AU"/>
        </w:rPr>
        <w:t>:</w:t>
      </w:r>
    </w:p>
    <w:p w14:paraId="5E32845B" w14:textId="3024792A" w:rsidR="00215160" w:rsidRPr="00357E86" w:rsidRDefault="00215160" w:rsidP="00215160">
      <w:pPr>
        <w:shd w:val="clear" w:color="auto" w:fill="F2F2F2" w:themeFill="background1" w:themeFillShade="F2"/>
        <w:tabs>
          <w:tab w:val="clear" w:pos="1378"/>
        </w:tabs>
        <w:ind w:left="426" w:hanging="426"/>
        <w:rPr>
          <w:rStyle w:val="Strong"/>
          <w:lang w:val="en-GB" w:eastAsia="en-AU"/>
        </w:rPr>
      </w:pPr>
      <w:r w:rsidRPr="00357E86">
        <w:rPr>
          <w:rStyle w:val="Strong"/>
          <w:lang w:val="en-GB" w:eastAsia="en-AU"/>
        </w:rPr>
        <w:t>AE1</w:t>
      </w:r>
      <w:r w:rsidRPr="00357E86">
        <w:rPr>
          <w:rStyle w:val="Strong"/>
          <w:lang w:val="en-GB" w:eastAsia="en-AU"/>
        </w:rPr>
        <w:tab/>
        <w:t>Collaborate to build opportunities for Aboriginal-led economic development, including access to project finance</w:t>
      </w:r>
    </w:p>
    <w:p w14:paraId="228635DB" w14:textId="59082869" w:rsidR="00215160" w:rsidRPr="00357E86" w:rsidRDefault="00CF14F4" w:rsidP="00462867">
      <w:pPr>
        <w:rPr>
          <w:lang w:val="en-GB"/>
        </w:rPr>
      </w:pPr>
      <w:r w:rsidRPr="00357E86">
        <w:rPr>
          <w:lang w:val="en-GB" w:eastAsia="en-AU"/>
        </w:rPr>
        <w:t xml:space="preserve">NTG identified </w:t>
      </w:r>
      <w:r w:rsidR="00AE454E" w:rsidRPr="00357E86">
        <w:rPr>
          <w:lang w:val="en-GB" w:eastAsia="en-AU"/>
        </w:rPr>
        <w:t>four</w:t>
      </w:r>
      <w:r w:rsidRPr="00357E86">
        <w:rPr>
          <w:lang w:val="en-GB" w:eastAsia="en-AU"/>
        </w:rPr>
        <w:t xml:space="preserve"> </w:t>
      </w:r>
      <w:r w:rsidR="00215160" w:rsidRPr="00357E86">
        <w:rPr>
          <w:lang w:val="en-GB" w:eastAsia="en-AU"/>
        </w:rPr>
        <w:t>Indigenous specific funding bodies</w:t>
      </w:r>
      <w:r w:rsidR="00AE454E" w:rsidRPr="00357E86">
        <w:rPr>
          <w:lang w:val="en-GB"/>
        </w:rPr>
        <w:t>.</w:t>
      </w:r>
    </w:p>
    <w:p w14:paraId="11CCD014" w14:textId="6498AE5A" w:rsidR="00215160" w:rsidRPr="00357E86" w:rsidRDefault="00CF14F4" w:rsidP="00215160">
      <w:pPr>
        <w:rPr>
          <w:lang w:val="en-GB" w:eastAsia="en-AU"/>
        </w:rPr>
      </w:pPr>
      <w:r w:rsidRPr="00357E86">
        <w:rPr>
          <w:lang w:val="en-GB" w:eastAsia="en-AU"/>
        </w:rPr>
        <w:t>I</w:t>
      </w:r>
      <w:r w:rsidR="00215160" w:rsidRPr="00357E86">
        <w:rPr>
          <w:lang w:val="en-GB" w:eastAsia="en-AU"/>
        </w:rPr>
        <w:t xml:space="preserve">ndigenous organisations </w:t>
      </w:r>
      <w:r w:rsidRPr="00357E86">
        <w:rPr>
          <w:lang w:val="en-GB" w:eastAsia="en-AU"/>
        </w:rPr>
        <w:t>can</w:t>
      </w:r>
      <w:r w:rsidR="00215160" w:rsidRPr="00357E86">
        <w:rPr>
          <w:lang w:val="en-GB" w:eastAsia="en-AU"/>
        </w:rPr>
        <w:t xml:space="preserve"> access</w:t>
      </w:r>
      <w:r w:rsidRPr="00357E86">
        <w:rPr>
          <w:lang w:val="en-GB" w:eastAsia="en-AU"/>
        </w:rPr>
        <w:t xml:space="preserve">, subject to the merits of the investment opportunity, </w:t>
      </w:r>
      <w:r w:rsidR="00215160" w:rsidRPr="00357E86">
        <w:rPr>
          <w:lang w:val="en-GB" w:eastAsia="en-AU"/>
        </w:rPr>
        <w:t>the full suite of financing options administered or monitored by Investment Territory (Investment Solutions), including the Local Jobs Fund, NAIF, Export Finance Australia and other private equity solutions.</w:t>
      </w:r>
    </w:p>
    <w:p w14:paraId="530C7E75" w14:textId="24631C4B" w:rsidR="00215160" w:rsidRPr="00357E86" w:rsidRDefault="00215160" w:rsidP="00215160">
      <w:pPr>
        <w:rPr>
          <w:lang w:val="en-GB" w:eastAsia="en-AU"/>
        </w:rPr>
      </w:pPr>
      <w:r w:rsidRPr="00357E86">
        <w:rPr>
          <w:lang w:val="en-GB" w:eastAsia="en-AU"/>
        </w:rPr>
        <w:t>The Aboriginal Contracting Framework is now the Aboriginal Economic Participation Framework. From 1 July 2022, the Aboriginal procurement policy is applied to government contracts valued at $15,000 or more.</w:t>
      </w:r>
    </w:p>
    <w:p w14:paraId="1AA60FD6" w14:textId="14007A1C" w:rsidR="00215160" w:rsidRPr="00357E86" w:rsidRDefault="00215160" w:rsidP="00215160">
      <w:pPr>
        <w:shd w:val="clear" w:color="auto" w:fill="F2F2F2" w:themeFill="background1" w:themeFillShade="F2"/>
        <w:tabs>
          <w:tab w:val="clear" w:pos="1378"/>
        </w:tabs>
        <w:ind w:left="426" w:hanging="426"/>
        <w:rPr>
          <w:rStyle w:val="Strong"/>
          <w:lang w:val="en-GB" w:eastAsia="en-AU"/>
        </w:rPr>
      </w:pPr>
      <w:r w:rsidRPr="00357E86">
        <w:rPr>
          <w:rStyle w:val="Strong"/>
          <w:lang w:val="en-GB" w:eastAsia="en-AU"/>
        </w:rPr>
        <w:t>AE2</w:t>
      </w:r>
      <w:r w:rsidRPr="00357E86">
        <w:rPr>
          <w:rStyle w:val="Strong"/>
          <w:lang w:val="en-GB" w:eastAsia="en-AU"/>
        </w:rPr>
        <w:tab/>
        <w:t>Support Land Councils to facilitate and streamline land administration</w:t>
      </w:r>
    </w:p>
    <w:p w14:paraId="5CAAFA94" w14:textId="77777777" w:rsidR="002649AD" w:rsidRPr="00357E86" w:rsidRDefault="002649AD" w:rsidP="002649AD">
      <w:pPr>
        <w:rPr>
          <w:lang w:val="en-GB" w:eastAsia="en-AU"/>
        </w:rPr>
      </w:pPr>
      <w:r w:rsidRPr="00357E86">
        <w:rPr>
          <w:lang w:val="en-GB" w:eastAsia="en-AU"/>
        </w:rPr>
        <w:t>Agency representatives advised that to provide support, an Aboriginal Economic Leadership Group was established in 2022. The group aims to identify and facilitate key land council projects and provide NTG advice on development and implementation of government policies/initiatives aimed at promoting Aboriginal economic development. Membership includes CEOs from the four land councils.</w:t>
      </w:r>
    </w:p>
    <w:p w14:paraId="265BF0AF" w14:textId="0206B6D6" w:rsidR="002649AD" w:rsidRPr="00357E86" w:rsidRDefault="002649AD" w:rsidP="002649AD">
      <w:pPr>
        <w:rPr>
          <w:lang w:val="en-GB" w:eastAsia="en-AU"/>
        </w:rPr>
      </w:pPr>
      <w:r w:rsidRPr="00357E86">
        <w:rPr>
          <w:lang w:val="en-GB" w:eastAsia="en-AU"/>
        </w:rPr>
        <w:t xml:space="preserve">The development of similar </w:t>
      </w:r>
      <w:r w:rsidR="00066AD7" w:rsidRPr="00357E86">
        <w:rPr>
          <w:lang w:val="en-GB" w:eastAsia="en-AU"/>
        </w:rPr>
        <w:t>m</w:t>
      </w:r>
      <w:r w:rsidRPr="00357E86">
        <w:rPr>
          <w:lang w:val="en-GB" w:eastAsia="en-AU"/>
        </w:rPr>
        <w:t xml:space="preserve">emoranda of </w:t>
      </w:r>
      <w:r w:rsidR="00066AD7" w:rsidRPr="00357E86">
        <w:rPr>
          <w:lang w:val="en-GB" w:eastAsia="en-AU"/>
        </w:rPr>
        <w:t>u</w:t>
      </w:r>
      <w:r w:rsidRPr="00357E86">
        <w:rPr>
          <w:lang w:val="en-GB" w:eastAsia="en-AU"/>
        </w:rPr>
        <w:t xml:space="preserve">nderstanding with other land councils </w:t>
      </w:r>
      <w:r w:rsidR="00982C13" w:rsidRPr="00357E86">
        <w:rPr>
          <w:lang w:val="en-GB" w:eastAsia="en-AU"/>
        </w:rPr>
        <w:t>was</w:t>
      </w:r>
      <w:r w:rsidRPr="00357E86">
        <w:rPr>
          <w:lang w:val="en-GB" w:eastAsia="en-AU"/>
        </w:rPr>
        <w:t xml:space="preserve"> delayed by COVID-19 movement restrictions.</w:t>
      </w:r>
    </w:p>
    <w:p w14:paraId="137511C5" w14:textId="5D186FAD" w:rsidR="00215160" w:rsidRPr="00357E86" w:rsidRDefault="002649AD" w:rsidP="002649AD">
      <w:pPr>
        <w:rPr>
          <w:lang w:val="en-GB" w:eastAsia="en-AU"/>
        </w:rPr>
      </w:pPr>
      <w:r w:rsidRPr="00357E86">
        <w:rPr>
          <w:lang w:val="en-GB" w:eastAsia="en-AU"/>
        </w:rPr>
        <w:t>The NTG Town Lands Native Title Policy was completed in July 2020</w:t>
      </w:r>
      <w:r w:rsidR="007D66CD" w:rsidRPr="00357E86">
        <w:rPr>
          <w:lang w:val="en-GB" w:eastAsia="en-AU"/>
        </w:rPr>
        <w:t>.</w:t>
      </w:r>
    </w:p>
    <w:p w14:paraId="27086608" w14:textId="77777777" w:rsidR="00AE454E" w:rsidRPr="00357E86" w:rsidRDefault="00AE454E" w:rsidP="00AE454E">
      <w:pPr>
        <w:pStyle w:val="Heading1-continued"/>
        <w:rPr>
          <w:lang w:val="en-GB" w:eastAsia="en-GB"/>
        </w:rPr>
      </w:pPr>
      <w:r w:rsidRPr="00357E86">
        <w:rPr>
          <w:lang w:val="en-GB"/>
        </w:rPr>
        <w:lastRenderedPageBreak/>
        <w:t>TERC Implementation of Recommendations cont…</w:t>
      </w:r>
    </w:p>
    <w:p w14:paraId="394C8A39" w14:textId="71329BF8" w:rsidR="002649AD" w:rsidRPr="00357E86" w:rsidRDefault="002649AD" w:rsidP="002649AD">
      <w:pPr>
        <w:shd w:val="clear" w:color="auto" w:fill="F2F2F2" w:themeFill="background1" w:themeFillShade="F2"/>
        <w:tabs>
          <w:tab w:val="clear" w:pos="1378"/>
        </w:tabs>
        <w:ind w:left="426" w:hanging="426"/>
        <w:rPr>
          <w:rStyle w:val="Strong"/>
          <w:lang w:val="en-GB" w:eastAsia="en-AU"/>
        </w:rPr>
      </w:pPr>
      <w:r w:rsidRPr="00357E86">
        <w:rPr>
          <w:rStyle w:val="Strong"/>
          <w:lang w:val="en-GB" w:eastAsia="en-AU"/>
        </w:rPr>
        <w:t>AE3</w:t>
      </w:r>
      <w:r w:rsidRPr="00357E86">
        <w:rPr>
          <w:rStyle w:val="Strong"/>
          <w:lang w:val="en-GB" w:eastAsia="en-AU"/>
        </w:rPr>
        <w:tab/>
        <w:t>Continue to support the Treaty Process and self-determination</w:t>
      </w:r>
    </w:p>
    <w:p w14:paraId="162702C5" w14:textId="77777777" w:rsidR="002649AD" w:rsidRPr="00357E86" w:rsidRDefault="002649AD" w:rsidP="002649AD">
      <w:pPr>
        <w:rPr>
          <w:lang w:val="en-GB" w:eastAsia="en-AU"/>
        </w:rPr>
      </w:pPr>
      <w:r w:rsidRPr="00357E86">
        <w:rPr>
          <w:lang w:val="en-GB" w:eastAsia="en-AU"/>
        </w:rPr>
        <w:t>The Interim Report of the Northern Territory Treaty Commissioner was published in March 2020. A Consultation Program was carried out over 2020 and 2021. COVID-19 had an impact on the schedule with a number of planned consultations being cancelled as a result of COVID-19 travel restrictions.</w:t>
      </w:r>
    </w:p>
    <w:p w14:paraId="1514F9F3" w14:textId="71A1F19E" w:rsidR="00215160" w:rsidRPr="00357E86" w:rsidRDefault="002649AD" w:rsidP="002649AD">
      <w:pPr>
        <w:rPr>
          <w:lang w:val="en-GB" w:eastAsia="en-AU"/>
        </w:rPr>
      </w:pPr>
      <w:r w:rsidRPr="00357E86">
        <w:rPr>
          <w:lang w:val="en-GB" w:eastAsia="en-AU"/>
        </w:rPr>
        <w:t>The Northern Territory Treaty Commissioner’s Towards Truth Telling report was published in February 2021. Agency representatives advised that the NTG is currently assessing the seven recommendations in the Treaty Commissioner’s Towards Truth Telling to determine what support can be provided.</w:t>
      </w:r>
    </w:p>
    <w:p w14:paraId="68AB4055" w14:textId="7CEE32B9" w:rsidR="002649AD" w:rsidRPr="00357E86" w:rsidRDefault="002649AD" w:rsidP="002649AD">
      <w:pPr>
        <w:shd w:val="clear" w:color="auto" w:fill="F2F2F2" w:themeFill="background1" w:themeFillShade="F2"/>
        <w:tabs>
          <w:tab w:val="clear" w:pos="1378"/>
        </w:tabs>
        <w:ind w:left="426" w:hanging="426"/>
        <w:rPr>
          <w:rStyle w:val="Strong"/>
          <w:lang w:val="en-GB" w:eastAsia="en-AU"/>
        </w:rPr>
      </w:pPr>
      <w:r w:rsidRPr="00357E86">
        <w:rPr>
          <w:rStyle w:val="Strong"/>
          <w:lang w:val="en-GB" w:eastAsia="en-AU"/>
        </w:rPr>
        <w:t>AE4</w:t>
      </w:r>
      <w:r w:rsidRPr="00357E86">
        <w:rPr>
          <w:rStyle w:val="Strong"/>
          <w:lang w:val="en-GB" w:eastAsia="en-AU"/>
        </w:rPr>
        <w:tab/>
      </w:r>
      <w:r w:rsidR="004909ED" w:rsidRPr="00357E86">
        <w:rPr>
          <w:rStyle w:val="Strong"/>
          <w:lang w:val="en-GB" w:eastAsia="en-AU"/>
        </w:rPr>
        <w:t>Implement the Aboriginal Contracting Framework for NTG procurement</w:t>
      </w:r>
    </w:p>
    <w:p w14:paraId="4D6AFFCC" w14:textId="77777777" w:rsidR="002649AD" w:rsidRPr="00357E86" w:rsidRDefault="002649AD" w:rsidP="002649AD">
      <w:pPr>
        <w:rPr>
          <w:lang w:val="en-GB" w:eastAsia="en-AU"/>
        </w:rPr>
      </w:pPr>
      <w:r w:rsidRPr="00357E86">
        <w:rPr>
          <w:lang w:val="en-GB" w:eastAsia="en-AU"/>
        </w:rPr>
        <w:t>From 1 July 2022, the Aboriginal procurement policy is applied to government contracts valued at $15,000 or more.</w:t>
      </w:r>
    </w:p>
    <w:p w14:paraId="3884C0BA" w14:textId="77777777" w:rsidR="006708DF" w:rsidRPr="00357E86" w:rsidRDefault="006708DF" w:rsidP="006708DF">
      <w:pPr>
        <w:pStyle w:val="Heading5"/>
        <w:rPr>
          <w:lang w:val="en-GB" w:eastAsia="en-AU"/>
        </w:rPr>
      </w:pPr>
      <w:r w:rsidRPr="00357E86">
        <w:rPr>
          <w:lang w:val="en-GB" w:eastAsia="en-AU"/>
        </w:rPr>
        <w:t>Regional prioritisation</w:t>
      </w:r>
    </w:p>
    <w:p w14:paraId="57E25FEF" w14:textId="77777777" w:rsidR="006708DF" w:rsidRPr="00357E86" w:rsidRDefault="006708DF" w:rsidP="006708DF">
      <w:pPr>
        <w:rPr>
          <w:i/>
          <w:lang w:val="en-GB" w:eastAsia="en-AU"/>
        </w:rPr>
      </w:pPr>
      <w:r w:rsidRPr="00357E86">
        <w:rPr>
          <w:i/>
          <w:lang w:val="en-GB" w:eastAsia="en-AU"/>
        </w:rPr>
        <w:t>‘Growth in regions will come from a focus on existing strengths and emerging industries aligned with global demand trends’.</w:t>
      </w:r>
    </w:p>
    <w:p w14:paraId="2EF0367C" w14:textId="305E9EA9" w:rsidR="006708DF" w:rsidRPr="00357E86" w:rsidRDefault="0039742E" w:rsidP="006708DF">
      <w:pPr>
        <w:rPr>
          <w:lang w:val="en-GB" w:eastAsia="en-AU"/>
        </w:rPr>
      </w:pPr>
      <w:r w:rsidRPr="00357E86">
        <w:rPr>
          <w:lang w:val="en-GB" w:eastAsia="en-AU"/>
        </w:rPr>
        <w:t>The review to inform the December 2021 progress report resulted in six actions deleted, no new actions and seven actions re</w:t>
      </w:r>
      <w:r w:rsidRPr="00357E86">
        <w:rPr>
          <w:lang w:val="en-GB" w:eastAsia="en-AU"/>
        </w:rPr>
        <w:noBreakHyphen/>
        <w:t xml:space="preserve">worked. </w:t>
      </w:r>
      <w:r w:rsidR="006708DF" w:rsidRPr="00357E86">
        <w:rPr>
          <w:lang w:val="en-GB" w:eastAsia="en-AU"/>
        </w:rPr>
        <w:t>As at 31 December 2021, there are 25 actions across two recommendati</w:t>
      </w:r>
      <w:r w:rsidRPr="00357E86">
        <w:rPr>
          <w:lang w:val="en-GB" w:eastAsia="en-AU"/>
        </w:rPr>
        <w:t>ons related to this focus area.</w:t>
      </w:r>
    </w:p>
    <w:p w14:paraId="0EF09369" w14:textId="3C7EF688" w:rsidR="006708DF" w:rsidRPr="00357E86" w:rsidRDefault="006708DF" w:rsidP="006708DF">
      <w:pPr>
        <w:pStyle w:val="Caption"/>
        <w:rPr>
          <w:lang w:val="en-GB" w:eastAsia="en-AU"/>
        </w:rPr>
      </w:pPr>
      <w:r w:rsidRPr="00357E86">
        <w:rPr>
          <w:lang w:val="en-GB" w:eastAsia="en-AU"/>
        </w:rPr>
        <w:t xml:space="preserve">Table </w:t>
      </w:r>
      <w:r w:rsidR="003456E4" w:rsidRPr="00357E86">
        <w:rPr>
          <w:lang w:val="en-GB" w:eastAsia="en-AU"/>
        </w:rPr>
        <w:t>8</w:t>
      </w:r>
      <w:r w:rsidRPr="00357E86">
        <w:rPr>
          <w:lang w:val="en-GB" w:eastAsia="en-AU"/>
        </w:rPr>
        <w:t>: Summary December 2021 Internal Reporting for Aboriginal Economic Leadership</w:t>
      </w:r>
    </w:p>
    <w:tbl>
      <w:tblPr>
        <w:tblW w:w="0" w:type="auto"/>
        <w:tblLook w:val="04A0" w:firstRow="1" w:lastRow="0" w:firstColumn="1" w:lastColumn="0" w:noHBand="0" w:noVBand="1"/>
        <w:tblCaption w:val="Table 9: Summary December 2021 Internal Reporting for Aboriginal Economic Leadership"/>
        <w:tblDescription w:val="As at 31 December 2021, there are 25 actions across two recommendations related to this focus area. The November 2021 update saw 6 actions deleted, 0 new actions and 7 actions re worked."/>
      </w:tblPr>
      <w:tblGrid>
        <w:gridCol w:w="2835"/>
        <w:gridCol w:w="1418"/>
      </w:tblGrid>
      <w:tr w:rsidR="006708DF" w:rsidRPr="00357E86" w14:paraId="041D9B6D" w14:textId="77777777" w:rsidTr="00E935C0">
        <w:trPr>
          <w:cantSplit/>
          <w:tblHeader/>
        </w:trPr>
        <w:tc>
          <w:tcPr>
            <w:tcW w:w="2835" w:type="dxa"/>
            <w:shd w:val="clear" w:color="auto" w:fill="F2F2F2" w:themeFill="background1" w:themeFillShade="F2"/>
            <w:vAlign w:val="center"/>
          </w:tcPr>
          <w:p w14:paraId="3E53DCFD" w14:textId="77777777" w:rsidR="006708DF" w:rsidRPr="00357E86" w:rsidRDefault="006708DF" w:rsidP="004909ED">
            <w:pPr>
              <w:spacing w:after="60" w:line="240" w:lineRule="auto"/>
              <w:rPr>
                <w:b/>
                <w:lang w:val="en-GB"/>
              </w:rPr>
            </w:pPr>
            <w:r w:rsidRPr="00357E86">
              <w:rPr>
                <w:b/>
                <w:szCs w:val="20"/>
                <w:lang w:val="en-GB"/>
              </w:rPr>
              <w:t>Status</w:t>
            </w:r>
          </w:p>
        </w:tc>
        <w:tc>
          <w:tcPr>
            <w:tcW w:w="1418" w:type="dxa"/>
            <w:shd w:val="clear" w:color="auto" w:fill="F2F2F2" w:themeFill="background1" w:themeFillShade="F2"/>
            <w:vAlign w:val="center"/>
          </w:tcPr>
          <w:p w14:paraId="3251B871" w14:textId="77777777" w:rsidR="006708DF" w:rsidRPr="00357E86" w:rsidRDefault="006708DF" w:rsidP="004909ED">
            <w:pPr>
              <w:spacing w:after="60" w:line="240" w:lineRule="auto"/>
              <w:jc w:val="center"/>
              <w:rPr>
                <w:b/>
                <w:lang w:val="en-GB"/>
              </w:rPr>
            </w:pPr>
            <w:r w:rsidRPr="00357E86">
              <w:rPr>
                <w:b/>
                <w:szCs w:val="20"/>
                <w:lang w:val="en-GB"/>
              </w:rPr>
              <w:t># of actions</w:t>
            </w:r>
          </w:p>
        </w:tc>
      </w:tr>
      <w:tr w:rsidR="006708DF" w:rsidRPr="00357E86" w14:paraId="6B9CA140" w14:textId="77777777" w:rsidTr="00E935C0">
        <w:trPr>
          <w:cantSplit/>
        </w:trPr>
        <w:tc>
          <w:tcPr>
            <w:tcW w:w="2835" w:type="dxa"/>
            <w:vAlign w:val="center"/>
          </w:tcPr>
          <w:p w14:paraId="7EE045F0" w14:textId="77777777" w:rsidR="006708DF" w:rsidRPr="00357E86" w:rsidRDefault="006708DF" w:rsidP="004909ED">
            <w:pPr>
              <w:spacing w:after="60" w:line="240" w:lineRule="auto"/>
              <w:rPr>
                <w:lang w:val="en-GB"/>
              </w:rPr>
            </w:pPr>
            <w:r w:rsidRPr="00357E86">
              <w:rPr>
                <w:color w:val="000000"/>
                <w:szCs w:val="20"/>
                <w:lang w:val="en-GB"/>
              </w:rPr>
              <w:t>Not commenced</w:t>
            </w:r>
          </w:p>
        </w:tc>
        <w:tc>
          <w:tcPr>
            <w:tcW w:w="1418" w:type="dxa"/>
            <w:vAlign w:val="center"/>
          </w:tcPr>
          <w:p w14:paraId="7CE801DE" w14:textId="02949780" w:rsidR="006708DF" w:rsidRPr="00357E86" w:rsidRDefault="006708DF" w:rsidP="004909ED">
            <w:pPr>
              <w:spacing w:after="60" w:line="240" w:lineRule="auto"/>
              <w:jc w:val="center"/>
              <w:rPr>
                <w:lang w:val="en-GB"/>
              </w:rPr>
            </w:pPr>
            <w:r w:rsidRPr="00357E86">
              <w:rPr>
                <w:lang w:val="en-GB"/>
              </w:rPr>
              <w:t>0</w:t>
            </w:r>
          </w:p>
        </w:tc>
      </w:tr>
      <w:tr w:rsidR="006708DF" w:rsidRPr="00357E86" w14:paraId="41437D13" w14:textId="77777777" w:rsidTr="00E935C0">
        <w:trPr>
          <w:cantSplit/>
        </w:trPr>
        <w:tc>
          <w:tcPr>
            <w:tcW w:w="2835" w:type="dxa"/>
            <w:vAlign w:val="center"/>
          </w:tcPr>
          <w:p w14:paraId="72E2FAF9" w14:textId="77777777" w:rsidR="006708DF" w:rsidRPr="00357E86" w:rsidRDefault="006708DF" w:rsidP="004909ED">
            <w:pPr>
              <w:spacing w:after="60" w:line="240" w:lineRule="auto"/>
              <w:rPr>
                <w:lang w:val="en-GB"/>
              </w:rPr>
            </w:pPr>
            <w:r w:rsidRPr="00357E86">
              <w:rPr>
                <w:color w:val="000000"/>
                <w:szCs w:val="20"/>
                <w:lang w:val="en-GB"/>
              </w:rPr>
              <w:t>In progress</w:t>
            </w:r>
          </w:p>
        </w:tc>
        <w:tc>
          <w:tcPr>
            <w:tcW w:w="1418" w:type="dxa"/>
            <w:vAlign w:val="center"/>
          </w:tcPr>
          <w:p w14:paraId="08C323DD" w14:textId="03A5B32C" w:rsidR="006708DF" w:rsidRPr="00357E86" w:rsidRDefault="006708DF" w:rsidP="004909ED">
            <w:pPr>
              <w:spacing w:after="60" w:line="240" w:lineRule="auto"/>
              <w:jc w:val="center"/>
              <w:rPr>
                <w:lang w:val="en-GB"/>
              </w:rPr>
            </w:pPr>
            <w:r w:rsidRPr="00357E86">
              <w:rPr>
                <w:lang w:val="en-GB"/>
              </w:rPr>
              <w:t>9</w:t>
            </w:r>
          </w:p>
        </w:tc>
      </w:tr>
      <w:tr w:rsidR="006708DF" w:rsidRPr="00357E86" w14:paraId="398F5FC7" w14:textId="77777777" w:rsidTr="00E935C0">
        <w:trPr>
          <w:cantSplit/>
        </w:trPr>
        <w:tc>
          <w:tcPr>
            <w:tcW w:w="2835" w:type="dxa"/>
            <w:vAlign w:val="center"/>
          </w:tcPr>
          <w:p w14:paraId="552206B0" w14:textId="77777777" w:rsidR="006708DF" w:rsidRPr="00357E86" w:rsidRDefault="006708DF" w:rsidP="004909ED">
            <w:pPr>
              <w:spacing w:after="60" w:line="240" w:lineRule="auto"/>
              <w:rPr>
                <w:lang w:val="en-GB"/>
              </w:rPr>
            </w:pPr>
            <w:r w:rsidRPr="00357E86">
              <w:rPr>
                <w:color w:val="000000"/>
                <w:szCs w:val="20"/>
                <w:lang w:val="en-GB"/>
              </w:rPr>
              <w:t>On hold</w:t>
            </w:r>
          </w:p>
        </w:tc>
        <w:tc>
          <w:tcPr>
            <w:tcW w:w="1418" w:type="dxa"/>
            <w:vAlign w:val="center"/>
          </w:tcPr>
          <w:p w14:paraId="15675E0A" w14:textId="34E10594" w:rsidR="006708DF" w:rsidRPr="00357E86" w:rsidRDefault="006708DF" w:rsidP="004909ED">
            <w:pPr>
              <w:spacing w:after="60" w:line="240" w:lineRule="auto"/>
              <w:jc w:val="center"/>
              <w:rPr>
                <w:lang w:val="en-GB"/>
              </w:rPr>
            </w:pPr>
            <w:r w:rsidRPr="00357E86">
              <w:rPr>
                <w:lang w:val="en-GB"/>
              </w:rPr>
              <w:t>0</w:t>
            </w:r>
          </w:p>
        </w:tc>
      </w:tr>
      <w:tr w:rsidR="006708DF" w:rsidRPr="00357E86" w14:paraId="5B33BB31" w14:textId="77777777" w:rsidTr="00E935C0">
        <w:trPr>
          <w:cantSplit/>
        </w:trPr>
        <w:tc>
          <w:tcPr>
            <w:tcW w:w="2835" w:type="dxa"/>
            <w:vAlign w:val="center"/>
          </w:tcPr>
          <w:p w14:paraId="4C5A2D55" w14:textId="77777777" w:rsidR="006708DF" w:rsidRPr="00357E86" w:rsidRDefault="006708DF" w:rsidP="004909ED">
            <w:pPr>
              <w:spacing w:after="60" w:line="240" w:lineRule="auto"/>
              <w:rPr>
                <w:lang w:val="en-GB"/>
              </w:rPr>
            </w:pPr>
            <w:r w:rsidRPr="00357E86">
              <w:rPr>
                <w:color w:val="000000"/>
                <w:szCs w:val="20"/>
                <w:lang w:val="en-GB"/>
              </w:rPr>
              <w:t>Overdue</w:t>
            </w:r>
          </w:p>
        </w:tc>
        <w:tc>
          <w:tcPr>
            <w:tcW w:w="1418" w:type="dxa"/>
            <w:vAlign w:val="center"/>
          </w:tcPr>
          <w:p w14:paraId="3A8A0021" w14:textId="042A3E8E" w:rsidR="006708DF" w:rsidRPr="00357E86" w:rsidRDefault="006708DF" w:rsidP="004909ED">
            <w:pPr>
              <w:spacing w:after="60" w:line="240" w:lineRule="auto"/>
              <w:jc w:val="center"/>
              <w:rPr>
                <w:lang w:val="en-GB"/>
              </w:rPr>
            </w:pPr>
            <w:r w:rsidRPr="00357E86">
              <w:rPr>
                <w:lang w:val="en-GB"/>
              </w:rPr>
              <w:t>2</w:t>
            </w:r>
          </w:p>
        </w:tc>
      </w:tr>
      <w:tr w:rsidR="006708DF" w:rsidRPr="00357E86" w14:paraId="28FC49BA" w14:textId="77777777" w:rsidTr="004909ED">
        <w:trPr>
          <w:cantSplit/>
        </w:trPr>
        <w:tc>
          <w:tcPr>
            <w:tcW w:w="2835" w:type="dxa"/>
            <w:vAlign w:val="center"/>
          </w:tcPr>
          <w:p w14:paraId="6AA13265" w14:textId="77777777" w:rsidR="006708DF" w:rsidRPr="00357E86" w:rsidRDefault="006708DF" w:rsidP="004909ED">
            <w:pPr>
              <w:spacing w:after="60" w:line="240" w:lineRule="auto"/>
              <w:rPr>
                <w:lang w:val="en-GB"/>
              </w:rPr>
            </w:pPr>
            <w:r w:rsidRPr="00357E86">
              <w:rPr>
                <w:color w:val="000000"/>
                <w:szCs w:val="20"/>
                <w:lang w:val="en-GB"/>
              </w:rPr>
              <w:t>Completed</w:t>
            </w:r>
          </w:p>
        </w:tc>
        <w:tc>
          <w:tcPr>
            <w:tcW w:w="1418" w:type="dxa"/>
            <w:vAlign w:val="center"/>
          </w:tcPr>
          <w:p w14:paraId="4517469A" w14:textId="66D4721D" w:rsidR="006708DF" w:rsidRPr="00357E86" w:rsidRDefault="006708DF" w:rsidP="004909ED">
            <w:pPr>
              <w:spacing w:after="60" w:line="240" w:lineRule="auto"/>
              <w:jc w:val="center"/>
              <w:rPr>
                <w:lang w:val="en-GB"/>
              </w:rPr>
            </w:pPr>
            <w:r w:rsidRPr="00357E86">
              <w:rPr>
                <w:lang w:val="en-GB"/>
              </w:rPr>
              <w:t>14</w:t>
            </w:r>
          </w:p>
        </w:tc>
      </w:tr>
      <w:tr w:rsidR="006708DF" w:rsidRPr="00357E86" w14:paraId="42A38DA9" w14:textId="77777777" w:rsidTr="004909ED">
        <w:trPr>
          <w:cantSplit/>
        </w:trPr>
        <w:tc>
          <w:tcPr>
            <w:tcW w:w="2835" w:type="dxa"/>
            <w:tcBorders>
              <w:bottom w:val="single" w:sz="4" w:space="0" w:color="auto"/>
            </w:tcBorders>
            <w:vAlign w:val="center"/>
          </w:tcPr>
          <w:p w14:paraId="71A53EDB" w14:textId="77777777" w:rsidR="006708DF" w:rsidRPr="00357E86" w:rsidRDefault="006708DF" w:rsidP="004909ED">
            <w:pPr>
              <w:spacing w:after="60" w:line="240" w:lineRule="auto"/>
              <w:rPr>
                <w:lang w:val="en-GB"/>
              </w:rPr>
            </w:pPr>
            <w:r w:rsidRPr="00357E86">
              <w:rPr>
                <w:b/>
                <w:color w:val="000000"/>
                <w:szCs w:val="20"/>
                <w:lang w:val="en-GB"/>
              </w:rPr>
              <w:t xml:space="preserve">Total </w:t>
            </w:r>
          </w:p>
        </w:tc>
        <w:tc>
          <w:tcPr>
            <w:tcW w:w="1418" w:type="dxa"/>
            <w:tcBorders>
              <w:bottom w:val="single" w:sz="4" w:space="0" w:color="auto"/>
            </w:tcBorders>
            <w:vAlign w:val="center"/>
          </w:tcPr>
          <w:p w14:paraId="6B69530A" w14:textId="282FC28B" w:rsidR="006708DF" w:rsidRPr="00357E86" w:rsidRDefault="006708DF" w:rsidP="004909ED">
            <w:pPr>
              <w:spacing w:after="60" w:line="240" w:lineRule="auto"/>
              <w:jc w:val="center"/>
              <w:rPr>
                <w:b/>
                <w:lang w:val="en-GB"/>
              </w:rPr>
            </w:pPr>
            <w:r w:rsidRPr="00357E86">
              <w:rPr>
                <w:b/>
                <w:lang w:val="en-GB"/>
              </w:rPr>
              <w:t>25</w:t>
            </w:r>
          </w:p>
        </w:tc>
      </w:tr>
    </w:tbl>
    <w:p w14:paraId="182C3043" w14:textId="77777777" w:rsidR="001733A9" w:rsidRPr="00357E86" w:rsidRDefault="001733A9" w:rsidP="001733A9">
      <w:pPr>
        <w:rPr>
          <w:lang w:val="en-GB" w:eastAsia="en-AU"/>
        </w:rPr>
      </w:pPr>
      <w:r w:rsidRPr="00357E86">
        <w:rPr>
          <w:lang w:val="en-GB" w:eastAsia="en-AU"/>
        </w:rPr>
        <w:t>Of the 25 actions:</w:t>
      </w:r>
    </w:p>
    <w:p w14:paraId="72443156" w14:textId="5887D22F" w:rsidR="001733A9" w:rsidRPr="00357E86" w:rsidRDefault="003439A7" w:rsidP="001733A9">
      <w:pPr>
        <w:pStyle w:val="ListBulletMulti-Level"/>
        <w:rPr>
          <w:noProof w:val="0"/>
        </w:rPr>
      </w:pPr>
      <w:r w:rsidRPr="00357E86">
        <w:rPr>
          <w:noProof w:val="0"/>
        </w:rPr>
        <w:t>22</w:t>
      </w:r>
      <w:r w:rsidR="001733A9" w:rsidRPr="00357E86">
        <w:rPr>
          <w:noProof w:val="0"/>
        </w:rPr>
        <w:t xml:space="preserve"> were due to be completed in 2021 and two have a revised completion date of ‘ongoing’</w:t>
      </w:r>
    </w:p>
    <w:p w14:paraId="3D259685" w14:textId="4207C5C8" w:rsidR="001733A9" w:rsidRPr="00357E86" w:rsidRDefault="00E71643" w:rsidP="001733A9">
      <w:pPr>
        <w:pStyle w:val="ListBulletMulti-Level"/>
        <w:rPr>
          <w:noProof w:val="0"/>
        </w:rPr>
      </w:pPr>
      <w:r w:rsidRPr="00357E86">
        <w:rPr>
          <w:noProof w:val="0"/>
        </w:rPr>
        <w:t>N</w:t>
      </w:r>
      <w:r w:rsidR="001733A9" w:rsidRPr="00357E86">
        <w:rPr>
          <w:noProof w:val="0"/>
        </w:rPr>
        <w:t>ine have a revised timeline</w:t>
      </w:r>
    </w:p>
    <w:p w14:paraId="692461F4" w14:textId="2067565C" w:rsidR="003523C8" w:rsidRPr="00357E86" w:rsidRDefault="00E71643" w:rsidP="001733A9">
      <w:pPr>
        <w:pStyle w:val="ListBulletMulti-Level"/>
        <w:rPr>
          <w:noProof w:val="0"/>
        </w:rPr>
      </w:pPr>
      <w:r w:rsidRPr="00357E86">
        <w:rPr>
          <w:noProof w:val="0"/>
        </w:rPr>
        <w:t>E</w:t>
      </w:r>
      <w:r w:rsidR="009813F9" w:rsidRPr="00357E86">
        <w:rPr>
          <w:noProof w:val="0"/>
        </w:rPr>
        <w:t>leven are not complete, five</w:t>
      </w:r>
      <w:r w:rsidR="001733A9" w:rsidRPr="00357E86">
        <w:rPr>
          <w:noProof w:val="0"/>
        </w:rPr>
        <w:t xml:space="preserve"> have adjusted completion dates, two are past the original timeline with no new timeline and four have a completion date as ongoing.</w:t>
      </w:r>
    </w:p>
    <w:p w14:paraId="55AED163" w14:textId="6ABFD077" w:rsidR="00F13D3F" w:rsidRPr="00357E86" w:rsidRDefault="00F13D3F" w:rsidP="00F13D3F">
      <w:pPr>
        <w:pStyle w:val="Heading6"/>
        <w:rPr>
          <w:lang w:val="en-GB" w:eastAsia="en-AU"/>
        </w:rPr>
      </w:pPr>
      <w:r w:rsidRPr="00357E86">
        <w:rPr>
          <w:lang w:val="en-GB" w:eastAsia="en-AU"/>
        </w:rPr>
        <w:t xml:space="preserve">Key </w:t>
      </w:r>
      <w:r w:rsidR="008D2912" w:rsidRPr="00357E86">
        <w:rPr>
          <w:lang w:val="en-GB" w:eastAsia="en-AU"/>
        </w:rPr>
        <w:t>a</w:t>
      </w:r>
      <w:r w:rsidRPr="00357E86">
        <w:rPr>
          <w:lang w:val="en-GB" w:eastAsia="en-AU"/>
        </w:rPr>
        <w:t xml:space="preserve">udit </w:t>
      </w:r>
      <w:r w:rsidR="008D2912" w:rsidRPr="00357E86">
        <w:rPr>
          <w:lang w:val="en-GB" w:eastAsia="en-AU"/>
        </w:rPr>
        <w:t>o</w:t>
      </w:r>
      <w:r w:rsidRPr="00357E86">
        <w:rPr>
          <w:lang w:val="en-GB" w:eastAsia="en-AU"/>
        </w:rPr>
        <w:t>bservations</w:t>
      </w:r>
      <w:r w:rsidR="0076307F" w:rsidRPr="00357E86">
        <w:rPr>
          <w:lang w:val="en-GB" w:eastAsia="en-AU"/>
        </w:rPr>
        <w:t xml:space="preserve"> as at December 2021</w:t>
      </w:r>
      <w:r w:rsidRPr="00357E86">
        <w:rPr>
          <w:lang w:val="en-GB" w:eastAsia="en-AU"/>
        </w:rPr>
        <w:t>:</w:t>
      </w:r>
    </w:p>
    <w:p w14:paraId="77E4B966" w14:textId="2B24AA49" w:rsidR="004909ED" w:rsidRPr="00357E86" w:rsidRDefault="004909ED" w:rsidP="004909ED">
      <w:pPr>
        <w:shd w:val="clear" w:color="auto" w:fill="F2F2F2" w:themeFill="background1" w:themeFillShade="F2"/>
        <w:tabs>
          <w:tab w:val="clear" w:pos="1378"/>
        </w:tabs>
        <w:ind w:left="426" w:hanging="426"/>
        <w:rPr>
          <w:rStyle w:val="Strong"/>
          <w:lang w:val="en-GB" w:eastAsia="en-AU"/>
        </w:rPr>
      </w:pPr>
      <w:r w:rsidRPr="00357E86">
        <w:rPr>
          <w:rStyle w:val="Strong"/>
          <w:lang w:val="en-GB" w:eastAsia="en-AU"/>
        </w:rPr>
        <w:t>R1</w:t>
      </w:r>
      <w:r w:rsidRPr="00357E86">
        <w:rPr>
          <w:rStyle w:val="Strong"/>
          <w:lang w:val="en-GB" w:eastAsia="en-AU"/>
        </w:rPr>
        <w:tab/>
        <w:t>Strengthen the regional economic growth function of government to better drive economic development across regions</w:t>
      </w:r>
    </w:p>
    <w:p w14:paraId="613BD632" w14:textId="35372FA9" w:rsidR="004909ED" w:rsidRPr="00357E86" w:rsidRDefault="004909ED" w:rsidP="004909ED">
      <w:pPr>
        <w:rPr>
          <w:lang w:val="en-GB" w:eastAsia="en-AU"/>
        </w:rPr>
      </w:pPr>
      <w:r w:rsidRPr="00357E86">
        <w:rPr>
          <w:lang w:val="en-GB" w:eastAsia="en-AU"/>
        </w:rPr>
        <w:t xml:space="preserve">The NT Regional Development Framework was published in 2022 </w:t>
      </w:r>
      <w:r w:rsidR="00902EB8" w:rsidRPr="00357E86">
        <w:rPr>
          <w:lang w:val="en-GB" w:eastAsia="en-AU"/>
        </w:rPr>
        <w:t>and an online portal is</w:t>
      </w:r>
      <w:r w:rsidR="00776958" w:rsidRPr="00357E86">
        <w:rPr>
          <w:lang w:val="en-GB" w:eastAsia="en-AU"/>
        </w:rPr>
        <w:t xml:space="preserve"> accessible </w:t>
      </w:r>
      <w:r w:rsidRPr="00357E86">
        <w:rPr>
          <w:lang w:val="en-GB" w:eastAsia="en-AU"/>
        </w:rPr>
        <w:t xml:space="preserve">on the DCMC website. </w:t>
      </w:r>
    </w:p>
    <w:p w14:paraId="4F952750" w14:textId="44460D4D" w:rsidR="004909ED" w:rsidRPr="00357E86" w:rsidRDefault="004909ED" w:rsidP="004909ED">
      <w:pPr>
        <w:rPr>
          <w:lang w:val="en-GB" w:eastAsia="en-AU"/>
        </w:rPr>
      </w:pPr>
      <w:r w:rsidRPr="00357E86">
        <w:rPr>
          <w:lang w:val="en-GB" w:eastAsia="en-AU"/>
        </w:rPr>
        <w:t>Support for the review of grant and fu</w:t>
      </w:r>
      <w:r w:rsidR="00645358" w:rsidRPr="00357E86">
        <w:rPr>
          <w:lang w:val="en-GB" w:eastAsia="en-AU"/>
        </w:rPr>
        <w:t>nding opportunities across the three</w:t>
      </w:r>
      <w:r w:rsidRPr="00357E86">
        <w:rPr>
          <w:lang w:val="en-GB" w:eastAsia="en-AU"/>
        </w:rPr>
        <w:t xml:space="preserve"> </w:t>
      </w:r>
      <w:r w:rsidR="00645358" w:rsidRPr="00357E86">
        <w:rPr>
          <w:lang w:val="en-GB" w:eastAsia="en-AU"/>
        </w:rPr>
        <w:t>levels</w:t>
      </w:r>
      <w:r w:rsidRPr="00357E86">
        <w:rPr>
          <w:lang w:val="en-GB" w:eastAsia="en-AU"/>
        </w:rPr>
        <w:t xml:space="preserve"> of government </w:t>
      </w:r>
      <w:r w:rsidR="00902EB8" w:rsidRPr="00357E86">
        <w:rPr>
          <w:lang w:val="en-GB" w:eastAsia="en-AU"/>
        </w:rPr>
        <w:t>was</w:t>
      </w:r>
      <w:r w:rsidRPr="00357E86">
        <w:rPr>
          <w:lang w:val="en-GB" w:eastAsia="en-AU"/>
        </w:rPr>
        <w:t xml:space="preserve"> provided.</w:t>
      </w:r>
    </w:p>
    <w:p w14:paraId="4F7B8E40" w14:textId="77777777" w:rsidR="00776958" w:rsidRPr="00357E86" w:rsidRDefault="00776958" w:rsidP="00776958">
      <w:pPr>
        <w:pStyle w:val="Heading1-continued"/>
        <w:rPr>
          <w:lang w:val="en-GB" w:eastAsia="en-GB"/>
        </w:rPr>
      </w:pPr>
      <w:r w:rsidRPr="00357E86">
        <w:rPr>
          <w:lang w:val="en-GB"/>
        </w:rPr>
        <w:lastRenderedPageBreak/>
        <w:t>TERC Implementation of Recommendations cont…</w:t>
      </w:r>
    </w:p>
    <w:p w14:paraId="2811F82A" w14:textId="34E42366" w:rsidR="004909ED" w:rsidRPr="00357E86" w:rsidRDefault="00C97740" w:rsidP="004909ED">
      <w:pPr>
        <w:rPr>
          <w:lang w:val="en-GB" w:eastAsia="en-AU"/>
        </w:rPr>
      </w:pPr>
      <w:r w:rsidRPr="00357E86">
        <w:rPr>
          <w:lang w:val="en-GB" w:eastAsia="en-AU"/>
        </w:rPr>
        <w:t>A</w:t>
      </w:r>
      <w:r w:rsidR="004909ED" w:rsidRPr="00357E86">
        <w:rPr>
          <w:lang w:val="en-GB" w:eastAsia="en-AU"/>
        </w:rPr>
        <w:t xml:space="preserve"> Regional Prioritisation Steering Group </w:t>
      </w:r>
      <w:r w:rsidRPr="00357E86">
        <w:rPr>
          <w:lang w:val="en-GB" w:eastAsia="en-AU"/>
        </w:rPr>
        <w:t xml:space="preserve">was established. </w:t>
      </w:r>
    </w:p>
    <w:p w14:paraId="4028BE3A" w14:textId="1B0CF8F0" w:rsidR="003523C8" w:rsidRPr="00357E86" w:rsidRDefault="00C97740" w:rsidP="004909ED">
      <w:pPr>
        <w:rPr>
          <w:lang w:val="en-GB" w:eastAsia="en-AU"/>
        </w:rPr>
      </w:pPr>
      <w:r w:rsidRPr="00357E86">
        <w:rPr>
          <w:lang w:val="en-GB" w:eastAsia="en-AU"/>
        </w:rPr>
        <w:t xml:space="preserve">NTG were working with </w:t>
      </w:r>
      <w:r w:rsidR="004909ED" w:rsidRPr="00357E86">
        <w:rPr>
          <w:lang w:val="en-GB" w:eastAsia="en-AU"/>
        </w:rPr>
        <w:t>Regional Development Australia Northern Territory to deliver positive outcomes to regional government, stakeholders, businesses and communities in the Territory.</w:t>
      </w:r>
    </w:p>
    <w:p w14:paraId="701640AA" w14:textId="6784AEEA" w:rsidR="004909ED" w:rsidRPr="00357E86" w:rsidRDefault="004909ED" w:rsidP="004909ED">
      <w:pPr>
        <w:shd w:val="clear" w:color="auto" w:fill="F2F2F2" w:themeFill="background1" w:themeFillShade="F2"/>
        <w:tabs>
          <w:tab w:val="clear" w:pos="1378"/>
        </w:tabs>
        <w:ind w:left="426" w:hanging="426"/>
        <w:rPr>
          <w:rStyle w:val="Strong"/>
          <w:lang w:val="en-GB" w:eastAsia="en-AU"/>
        </w:rPr>
      </w:pPr>
      <w:r w:rsidRPr="00357E86">
        <w:rPr>
          <w:rStyle w:val="Strong"/>
          <w:lang w:val="en-GB" w:eastAsia="en-AU"/>
        </w:rPr>
        <w:t>R2</w:t>
      </w:r>
      <w:r w:rsidRPr="00357E86">
        <w:rPr>
          <w:rStyle w:val="Strong"/>
          <w:lang w:val="en-GB" w:eastAsia="en-AU"/>
        </w:rPr>
        <w:tab/>
        <w:t>Develop or update regional economic growth plans as a pre-cursor to negotiating regional deals</w:t>
      </w:r>
    </w:p>
    <w:p w14:paraId="0EDD5DF0" w14:textId="7D306D9D" w:rsidR="00A72FFC" w:rsidRPr="00357E86" w:rsidRDefault="00A72FFC" w:rsidP="00462867">
      <w:pPr>
        <w:rPr>
          <w:lang w:val="en-GB"/>
        </w:rPr>
      </w:pPr>
      <w:r w:rsidRPr="00357E86">
        <w:rPr>
          <w:lang w:val="en-GB" w:eastAsia="en-AU"/>
        </w:rPr>
        <w:t xml:space="preserve">Regional Reconstruction Committees </w:t>
      </w:r>
      <w:r w:rsidR="00C97740" w:rsidRPr="00357E86">
        <w:rPr>
          <w:lang w:val="en-GB" w:eastAsia="en-AU"/>
        </w:rPr>
        <w:t xml:space="preserve">were established with </w:t>
      </w:r>
      <w:r w:rsidRPr="00357E86">
        <w:rPr>
          <w:lang w:val="en-GB"/>
        </w:rPr>
        <w:t>Big Rivers (August 2021)</w:t>
      </w:r>
      <w:r w:rsidR="00C97740" w:rsidRPr="00357E86">
        <w:rPr>
          <w:lang w:val="en-GB"/>
        </w:rPr>
        <w:t xml:space="preserve">, </w:t>
      </w:r>
      <w:r w:rsidRPr="00357E86">
        <w:rPr>
          <w:lang w:val="en-GB"/>
        </w:rPr>
        <w:t>Central Australian (September 2020)</w:t>
      </w:r>
      <w:r w:rsidR="00C97740" w:rsidRPr="00357E86">
        <w:rPr>
          <w:lang w:val="en-GB"/>
        </w:rPr>
        <w:t xml:space="preserve">, </w:t>
      </w:r>
      <w:r w:rsidRPr="00357E86">
        <w:rPr>
          <w:lang w:val="en-GB"/>
        </w:rPr>
        <w:t>Palmerston and Litchfield (Draft)</w:t>
      </w:r>
      <w:r w:rsidR="00C97740" w:rsidRPr="00357E86">
        <w:rPr>
          <w:lang w:val="en-GB"/>
        </w:rPr>
        <w:t xml:space="preserve">, </w:t>
      </w:r>
      <w:r w:rsidRPr="00357E86">
        <w:rPr>
          <w:lang w:val="en-GB"/>
        </w:rPr>
        <w:t>Top End – Operation Rebound (</w:t>
      </w:r>
      <w:r w:rsidR="00462867" w:rsidRPr="00357E86">
        <w:rPr>
          <w:lang w:val="en-GB"/>
        </w:rPr>
        <w:t>un</w:t>
      </w:r>
      <w:r w:rsidRPr="00357E86">
        <w:rPr>
          <w:lang w:val="en-GB"/>
        </w:rPr>
        <w:t>dated)</w:t>
      </w:r>
      <w:r w:rsidR="00C97740" w:rsidRPr="00357E86">
        <w:rPr>
          <w:lang w:val="en-GB"/>
        </w:rPr>
        <w:t xml:space="preserve">, </w:t>
      </w:r>
      <w:r w:rsidRPr="00357E86">
        <w:rPr>
          <w:lang w:val="en-GB"/>
        </w:rPr>
        <w:t>East Arnhem (May 2022)</w:t>
      </w:r>
      <w:r w:rsidR="00C97740" w:rsidRPr="00357E86">
        <w:rPr>
          <w:lang w:val="en-GB"/>
        </w:rPr>
        <w:t xml:space="preserve">, and </w:t>
      </w:r>
      <w:r w:rsidRPr="00357E86">
        <w:rPr>
          <w:lang w:val="en-GB"/>
        </w:rPr>
        <w:t>Barkly Regional (Draft).</w:t>
      </w:r>
    </w:p>
    <w:p w14:paraId="22BB8BA4" w14:textId="77777777" w:rsidR="00A72FFC" w:rsidRPr="00357E86" w:rsidRDefault="00A72FFC" w:rsidP="00A72FFC">
      <w:pPr>
        <w:rPr>
          <w:lang w:val="en-GB" w:eastAsia="en-AU"/>
        </w:rPr>
      </w:pPr>
      <w:r w:rsidRPr="00357E86">
        <w:rPr>
          <w:lang w:val="en-GB" w:eastAsia="en-AU"/>
        </w:rPr>
        <w:t>At the time of the audit, the following actions were under development:</w:t>
      </w:r>
    </w:p>
    <w:p w14:paraId="0FE8CA68" w14:textId="7F3C326D" w:rsidR="00A72FFC" w:rsidRPr="00357E86" w:rsidRDefault="00A72FFC" w:rsidP="00A72FFC">
      <w:pPr>
        <w:pStyle w:val="ListBulletMulti-Level"/>
        <w:rPr>
          <w:noProof w:val="0"/>
        </w:rPr>
      </w:pPr>
      <w:r w:rsidRPr="00357E86">
        <w:rPr>
          <w:noProof w:val="0"/>
        </w:rPr>
        <w:t>Regional Action Plans and Regional Economic Growth Plans</w:t>
      </w:r>
    </w:p>
    <w:p w14:paraId="70A9A842" w14:textId="46B3C71B" w:rsidR="00A72FFC" w:rsidRPr="00357E86" w:rsidRDefault="00E71643" w:rsidP="00A72FFC">
      <w:pPr>
        <w:pStyle w:val="ListBulletMulti-Level"/>
        <w:rPr>
          <w:noProof w:val="0"/>
        </w:rPr>
      </w:pPr>
      <w:r w:rsidRPr="00357E86">
        <w:rPr>
          <w:noProof w:val="0"/>
        </w:rPr>
        <w:t>P</w:t>
      </w:r>
      <w:r w:rsidR="00A72FFC" w:rsidRPr="00357E86">
        <w:rPr>
          <w:noProof w:val="0"/>
        </w:rPr>
        <w:t>riority regional infrastructure</w:t>
      </w:r>
    </w:p>
    <w:p w14:paraId="37A8D9D3" w14:textId="1F77099E" w:rsidR="00A72FFC" w:rsidRPr="00357E86" w:rsidRDefault="00E71643" w:rsidP="00A72FFC">
      <w:pPr>
        <w:pStyle w:val="ListBulletMulti-Level"/>
        <w:rPr>
          <w:noProof w:val="0"/>
        </w:rPr>
      </w:pPr>
      <w:r w:rsidRPr="00357E86">
        <w:rPr>
          <w:noProof w:val="0"/>
        </w:rPr>
        <w:t>R</w:t>
      </w:r>
      <w:r w:rsidR="00A72FFC" w:rsidRPr="00357E86">
        <w:rPr>
          <w:noProof w:val="0"/>
        </w:rPr>
        <w:t>egional analysis</w:t>
      </w:r>
      <w:r w:rsidR="00776958" w:rsidRPr="00357E86">
        <w:rPr>
          <w:noProof w:val="0"/>
        </w:rPr>
        <w:t>.</w:t>
      </w:r>
    </w:p>
    <w:p w14:paraId="1044D79C" w14:textId="6BD7D8C6" w:rsidR="003523C8" w:rsidRPr="00357E86" w:rsidRDefault="00A72FFC" w:rsidP="003523C8">
      <w:pPr>
        <w:rPr>
          <w:lang w:val="en-GB" w:eastAsia="en-AU"/>
        </w:rPr>
      </w:pPr>
      <w:r w:rsidRPr="00357E86">
        <w:rPr>
          <w:lang w:val="en-GB" w:eastAsia="en-AU"/>
        </w:rPr>
        <w:t>The regional infrastructure and analysis is dependent on the Regional Economic Growth Plans.</w:t>
      </w:r>
    </w:p>
    <w:p w14:paraId="4F3F4EEF" w14:textId="77777777" w:rsidR="00462665" w:rsidRPr="00357E86" w:rsidRDefault="00462665" w:rsidP="00462665">
      <w:pPr>
        <w:rPr>
          <w:lang w:val="en-GB"/>
        </w:rPr>
      </w:pPr>
    </w:p>
    <w:p w14:paraId="4AC3F7BF" w14:textId="77777777" w:rsidR="00462665" w:rsidRPr="00357E86" w:rsidRDefault="00462665" w:rsidP="00462665">
      <w:pPr>
        <w:rPr>
          <w:lang w:val="en-GB"/>
        </w:rPr>
      </w:pPr>
    </w:p>
    <w:p w14:paraId="5B043AD1" w14:textId="77777777" w:rsidR="00462665" w:rsidRPr="00357E86" w:rsidRDefault="00462665" w:rsidP="00462665">
      <w:pPr>
        <w:rPr>
          <w:lang w:val="en-GB"/>
        </w:rPr>
      </w:pPr>
    </w:p>
    <w:p w14:paraId="4C515B5C" w14:textId="77777777" w:rsidR="00462665" w:rsidRPr="00357E86" w:rsidRDefault="00462665" w:rsidP="00270B09">
      <w:pPr>
        <w:rPr>
          <w:lang w:val="en-GB"/>
        </w:rPr>
      </w:pPr>
    </w:p>
    <w:p w14:paraId="682AC6CA" w14:textId="522E3DEE" w:rsidR="00CD4C11" w:rsidRPr="00357E86" w:rsidRDefault="001D6F59" w:rsidP="00CD4C11">
      <w:pPr>
        <w:pStyle w:val="Heading1"/>
        <w:rPr>
          <w:lang w:val="en-GB"/>
        </w:rPr>
      </w:pPr>
      <w:bookmarkStart w:id="76" w:name="_Ref137043518"/>
      <w:r w:rsidRPr="00357E86">
        <w:rPr>
          <w:lang w:val="en-GB"/>
        </w:rPr>
        <w:lastRenderedPageBreak/>
        <w:t>Wages Policy and Lump Sum Payments</w:t>
      </w:r>
      <w:bookmarkEnd w:id="76"/>
      <w:r w:rsidRPr="00357E86">
        <w:rPr>
          <w:lang w:val="en-GB"/>
        </w:rPr>
        <w:t xml:space="preserve"> </w:t>
      </w:r>
    </w:p>
    <w:p w14:paraId="4C192293" w14:textId="581A90A4" w:rsidR="0056288F" w:rsidRPr="00357E86" w:rsidRDefault="005D23C4" w:rsidP="000D515D">
      <w:pPr>
        <w:pStyle w:val="Heading2"/>
        <w:rPr>
          <w:lang w:val="en-GB"/>
        </w:rPr>
      </w:pPr>
      <w:r w:rsidRPr="00357E86">
        <w:rPr>
          <w:lang w:val="en-GB"/>
        </w:rPr>
        <w:t>Selected Agencies</w:t>
      </w:r>
    </w:p>
    <w:p w14:paraId="7B505085" w14:textId="77777777" w:rsidR="00CD4C11" w:rsidRPr="00357E86" w:rsidRDefault="00CD4C11" w:rsidP="00743661">
      <w:pPr>
        <w:pStyle w:val="Heading3"/>
        <w:rPr>
          <w:lang w:val="en-GB"/>
        </w:rPr>
      </w:pPr>
      <w:r w:rsidRPr="00357E86">
        <w:rPr>
          <w:lang w:val="en-GB"/>
        </w:rPr>
        <w:t>Background</w:t>
      </w:r>
    </w:p>
    <w:p w14:paraId="75D107F8" w14:textId="77777777" w:rsidR="003A5CF3" w:rsidRPr="00357E86" w:rsidRDefault="003A5CF3" w:rsidP="003A5CF3">
      <w:pPr>
        <w:pStyle w:val="Heading4"/>
        <w:rPr>
          <w:lang w:val="en-GB"/>
        </w:rPr>
      </w:pPr>
      <w:r w:rsidRPr="00357E86">
        <w:rPr>
          <w:lang w:val="en-GB"/>
        </w:rPr>
        <w:t>Background</w:t>
      </w:r>
    </w:p>
    <w:p w14:paraId="6F2BA99B" w14:textId="77777777" w:rsidR="003A5CF3" w:rsidRPr="00357E86" w:rsidRDefault="003A5CF3" w:rsidP="003A5CF3">
      <w:pPr>
        <w:pStyle w:val="Heading5"/>
        <w:rPr>
          <w:lang w:val="en-GB"/>
        </w:rPr>
      </w:pPr>
      <w:r w:rsidRPr="00357E86">
        <w:rPr>
          <w:lang w:val="en-GB"/>
        </w:rPr>
        <w:t xml:space="preserve">The Final Report </w:t>
      </w:r>
    </w:p>
    <w:p w14:paraId="79168A87" w14:textId="77777777" w:rsidR="003A5CF3" w:rsidRPr="00357E86" w:rsidRDefault="003A5CF3" w:rsidP="003A5CF3">
      <w:pPr>
        <w:rPr>
          <w:lang w:val="en-GB"/>
        </w:rPr>
      </w:pPr>
      <w:r w:rsidRPr="00357E86">
        <w:rPr>
          <w:lang w:val="en-GB"/>
        </w:rPr>
        <w:t xml:space="preserve">In November 2018, a Fiscal Strategy Panel (the Panel) was established to assess the Territory’s fiscal outlook and develop a plan for budget repair. </w:t>
      </w:r>
    </w:p>
    <w:p w14:paraId="70CD5A8C" w14:textId="191EA5CB" w:rsidR="003A5CF3" w:rsidRPr="00357E86" w:rsidRDefault="003A5CF3" w:rsidP="003A5CF3">
      <w:pPr>
        <w:rPr>
          <w:lang w:val="en-GB"/>
        </w:rPr>
      </w:pPr>
      <w:r w:rsidRPr="00357E86">
        <w:rPr>
          <w:lang w:val="en-GB"/>
        </w:rPr>
        <w:t>On 16 April 2019, the Panel’s report,</w:t>
      </w:r>
      <w:r w:rsidR="00A26AE4" w:rsidRPr="00357E86">
        <w:rPr>
          <w:lang w:val="en-GB"/>
        </w:rPr>
        <w:t xml:space="preserve"> </w:t>
      </w:r>
      <w:r w:rsidR="00A26AE4" w:rsidRPr="00357E86">
        <w:rPr>
          <w:i/>
          <w:lang w:val="en-GB"/>
        </w:rPr>
        <w:t>A plan for budget repair: Final Report</w:t>
      </w:r>
      <w:r w:rsidRPr="00357E86">
        <w:rPr>
          <w:lang w:val="en-GB"/>
        </w:rPr>
        <w:t xml:space="preserve"> </w:t>
      </w:r>
      <w:r w:rsidR="00A26AE4" w:rsidRPr="00357E86">
        <w:rPr>
          <w:lang w:val="en-GB"/>
        </w:rPr>
        <w:t>(</w:t>
      </w:r>
      <w:r w:rsidRPr="00357E86">
        <w:rPr>
          <w:lang w:val="en-GB"/>
        </w:rPr>
        <w:t>the Final Report</w:t>
      </w:r>
      <w:r w:rsidR="00A26AE4" w:rsidRPr="00357E86">
        <w:rPr>
          <w:lang w:val="en-GB"/>
        </w:rPr>
        <w:t>)</w:t>
      </w:r>
      <w:r w:rsidRPr="00357E86">
        <w:rPr>
          <w:lang w:val="en-GB"/>
        </w:rPr>
        <w:t xml:space="preserve"> was released. The Final Report included a detailed plan containing 76 recommendations. </w:t>
      </w:r>
    </w:p>
    <w:p w14:paraId="1117904B" w14:textId="77777777" w:rsidR="003A5CF3" w:rsidRPr="00357E86" w:rsidRDefault="003A5CF3" w:rsidP="003A5CF3">
      <w:pPr>
        <w:rPr>
          <w:lang w:val="en-GB"/>
        </w:rPr>
      </w:pPr>
      <w:r w:rsidRPr="00357E86">
        <w:rPr>
          <w:lang w:val="en-GB"/>
        </w:rPr>
        <w:t>Recommendation 5.3.7 was to:</w:t>
      </w:r>
    </w:p>
    <w:p w14:paraId="50074238" w14:textId="77777777" w:rsidR="003A5CF3" w:rsidRPr="00357E86" w:rsidRDefault="003A5CF3" w:rsidP="003A5CF3">
      <w:pPr>
        <w:shd w:val="clear" w:color="auto" w:fill="F2F2F2" w:themeFill="background1" w:themeFillShade="F2"/>
        <w:rPr>
          <w:i/>
          <w:lang w:val="en-GB"/>
        </w:rPr>
      </w:pPr>
      <w:r w:rsidRPr="00357E86">
        <w:rPr>
          <w:i/>
          <w:lang w:val="en-GB"/>
        </w:rPr>
        <w:t>‘Develop a new wages policy based on a $1000 per annum wage increase, including a wage freeze for executives and parliamentarians.’</w:t>
      </w:r>
    </w:p>
    <w:p w14:paraId="4184484B" w14:textId="77777777" w:rsidR="003A5CF3" w:rsidRPr="00357E86" w:rsidRDefault="003A5CF3" w:rsidP="003A5CF3">
      <w:pPr>
        <w:rPr>
          <w:lang w:val="en-GB"/>
        </w:rPr>
      </w:pPr>
      <w:r w:rsidRPr="00357E86">
        <w:rPr>
          <w:lang w:val="en-GB"/>
        </w:rPr>
        <w:t>The following extract is from the Final Report in relation to recommendation 5.3.7:</w:t>
      </w:r>
    </w:p>
    <w:p w14:paraId="0AD638F2" w14:textId="77777777" w:rsidR="003A5CF3" w:rsidRPr="00357E86" w:rsidRDefault="003A5CF3" w:rsidP="003A5CF3">
      <w:pPr>
        <w:shd w:val="clear" w:color="auto" w:fill="F2F2F2" w:themeFill="background1" w:themeFillShade="F2"/>
        <w:rPr>
          <w:b/>
          <w:lang w:val="en-GB"/>
        </w:rPr>
      </w:pPr>
      <w:r w:rsidRPr="00357E86">
        <w:rPr>
          <w:b/>
          <w:lang w:val="en-GB"/>
        </w:rPr>
        <w:t>Context from the Final Report – November 2018</w:t>
      </w:r>
    </w:p>
    <w:p w14:paraId="57534B45" w14:textId="77777777" w:rsidR="003A5CF3" w:rsidRPr="00357E86" w:rsidRDefault="003A5CF3" w:rsidP="003A5CF3">
      <w:pPr>
        <w:shd w:val="clear" w:color="auto" w:fill="F2F2F2" w:themeFill="background1" w:themeFillShade="F2"/>
        <w:rPr>
          <w:i/>
          <w:lang w:val="en-GB"/>
        </w:rPr>
      </w:pPr>
      <w:r w:rsidRPr="00357E86">
        <w:rPr>
          <w:i/>
          <w:lang w:val="en-GB"/>
        </w:rPr>
        <w:t>‘A gap between public and private sector wages has emerged in the Territory. Private businesses and non-government organisations are finding it difficult to compete with the more generous wages and entitlements offered in the NTPS, particularly in the current economic climate. Many of these entitlements date back to self-government in 1978 and would not exist under a contemporary remuneration structure.</w:t>
      </w:r>
    </w:p>
    <w:p w14:paraId="317B681D" w14:textId="77777777" w:rsidR="003A5CF3" w:rsidRPr="00357E86" w:rsidRDefault="003A5CF3" w:rsidP="003A5CF3">
      <w:pPr>
        <w:shd w:val="clear" w:color="auto" w:fill="F2F2F2" w:themeFill="background1" w:themeFillShade="F2"/>
        <w:rPr>
          <w:i/>
          <w:lang w:val="en-GB"/>
        </w:rPr>
      </w:pPr>
      <w:r w:rsidRPr="00357E86">
        <w:rPr>
          <w:i/>
          <w:lang w:val="en-GB"/>
        </w:rPr>
        <w:t>NTPS enterprise agreements have a high level of complexity, with over 970 different allowances currently being paid to NTPS employees. This has significant downstream impacts on human resource and payroll efficiency and ICT system requirements.</w:t>
      </w:r>
    </w:p>
    <w:p w14:paraId="6655F667" w14:textId="77777777" w:rsidR="003A5CF3" w:rsidRPr="00357E86" w:rsidRDefault="003A5CF3" w:rsidP="003A5CF3">
      <w:pPr>
        <w:shd w:val="clear" w:color="auto" w:fill="F2F2F2" w:themeFill="background1" w:themeFillShade="F2"/>
        <w:rPr>
          <w:i/>
          <w:lang w:val="en-GB"/>
        </w:rPr>
      </w:pPr>
      <w:r w:rsidRPr="00357E86">
        <w:rPr>
          <w:i/>
          <w:lang w:val="en-GB"/>
        </w:rPr>
        <w:t>The majority of NTPS enterprise agreements are locked in for the next three years. Nonetheless, restraining public sector wages growth could contribute significantly to budget repair over the medium term and lessen the need to reduce staff numbers. It would also ease the burden placed on Territory businesses to compete with the public sector’s more generous wages and conditions.</w:t>
      </w:r>
    </w:p>
    <w:p w14:paraId="0ADAAD68" w14:textId="77777777" w:rsidR="003A5CF3" w:rsidRPr="00357E86" w:rsidRDefault="003A5CF3" w:rsidP="003A5CF3">
      <w:pPr>
        <w:shd w:val="clear" w:color="auto" w:fill="F2F2F2" w:themeFill="background1" w:themeFillShade="F2"/>
        <w:rPr>
          <w:i/>
          <w:lang w:val="en-GB"/>
        </w:rPr>
      </w:pPr>
      <w:r w:rsidRPr="00357E86">
        <w:rPr>
          <w:i/>
          <w:lang w:val="en-GB"/>
        </w:rPr>
        <w:t>The Territory Government should implement a new wages policy, expressed as a cap in dollar terms at $1000 per annum, including a wage freeze for executives and parliamentarians.</w:t>
      </w:r>
    </w:p>
    <w:p w14:paraId="023B160C" w14:textId="77777777" w:rsidR="003A5CF3" w:rsidRPr="00357E86" w:rsidRDefault="003A5CF3" w:rsidP="003A5CF3">
      <w:pPr>
        <w:shd w:val="clear" w:color="auto" w:fill="F2F2F2" w:themeFill="background1" w:themeFillShade="F2"/>
        <w:rPr>
          <w:i/>
          <w:lang w:val="en-GB"/>
        </w:rPr>
      </w:pPr>
      <w:r w:rsidRPr="00357E86">
        <w:rPr>
          <w:i/>
          <w:lang w:val="en-GB"/>
        </w:rPr>
        <w:t>The new wages policy should be supported by a review of NTPS entitlements, with the aim of harmonisation and simplification to drive operational and processing efficiencies.</w:t>
      </w:r>
    </w:p>
    <w:p w14:paraId="2FC984BB" w14:textId="77777777" w:rsidR="003A5CF3" w:rsidRPr="00357E86" w:rsidRDefault="003A5CF3" w:rsidP="003A5CF3">
      <w:pPr>
        <w:shd w:val="clear" w:color="auto" w:fill="F2F2F2" w:themeFill="background1" w:themeFillShade="F2"/>
        <w:rPr>
          <w:i/>
          <w:lang w:val="en-GB"/>
        </w:rPr>
      </w:pPr>
      <w:r w:rsidRPr="00357E86">
        <w:rPr>
          <w:i/>
          <w:lang w:val="en-GB"/>
        </w:rPr>
        <w:t>Importantly, the new wages policy should contain provisions preventing the payment of backpay or equivalent sign-on payments, which significantly reduce the incentive to expeditiously resolve enterprise agreement negotiations.’</w:t>
      </w:r>
    </w:p>
    <w:p w14:paraId="60F5C084" w14:textId="5CEDF3A0" w:rsidR="003A5CF3" w:rsidRPr="00357E86" w:rsidRDefault="003A5CF3" w:rsidP="003A5CF3">
      <w:pPr>
        <w:rPr>
          <w:lang w:val="en-GB"/>
        </w:rPr>
      </w:pPr>
      <w:r w:rsidRPr="00357E86">
        <w:rPr>
          <w:lang w:val="en-GB"/>
        </w:rPr>
        <w:t xml:space="preserve">The former Chief Minister released the Final Report together with the government’s response to the recommendations contained in the Final Report. The government accepted 68 recommendations in full, four in principle and two in part (total of 74). Two were not accepted. </w:t>
      </w:r>
    </w:p>
    <w:p w14:paraId="068B37AC" w14:textId="77777777" w:rsidR="00F9037E" w:rsidRPr="00357E86" w:rsidRDefault="00F9037E" w:rsidP="00F9037E">
      <w:pPr>
        <w:pStyle w:val="Heading1-continued"/>
        <w:rPr>
          <w:lang w:val="en-GB"/>
        </w:rPr>
      </w:pPr>
      <w:r w:rsidRPr="00357E86">
        <w:rPr>
          <w:lang w:val="en-GB"/>
        </w:rPr>
        <w:lastRenderedPageBreak/>
        <w:t xml:space="preserve">Wages Policy and Lump Sum Payments </w:t>
      </w:r>
    </w:p>
    <w:p w14:paraId="1B67C4E3" w14:textId="477A25E6" w:rsidR="00E37DC8" w:rsidRPr="00357E86" w:rsidRDefault="0067053A" w:rsidP="00E37DC8">
      <w:pPr>
        <w:rPr>
          <w:lang w:val="en-GB"/>
        </w:rPr>
      </w:pPr>
      <w:r w:rsidRPr="00357E86">
        <w:rPr>
          <w:lang w:val="en-GB"/>
        </w:rPr>
        <w:t>T</w:t>
      </w:r>
      <w:r w:rsidR="00E37DC8" w:rsidRPr="00357E86">
        <w:rPr>
          <w:lang w:val="en-GB"/>
        </w:rPr>
        <w:t xml:space="preserve">he published </w:t>
      </w:r>
      <w:r w:rsidR="00A26AE4" w:rsidRPr="00357E86">
        <w:rPr>
          <w:lang w:val="en-GB"/>
        </w:rPr>
        <w:t>Northern Territory Government (</w:t>
      </w:r>
      <w:r w:rsidR="00E37DC8" w:rsidRPr="00357E86">
        <w:rPr>
          <w:lang w:val="en-GB"/>
        </w:rPr>
        <w:t>NTG</w:t>
      </w:r>
      <w:r w:rsidR="00A26AE4" w:rsidRPr="00357E86">
        <w:rPr>
          <w:lang w:val="en-GB"/>
        </w:rPr>
        <w:t>)</w:t>
      </w:r>
      <w:r w:rsidR="00E37DC8" w:rsidRPr="00357E86">
        <w:rPr>
          <w:lang w:val="en-GB"/>
        </w:rPr>
        <w:t xml:space="preserve"> response to recommendation 5.3.7</w:t>
      </w:r>
      <w:r w:rsidRPr="00357E86">
        <w:rPr>
          <w:lang w:val="en-GB"/>
        </w:rPr>
        <w:t xml:space="preserve"> is below.</w:t>
      </w:r>
      <w:r w:rsidR="00E37DC8" w:rsidRPr="00357E86">
        <w:rPr>
          <w:lang w:val="en-GB"/>
        </w:rPr>
        <w:t xml:space="preserve"> </w:t>
      </w:r>
    </w:p>
    <w:p w14:paraId="4EE77CD7" w14:textId="05F8231D" w:rsidR="003A5CF3" w:rsidRPr="00357E86" w:rsidRDefault="003A5CF3" w:rsidP="003A5CF3">
      <w:pPr>
        <w:shd w:val="clear" w:color="auto" w:fill="F2F2F2" w:themeFill="background1" w:themeFillShade="F2"/>
        <w:rPr>
          <w:b/>
          <w:lang w:val="en-GB"/>
        </w:rPr>
      </w:pPr>
      <w:r w:rsidRPr="00357E86">
        <w:rPr>
          <w:b/>
          <w:lang w:val="en-GB"/>
        </w:rPr>
        <w:t>A plan to fix the budget (NTG Initial Response) – April 2019</w:t>
      </w:r>
    </w:p>
    <w:p w14:paraId="21AD2BBC" w14:textId="77777777" w:rsidR="003A5CF3" w:rsidRPr="00357E86" w:rsidRDefault="003A5CF3" w:rsidP="003A5CF3">
      <w:pPr>
        <w:shd w:val="clear" w:color="auto" w:fill="F2F2F2" w:themeFill="background1" w:themeFillShade="F2"/>
        <w:rPr>
          <w:i/>
          <w:lang w:val="en-GB"/>
        </w:rPr>
      </w:pPr>
      <w:r w:rsidRPr="00357E86">
        <w:rPr>
          <w:i/>
          <w:lang w:val="en-GB"/>
        </w:rPr>
        <w:t>‘Wage freeze for executives and parliamentarians is accepted. Immediately establish a working group with NTPS Unions to discuss and develop responses for implementation.’</w:t>
      </w:r>
    </w:p>
    <w:p w14:paraId="0B7386CB" w14:textId="729F33C3" w:rsidR="003A5CF3" w:rsidRPr="00357E86" w:rsidRDefault="003A5CF3" w:rsidP="003A5CF3">
      <w:pPr>
        <w:pStyle w:val="Heading5"/>
        <w:rPr>
          <w:lang w:val="en-GB"/>
        </w:rPr>
      </w:pPr>
      <w:r w:rsidRPr="00357E86">
        <w:rPr>
          <w:lang w:val="en-GB"/>
        </w:rPr>
        <w:t xml:space="preserve">Overarching </w:t>
      </w:r>
      <w:r w:rsidR="008D2912" w:rsidRPr="00357E86">
        <w:rPr>
          <w:lang w:val="en-GB"/>
        </w:rPr>
        <w:t>p</w:t>
      </w:r>
      <w:r w:rsidRPr="00357E86">
        <w:rPr>
          <w:lang w:val="en-GB"/>
        </w:rPr>
        <w:t>lan</w:t>
      </w:r>
    </w:p>
    <w:p w14:paraId="6A06D5C3" w14:textId="5D784FA2" w:rsidR="003A5CF3" w:rsidRPr="00357E86" w:rsidRDefault="003A5CF3" w:rsidP="003A5CF3">
      <w:pPr>
        <w:rPr>
          <w:lang w:val="en-GB"/>
        </w:rPr>
      </w:pPr>
      <w:r w:rsidRPr="00357E86">
        <w:rPr>
          <w:lang w:val="en-GB"/>
        </w:rPr>
        <w:t>The governance structure for the implementation, monitoring and reporting of the Panel’s recommendations was established in accordance with the governance structure proposed in the Final Report.</w:t>
      </w:r>
    </w:p>
    <w:p w14:paraId="234386A3" w14:textId="77777777" w:rsidR="003A5CF3" w:rsidRPr="00357E86" w:rsidRDefault="003A5CF3" w:rsidP="003A5CF3">
      <w:pPr>
        <w:rPr>
          <w:lang w:val="en-GB"/>
        </w:rPr>
      </w:pPr>
      <w:r w:rsidRPr="00357E86">
        <w:rPr>
          <w:lang w:val="en-GB"/>
        </w:rPr>
        <w:t>A chief executive level Fiscal Repair Standing Committee (FRSC) was established to provide strategic direction in implementing NTG’s response to the recommendations. The FRSC reports to the Budget Review Subcommittee of Cabinet (BRSC).</w:t>
      </w:r>
    </w:p>
    <w:p w14:paraId="3DB0CDB1" w14:textId="2EACC8D1" w:rsidR="003A5CF3" w:rsidRPr="00357E86" w:rsidRDefault="003A5CF3" w:rsidP="003A5CF3">
      <w:pPr>
        <w:pStyle w:val="Caption"/>
        <w:rPr>
          <w:lang w:val="en-GB"/>
        </w:rPr>
      </w:pPr>
      <w:r w:rsidRPr="00357E86">
        <w:rPr>
          <w:lang w:val="en-GB"/>
        </w:rPr>
        <w:t>Figure 1: Governance structure for the implementation, monitoring and reporting of the Fiscal Strategy Panel’s recommendations</w:t>
      </w:r>
    </w:p>
    <w:p w14:paraId="35A0B7D1" w14:textId="017C4992" w:rsidR="008D0AE3" w:rsidRPr="00357E86" w:rsidRDefault="008D0AE3" w:rsidP="008D0AE3">
      <w:pPr>
        <w:rPr>
          <w:lang w:val="en-GB"/>
        </w:rPr>
      </w:pPr>
      <w:r w:rsidRPr="00357E86">
        <w:rPr>
          <w:noProof/>
          <w:lang w:eastAsia="en-AU"/>
        </w:rPr>
        <w:drawing>
          <wp:inline distT="0" distB="0" distL="0" distR="0" wp14:anchorId="55FFE96D" wp14:editId="3F6E1399">
            <wp:extent cx="5487035" cy="2854518"/>
            <wp:effectExtent l="0" t="0" r="0" b="3175"/>
            <wp:docPr id="8" name="Picture 8" descr="Picture of governance structure " title="Figure: Governance structure for the implementation, monitoring and reporting of the Fiscal Strategy Panel’s 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b="6911"/>
                    <a:stretch/>
                  </pic:blipFill>
                  <pic:spPr bwMode="auto">
                    <a:xfrm>
                      <a:off x="0" y="0"/>
                      <a:ext cx="5487035" cy="2854518"/>
                    </a:xfrm>
                    <a:prstGeom prst="rect">
                      <a:avLst/>
                    </a:prstGeom>
                    <a:noFill/>
                    <a:ln>
                      <a:noFill/>
                    </a:ln>
                    <a:extLst>
                      <a:ext uri="{53640926-AAD7-44D8-BBD7-CCE9431645EC}">
                        <a14:shadowObscured xmlns:a14="http://schemas.microsoft.com/office/drawing/2010/main"/>
                      </a:ext>
                    </a:extLst>
                  </pic:spPr>
                </pic:pic>
              </a:graphicData>
            </a:graphic>
          </wp:inline>
        </w:drawing>
      </w:r>
    </w:p>
    <w:p w14:paraId="6D3C35D2" w14:textId="77777777" w:rsidR="006F45C6" w:rsidRPr="00357E86" w:rsidRDefault="006F45C6" w:rsidP="006F45C6">
      <w:pPr>
        <w:pStyle w:val="Caption"/>
        <w:rPr>
          <w:lang w:val="en-GB"/>
        </w:rPr>
      </w:pPr>
      <w:r w:rsidRPr="00357E86">
        <w:rPr>
          <w:lang w:val="en-GB"/>
        </w:rPr>
        <w:t>Source: A Plan to fix the budget – Implementation Strategy (agency names have been updated to reflect post-Machinery of Government changes)</w:t>
      </w:r>
    </w:p>
    <w:p w14:paraId="39E99A3F" w14:textId="46F32A7C" w:rsidR="006F45C6" w:rsidRPr="00357E86" w:rsidRDefault="003439A7" w:rsidP="006F45C6">
      <w:pPr>
        <w:rPr>
          <w:lang w:val="en-GB"/>
        </w:rPr>
      </w:pPr>
      <w:r w:rsidRPr="00357E86">
        <w:rPr>
          <w:lang w:val="en-GB"/>
        </w:rPr>
        <w:t>The Office of the Commissioner for Public Employment</w:t>
      </w:r>
      <w:r w:rsidR="006F45C6" w:rsidRPr="00357E86">
        <w:rPr>
          <w:lang w:val="en-GB"/>
        </w:rPr>
        <w:t xml:space="preserve"> </w:t>
      </w:r>
      <w:r w:rsidRPr="00357E86">
        <w:rPr>
          <w:lang w:val="en-GB"/>
        </w:rPr>
        <w:t xml:space="preserve">(OCPE) </w:t>
      </w:r>
      <w:r w:rsidR="006F45C6" w:rsidRPr="00357E86">
        <w:rPr>
          <w:lang w:val="en-GB"/>
        </w:rPr>
        <w:t xml:space="preserve">was the agency </w:t>
      </w:r>
      <w:r w:rsidRPr="00357E86">
        <w:rPr>
          <w:lang w:val="en-GB"/>
        </w:rPr>
        <w:t xml:space="preserve">(at the time) </w:t>
      </w:r>
      <w:r w:rsidR="006F45C6" w:rsidRPr="00357E86">
        <w:rPr>
          <w:lang w:val="en-GB"/>
        </w:rPr>
        <w:t>responsible for delivering the response to recommendation 5.3.7.</w:t>
      </w:r>
      <w:r w:rsidRPr="00357E86">
        <w:rPr>
          <w:lang w:val="en-GB"/>
        </w:rPr>
        <w:t xml:space="preserve"> OCPE later became part of the Department of the Chief Minister and Cabinet</w:t>
      </w:r>
      <w:r w:rsidR="006F45C6" w:rsidRPr="00357E86">
        <w:rPr>
          <w:lang w:val="en-GB"/>
        </w:rPr>
        <w:t xml:space="preserve"> </w:t>
      </w:r>
      <w:r w:rsidRPr="00357E86">
        <w:rPr>
          <w:lang w:val="en-GB"/>
        </w:rPr>
        <w:t>in a machinery of government change.</w:t>
      </w:r>
    </w:p>
    <w:p w14:paraId="51CF3E86" w14:textId="77777777" w:rsidR="006F45C6" w:rsidRPr="00357E86" w:rsidRDefault="006F45C6" w:rsidP="006F45C6">
      <w:pPr>
        <w:rPr>
          <w:lang w:val="en-GB"/>
        </w:rPr>
      </w:pPr>
      <w:r w:rsidRPr="00357E86">
        <w:rPr>
          <w:lang w:val="en-GB"/>
        </w:rPr>
        <w:t>The Budget Repair Office reports on the progress made across government in implementing the 74 reforms accepted in full, in part or in principle by the NTG. The latest status update as at December 2022 is publicly available from DTF’s website. Recommendation 5.3.7 has a status of ‘Complete’ with the following accompanying narration:</w:t>
      </w:r>
    </w:p>
    <w:p w14:paraId="169E7A24" w14:textId="77777777" w:rsidR="006F45C6" w:rsidRPr="00357E86" w:rsidRDefault="006F45C6" w:rsidP="006F45C6">
      <w:pPr>
        <w:shd w:val="clear" w:color="auto" w:fill="F2F2F2" w:themeFill="background1" w:themeFillShade="F2"/>
        <w:rPr>
          <w:i/>
          <w:lang w:val="en-GB"/>
        </w:rPr>
      </w:pPr>
      <w:r w:rsidRPr="00357E86">
        <w:rPr>
          <w:i/>
          <w:lang w:val="en-GB"/>
        </w:rPr>
        <w:t>‘Three-year ECO wage freeze implemented in 2019. Working group with unions, the Minister and the Commissioner for Public Employment established.</w:t>
      </w:r>
    </w:p>
    <w:p w14:paraId="58C07A4A" w14:textId="77777777" w:rsidR="006F45C6" w:rsidRPr="00357E86" w:rsidRDefault="006F45C6" w:rsidP="006F45C6">
      <w:pPr>
        <w:shd w:val="clear" w:color="auto" w:fill="F2F2F2" w:themeFill="background1" w:themeFillShade="F2"/>
        <w:rPr>
          <w:i/>
          <w:lang w:val="en-GB"/>
        </w:rPr>
      </w:pPr>
      <w:r w:rsidRPr="00357E86">
        <w:rPr>
          <w:i/>
          <w:lang w:val="en-GB"/>
        </w:rPr>
        <w:t>Government approved a new wages policy as part of the 2020 Budget, including a four-year wage and allowance freeze with annual lump sum bonus payments of $1,000 ($4,000 over four years).</w:t>
      </w:r>
    </w:p>
    <w:p w14:paraId="33544A2F" w14:textId="77777777" w:rsidR="00F9037E" w:rsidRPr="00357E86" w:rsidRDefault="00F9037E" w:rsidP="00F9037E">
      <w:pPr>
        <w:pStyle w:val="Heading1-continued"/>
        <w:rPr>
          <w:lang w:val="en-GB"/>
        </w:rPr>
      </w:pPr>
      <w:r w:rsidRPr="00357E86">
        <w:rPr>
          <w:lang w:val="en-GB"/>
        </w:rPr>
        <w:lastRenderedPageBreak/>
        <w:t xml:space="preserve">Wages Policy and Lump Sum Payments </w:t>
      </w:r>
    </w:p>
    <w:p w14:paraId="6B204019" w14:textId="77777777" w:rsidR="006F45C6" w:rsidRPr="00357E86" w:rsidRDefault="006F45C6" w:rsidP="006F45C6">
      <w:pPr>
        <w:shd w:val="clear" w:color="auto" w:fill="F2F2F2" w:themeFill="background1" w:themeFillShade="F2"/>
        <w:rPr>
          <w:i/>
          <w:lang w:val="en-GB"/>
        </w:rPr>
      </w:pPr>
      <w:r w:rsidRPr="00357E86">
        <w:rPr>
          <w:i/>
          <w:lang w:val="en-GB"/>
        </w:rPr>
        <w:t>A revised wages policy was approved in late-2021, including a four-year wage freeze with annual lump sum bonus payments of $4,000 in the first year and $2,000 in each of the subsequent three years ($10,000 over four years). The additional costs associated with the revised policy are funded through savings associated with cessation of NTPS employees that did not meet NTG COVID-19 vaccination requirements.</w:t>
      </w:r>
    </w:p>
    <w:p w14:paraId="4F47E968" w14:textId="77777777" w:rsidR="006F45C6" w:rsidRPr="00357E86" w:rsidRDefault="006F45C6" w:rsidP="006F45C6">
      <w:pPr>
        <w:shd w:val="clear" w:color="auto" w:fill="F2F2F2" w:themeFill="background1" w:themeFillShade="F2"/>
        <w:rPr>
          <w:i/>
          <w:lang w:val="en-GB"/>
        </w:rPr>
      </w:pPr>
      <w:r w:rsidRPr="00357E86">
        <w:rPr>
          <w:i/>
          <w:lang w:val="en-GB"/>
        </w:rPr>
        <w:t>On 5 October 2022, in response to significant changes in the external economic environment, a new wages policy was approved based on 2% compounding annual pay increases.’</w:t>
      </w:r>
    </w:p>
    <w:p w14:paraId="14D20B08" w14:textId="5662F052" w:rsidR="006F45C6" w:rsidRPr="00357E86" w:rsidRDefault="006F45C6" w:rsidP="006F45C6">
      <w:pPr>
        <w:pStyle w:val="Heading5"/>
        <w:rPr>
          <w:lang w:val="en-GB"/>
        </w:rPr>
      </w:pPr>
      <w:r w:rsidRPr="00357E86">
        <w:rPr>
          <w:lang w:val="en-GB"/>
        </w:rPr>
        <w:t xml:space="preserve">NTG </w:t>
      </w:r>
      <w:r w:rsidR="008D2912" w:rsidRPr="00357E86">
        <w:rPr>
          <w:lang w:val="en-GB"/>
        </w:rPr>
        <w:t>e</w:t>
      </w:r>
      <w:r w:rsidRPr="00357E86">
        <w:rPr>
          <w:lang w:val="en-GB"/>
        </w:rPr>
        <w:t xml:space="preserve">nterprise </w:t>
      </w:r>
      <w:r w:rsidR="008D2912" w:rsidRPr="00357E86">
        <w:rPr>
          <w:lang w:val="en-GB"/>
        </w:rPr>
        <w:t>b</w:t>
      </w:r>
      <w:r w:rsidRPr="00357E86">
        <w:rPr>
          <w:lang w:val="en-GB"/>
        </w:rPr>
        <w:t>argaining</w:t>
      </w:r>
    </w:p>
    <w:p w14:paraId="58FDF9FC" w14:textId="41C028DD" w:rsidR="006F45C6" w:rsidRPr="00357E86" w:rsidRDefault="006F45C6" w:rsidP="006F45C6">
      <w:pPr>
        <w:rPr>
          <w:lang w:val="en-GB"/>
        </w:rPr>
      </w:pPr>
      <w:r w:rsidRPr="00357E86">
        <w:rPr>
          <w:lang w:val="en-GB"/>
        </w:rPr>
        <w:t>One of the key roles of the N</w:t>
      </w:r>
      <w:r w:rsidR="00A26AE4" w:rsidRPr="00357E86">
        <w:rPr>
          <w:lang w:val="en-GB"/>
        </w:rPr>
        <w:t xml:space="preserve">orthern </w:t>
      </w:r>
      <w:r w:rsidRPr="00357E86">
        <w:rPr>
          <w:lang w:val="en-GB"/>
        </w:rPr>
        <w:t>T</w:t>
      </w:r>
      <w:r w:rsidR="00A26AE4" w:rsidRPr="00357E86">
        <w:rPr>
          <w:lang w:val="en-GB"/>
        </w:rPr>
        <w:t>erritory (NT)</w:t>
      </w:r>
      <w:r w:rsidRPr="00357E86">
        <w:rPr>
          <w:lang w:val="en-GB"/>
        </w:rPr>
        <w:t xml:space="preserve"> Commissioner for Public Employment is to determine the respective designations and other terms and conditions (including the remuneration) of employment for employees. The OCPE supports the Commissioner. </w:t>
      </w:r>
    </w:p>
    <w:p w14:paraId="226C2EB6" w14:textId="492ABE16" w:rsidR="006F45C6" w:rsidRPr="00357E86" w:rsidRDefault="006F45C6" w:rsidP="006F45C6">
      <w:pPr>
        <w:rPr>
          <w:lang w:val="en-GB"/>
        </w:rPr>
      </w:pPr>
      <w:r w:rsidRPr="00357E86">
        <w:rPr>
          <w:lang w:val="en-GB"/>
        </w:rPr>
        <w:t xml:space="preserve">The </w:t>
      </w:r>
      <w:r w:rsidR="00A26AE4" w:rsidRPr="00357E86">
        <w:rPr>
          <w:lang w:val="en-GB"/>
        </w:rPr>
        <w:t>NT</w:t>
      </w:r>
      <w:r w:rsidRPr="00357E86">
        <w:rPr>
          <w:lang w:val="en-GB"/>
        </w:rPr>
        <w:t xml:space="preserve"> Public Sector Enterprise Agreement is an agreement between the NT Commissioner for Public Employment and employees made under the </w:t>
      </w:r>
      <w:r w:rsidRPr="00357E86">
        <w:rPr>
          <w:i/>
          <w:lang w:val="en-GB"/>
        </w:rPr>
        <w:t>Fair Work Act 2009</w:t>
      </w:r>
      <w:r w:rsidRPr="00357E86">
        <w:rPr>
          <w:lang w:val="en-GB"/>
        </w:rPr>
        <w:t xml:space="preserve"> (Commonwealth). It contains terms and conditions that apply to particular groups of employees.</w:t>
      </w:r>
    </w:p>
    <w:p w14:paraId="2B48C0C1" w14:textId="77777777" w:rsidR="006F45C6" w:rsidRPr="00357E86" w:rsidRDefault="006F45C6" w:rsidP="006F45C6">
      <w:pPr>
        <w:rPr>
          <w:lang w:val="en-GB"/>
        </w:rPr>
      </w:pPr>
      <w:r w:rsidRPr="00357E86">
        <w:rPr>
          <w:lang w:val="en-GB"/>
        </w:rPr>
        <w:t>As at June 2022, 12 enterprise agreements existed.</w:t>
      </w:r>
    </w:p>
    <w:p w14:paraId="4E64DAC3" w14:textId="21176E47" w:rsidR="003A5CF3" w:rsidRPr="00357E86" w:rsidRDefault="006F45C6" w:rsidP="006F45C6">
      <w:pPr>
        <w:pStyle w:val="Caption"/>
        <w:rPr>
          <w:lang w:val="en-GB"/>
        </w:rPr>
      </w:pPr>
      <w:r w:rsidRPr="00357E86">
        <w:rPr>
          <w:lang w:val="en-GB"/>
        </w:rPr>
        <w:t>Table 1: Territory Government enterprise agreements existed in June 2022</w:t>
      </w:r>
    </w:p>
    <w:tbl>
      <w:tblPr>
        <w:tblW w:w="0" w:type="auto"/>
        <w:tblLook w:val="04A0" w:firstRow="1" w:lastRow="0" w:firstColumn="1" w:lastColumn="0" w:noHBand="0" w:noVBand="1"/>
        <w:tblCaption w:val="Table 1: Territory Government enterprise agreements existed in June 2022"/>
        <w:tblDescription w:val="List out the 12 enterprise agreements with the commencement and expiry dates. "/>
      </w:tblPr>
      <w:tblGrid>
        <w:gridCol w:w="4350"/>
        <w:gridCol w:w="2179"/>
        <w:gridCol w:w="2179"/>
      </w:tblGrid>
      <w:tr w:rsidR="006F45C6" w:rsidRPr="00357E86" w14:paraId="100A1276" w14:textId="77777777" w:rsidTr="00F11DA4">
        <w:trPr>
          <w:cantSplit/>
          <w:trHeight w:val="394"/>
          <w:tblHeader/>
        </w:trPr>
        <w:tc>
          <w:tcPr>
            <w:tcW w:w="4350" w:type="dxa"/>
            <w:shd w:val="clear" w:color="auto" w:fill="F2F2F2" w:themeFill="background1" w:themeFillShade="F2"/>
          </w:tcPr>
          <w:p w14:paraId="6EC1CBFA" w14:textId="1E5434AD" w:rsidR="006F45C6" w:rsidRPr="00357E86" w:rsidRDefault="006F45C6" w:rsidP="006F45C6">
            <w:pPr>
              <w:rPr>
                <w:b/>
                <w:lang w:val="en-GB"/>
              </w:rPr>
            </w:pPr>
          </w:p>
        </w:tc>
        <w:tc>
          <w:tcPr>
            <w:tcW w:w="2179" w:type="dxa"/>
            <w:shd w:val="clear" w:color="auto" w:fill="F2F2F2" w:themeFill="background1" w:themeFillShade="F2"/>
          </w:tcPr>
          <w:p w14:paraId="1BBB2611" w14:textId="29287840" w:rsidR="006F45C6" w:rsidRPr="00357E86" w:rsidRDefault="006F45C6" w:rsidP="00C8158D">
            <w:pPr>
              <w:jc w:val="center"/>
              <w:rPr>
                <w:b/>
                <w:lang w:val="en-GB"/>
              </w:rPr>
            </w:pPr>
            <w:r w:rsidRPr="00357E86">
              <w:rPr>
                <w:b/>
                <w:lang w:val="en-GB"/>
              </w:rPr>
              <w:t>Commencement</w:t>
            </w:r>
          </w:p>
        </w:tc>
        <w:tc>
          <w:tcPr>
            <w:tcW w:w="2179" w:type="dxa"/>
            <w:shd w:val="clear" w:color="auto" w:fill="F2F2F2" w:themeFill="background1" w:themeFillShade="F2"/>
          </w:tcPr>
          <w:p w14:paraId="7E9E0A9D" w14:textId="1099EDD1" w:rsidR="006F45C6" w:rsidRPr="00357E86" w:rsidRDefault="006F45C6" w:rsidP="00C8158D">
            <w:pPr>
              <w:jc w:val="center"/>
              <w:rPr>
                <w:b/>
                <w:lang w:val="en-GB"/>
              </w:rPr>
            </w:pPr>
            <w:r w:rsidRPr="00357E86">
              <w:rPr>
                <w:b/>
                <w:lang w:val="en-GB"/>
              </w:rPr>
              <w:t>Expiry</w:t>
            </w:r>
          </w:p>
        </w:tc>
      </w:tr>
      <w:tr w:rsidR="006F45C6" w:rsidRPr="00357E86" w14:paraId="1B440605" w14:textId="77777777" w:rsidTr="006F45C6">
        <w:trPr>
          <w:cantSplit/>
          <w:trHeight w:val="408"/>
        </w:trPr>
        <w:tc>
          <w:tcPr>
            <w:tcW w:w="4350" w:type="dxa"/>
          </w:tcPr>
          <w:p w14:paraId="6D730238" w14:textId="7C453819" w:rsidR="006F45C6" w:rsidRPr="00357E86" w:rsidRDefault="006F45C6" w:rsidP="006F45C6">
            <w:pPr>
              <w:rPr>
                <w:lang w:val="en-GB"/>
              </w:rPr>
            </w:pPr>
            <w:r w:rsidRPr="00357E86">
              <w:rPr>
                <w:lang w:val="en-GB"/>
              </w:rPr>
              <w:t>Medical Officers</w:t>
            </w:r>
          </w:p>
        </w:tc>
        <w:tc>
          <w:tcPr>
            <w:tcW w:w="2179" w:type="dxa"/>
          </w:tcPr>
          <w:p w14:paraId="702917E0" w14:textId="06861ABC" w:rsidR="006F45C6" w:rsidRPr="00357E86" w:rsidRDefault="006F45C6" w:rsidP="00C8158D">
            <w:pPr>
              <w:jc w:val="center"/>
              <w:rPr>
                <w:lang w:val="en-GB"/>
              </w:rPr>
            </w:pPr>
            <w:r w:rsidRPr="00357E86">
              <w:rPr>
                <w:lang w:val="en-GB"/>
              </w:rPr>
              <w:t>2018</w:t>
            </w:r>
          </w:p>
        </w:tc>
        <w:tc>
          <w:tcPr>
            <w:tcW w:w="2179" w:type="dxa"/>
          </w:tcPr>
          <w:p w14:paraId="71A9D457" w14:textId="61BC5751" w:rsidR="006F45C6" w:rsidRPr="00357E86" w:rsidRDefault="006F45C6" w:rsidP="00C8158D">
            <w:pPr>
              <w:jc w:val="center"/>
              <w:rPr>
                <w:lang w:val="en-GB"/>
              </w:rPr>
            </w:pPr>
            <w:r w:rsidRPr="00357E86">
              <w:rPr>
                <w:lang w:val="en-GB"/>
              </w:rPr>
              <w:t>2021</w:t>
            </w:r>
          </w:p>
        </w:tc>
      </w:tr>
      <w:tr w:rsidR="006F45C6" w:rsidRPr="00357E86" w14:paraId="24486ABE" w14:textId="77777777" w:rsidTr="006F45C6">
        <w:trPr>
          <w:cantSplit/>
          <w:trHeight w:val="394"/>
        </w:trPr>
        <w:tc>
          <w:tcPr>
            <w:tcW w:w="4350" w:type="dxa"/>
          </w:tcPr>
          <w:p w14:paraId="1BA79D66" w14:textId="116EA109" w:rsidR="006F45C6" w:rsidRPr="00357E86" w:rsidRDefault="006F45C6" w:rsidP="006F45C6">
            <w:pPr>
              <w:rPr>
                <w:lang w:val="en-GB"/>
              </w:rPr>
            </w:pPr>
            <w:r w:rsidRPr="00357E86">
              <w:rPr>
                <w:lang w:val="en-GB"/>
              </w:rPr>
              <w:t>Dental Officers</w:t>
            </w:r>
          </w:p>
        </w:tc>
        <w:tc>
          <w:tcPr>
            <w:tcW w:w="2179" w:type="dxa"/>
          </w:tcPr>
          <w:p w14:paraId="084E12A6" w14:textId="5C248B3E" w:rsidR="006F45C6" w:rsidRPr="00357E86" w:rsidRDefault="006F45C6" w:rsidP="00C8158D">
            <w:pPr>
              <w:jc w:val="center"/>
              <w:rPr>
                <w:lang w:val="en-GB"/>
              </w:rPr>
            </w:pPr>
            <w:r w:rsidRPr="00357E86">
              <w:rPr>
                <w:lang w:val="en-GB"/>
              </w:rPr>
              <w:t>2018</w:t>
            </w:r>
          </w:p>
        </w:tc>
        <w:tc>
          <w:tcPr>
            <w:tcW w:w="2179" w:type="dxa"/>
          </w:tcPr>
          <w:p w14:paraId="1FC6AF86" w14:textId="00FEB37A" w:rsidR="006F45C6" w:rsidRPr="00357E86" w:rsidRDefault="006F45C6" w:rsidP="00C8158D">
            <w:pPr>
              <w:jc w:val="center"/>
              <w:rPr>
                <w:lang w:val="en-GB"/>
              </w:rPr>
            </w:pPr>
            <w:r w:rsidRPr="00357E86">
              <w:rPr>
                <w:lang w:val="en-GB"/>
              </w:rPr>
              <w:t>2021</w:t>
            </w:r>
          </w:p>
        </w:tc>
      </w:tr>
      <w:tr w:rsidR="006F45C6" w:rsidRPr="00357E86" w14:paraId="5EE3C497" w14:textId="77777777" w:rsidTr="006F45C6">
        <w:trPr>
          <w:cantSplit/>
          <w:trHeight w:val="408"/>
        </w:trPr>
        <w:tc>
          <w:tcPr>
            <w:tcW w:w="4350" w:type="dxa"/>
          </w:tcPr>
          <w:p w14:paraId="2E8BA2E4" w14:textId="4637FCA7" w:rsidR="006F45C6" w:rsidRPr="00357E86" w:rsidRDefault="006F45C6" w:rsidP="006F45C6">
            <w:pPr>
              <w:rPr>
                <w:lang w:val="en-GB"/>
              </w:rPr>
            </w:pPr>
            <w:r w:rsidRPr="00357E86">
              <w:rPr>
                <w:lang w:val="en-GB"/>
              </w:rPr>
              <w:t>Nurses and Midwives</w:t>
            </w:r>
          </w:p>
        </w:tc>
        <w:tc>
          <w:tcPr>
            <w:tcW w:w="2179" w:type="dxa"/>
          </w:tcPr>
          <w:p w14:paraId="3DF4E171" w14:textId="6CE46862" w:rsidR="006F45C6" w:rsidRPr="00357E86" w:rsidRDefault="006F45C6" w:rsidP="00C8158D">
            <w:pPr>
              <w:jc w:val="center"/>
              <w:rPr>
                <w:lang w:val="en-GB"/>
              </w:rPr>
            </w:pPr>
            <w:r w:rsidRPr="00357E86">
              <w:rPr>
                <w:lang w:val="en-GB"/>
              </w:rPr>
              <w:t>2018</w:t>
            </w:r>
          </w:p>
        </w:tc>
        <w:tc>
          <w:tcPr>
            <w:tcW w:w="2179" w:type="dxa"/>
          </w:tcPr>
          <w:p w14:paraId="2C3DEE17" w14:textId="11857B7A" w:rsidR="006F45C6" w:rsidRPr="00357E86" w:rsidRDefault="006F45C6" w:rsidP="00C8158D">
            <w:pPr>
              <w:jc w:val="center"/>
              <w:rPr>
                <w:lang w:val="en-GB"/>
              </w:rPr>
            </w:pPr>
            <w:r w:rsidRPr="00357E86">
              <w:rPr>
                <w:lang w:val="en-GB"/>
              </w:rPr>
              <w:t>2022</w:t>
            </w:r>
          </w:p>
        </w:tc>
      </w:tr>
      <w:tr w:rsidR="006F45C6" w:rsidRPr="00357E86" w14:paraId="6F9AA608" w14:textId="77777777" w:rsidTr="006F45C6">
        <w:trPr>
          <w:cantSplit/>
          <w:trHeight w:val="394"/>
        </w:trPr>
        <w:tc>
          <w:tcPr>
            <w:tcW w:w="4350" w:type="dxa"/>
          </w:tcPr>
          <w:p w14:paraId="5A02A80C" w14:textId="3E983F2C" w:rsidR="006F45C6" w:rsidRPr="00357E86" w:rsidRDefault="006F45C6" w:rsidP="006F45C6">
            <w:pPr>
              <w:rPr>
                <w:lang w:val="en-GB"/>
              </w:rPr>
            </w:pPr>
            <w:r w:rsidRPr="00357E86">
              <w:rPr>
                <w:lang w:val="en-GB"/>
              </w:rPr>
              <w:t>Aboriginal Health Practitioner</w:t>
            </w:r>
            <w:r w:rsidR="00A26AE4" w:rsidRPr="00357E86">
              <w:rPr>
                <w:lang w:val="en-GB"/>
              </w:rPr>
              <w:t>s</w:t>
            </w:r>
          </w:p>
        </w:tc>
        <w:tc>
          <w:tcPr>
            <w:tcW w:w="2179" w:type="dxa"/>
          </w:tcPr>
          <w:p w14:paraId="32F5B3BF" w14:textId="253EF843" w:rsidR="006F45C6" w:rsidRPr="00357E86" w:rsidRDefault="006F45C6" w:rsidP="00C8158D">
            <w:pPr>
              <w:jc w:val="center"/>
              <w:rPr>
                <w:lang w:val="en-GB"/>
              </w:rPr>
            </w:pPr>
            <w:r w:rsidRPr="00357E86">
              <w:rPr>
                <w:lang w:val="en-GB"/>
              </w:rPr>
              <w:t>2018</w:t>
            </w:r>
          </w:p>
        </w:tc>
        <w:tc>
          <w:tcPr>
            <w:tcW w:w="2179" w:type="dxa"/>
          </w:tcPr>
          <w:p w14:paraId="15300E20" w14:textId="7BC6DC8E" w:rsidR="006F45C6" w:rsidRPr="00357E86" w:rsidRDefault="006F45C6" w:rsidP="00C8158D">
            <w:pPr>
              <w:jc w:val="center"/>
              <w:rPr>
                <w:lang w:val="en-GB"/>
              </w:rPr>
            </w:pPr>
            <w:r w:rsidRPr="00357E86">
              <w:rPr>
                <w:lang w:val="en-GB"/>
              </w:rPr>
              <w:t>2022</w:t>
            </w:r>
          </w:p>
        </w:tc>
      </w:tr>
      <w:tr w:rsidR="006F45C6" w:rsidRPr="00357E86" w14:paraId="33BAB5B5" w14:textId="77777777" w:rsidTr="006F45C6">
        <w:trPr>
          <w:cantSplit/>
          <w:trHeight w:val="408"/>
        </w:trPr>
        <w:tc>
          <w:tcPr>
            <w:tcW w:w="4350" w:type="dxa"/>
          </w:tcPr>
          <w:p w14:paraId="62A9AC99" w14:textId="170838F6" w:rsidR="006F45C6" w:rsidRPr="00357E86" w:rsidRDefault="006F45C6" w:rsidP="006F45C6">
            <w:pPr>
              <w:rPr>
                <w:lang w:val="en-GB"/>
              </w:rPr>
            </w:pPr>
            <w:r w:rsidRPr="00357E86">
              <w:rPr>
                <w:lang w:val="en-GB"/>
              </w:rPr>
              <w:t>Teachers and Assistant Teachers</w:t>
            </w:r>
          </w:p>
        </w:tc>
        <w:tc>
          <w:tcPr>
            <w:tcW w:w="2179" w:type="dxa"/>
          </w:tcPr>
          <w:p w14:paraId="224F5E66" w14:textId="317DF522" w:rsidR="006F45C6" w:rsidRPr="00357E86" w:rsidRDefault="006F45C6" w:rsidP="00C8158D">
            <w:pPr>
              <w:jc w:val="center"/>
              <w:rPr>
                <w:lang w:val="en-GB"/>
              </w:rPr>
            </w:pPr>
            <w:r w:rsidRPr="00357E86">
              <w:rPr>
                <w:lang w:val="en-GB"/>
              </w:rPr>
              <w:t>2017</w:t>
            </w:r>
          </w:p>
        </w:tc>
        <w:tc>
          <w:tcPr>
            <w:tcW w:w="2179" w:type="dxa"/>
          </w:tcPr>
          <w:p w14:paraId="4770214F" w14:textId="4831E2EE" w:rsidR="006F45C6" w:rsidRPr="00357E86" w:rsidRDefault="006F45C6" w:rsidP="00C8158D">
            <w:pPr>
              <w:jc w:val="center"/>
              <w:rPr>
                <w:lang w:val="en-GB"/>
              </w:rPr>
            </w:pPr>
            <w:r w:rsidRPr="00357E86">
              <w:rPr>
                <w:lang w:val="en-GB"/>
              </w:rPr>
              <w:t>2021</w:t>
            </w:r>
          </w:p>
        </w:tc>
      </w:tr>
      <w:tr w:rsidR="006F45C6" w:rsidRPr="00357E86" w14:paraId="6275C0C7" w14:textId="77777777" w:rsidTr="006F45C6">
        <w:trPr>
          <w:cantSplit/>
          <w:trHeight w:val="394"/>
        </w:trPr>
        <w:tc>
          <w:tcPr>
            <w:tcW w:w="4350" w:type="dxa"/>
          </w:tcPr>
          <w:p w14:paraId="4561F091" w14:textId="3CDBAC89" w:rsidR="006F45C6" w:rsidRPr="00357E86" w:rsidRDefault="006F45C6" w:rsidP="006F45C6">
            <w:pPr>
              <w:rPr>
                <w:lang w:val="en-GB"/>
              </w:rPr>
            </w:pPr>
            <w:r w:rsidRPr="00357E86">
              <w:rPr>
                <w:lang w:val="en-GB"/>
              </w:rPr>
              <w:t>Northern Territory Public Sector</w:t>
            </w:r>
          </w:p>
        </w:tc>
        <w:tc>
          <w:tcPr>
            <w:tcW w:w="2179" w:type="dxa"/>
          </w:tcPr>
          <w:p w14:paraId="5956B23B" w14:textId="5276E912" w:rsidR="006F45C6" w:rsidRPr="00357E86" w:rsidRDefault="006F45C6" w:rsidP="00C8158D">
            <w:pPr>
              <w:jc w:val="center"/>
              <w:rPr>
                <w:lang w:val="en-GB"/>
              </w:rPr>
            </w:pPr>
            <w:r w:rsidRPr="00357E86">
              <w:rPr>
                <w:lang w:val="en-GB"/>
              </w:rPr>
              <w:t>2021</w:t>
            </w:r>
          </w:p>
        </w:tc>
        <w:tc>
          <w:tcPr>
            <w:tcW w:w="2179" w:type="dxa"/>
          </w:tcPr>
          <w:p w14:paraId="21695F32" w14:textId="36D8478F" w:rsidR="006F45C6" w:rsidRPr="00357E86" w:rsidRDefault="006F45C6" w:rsidP="00C8158D">
            <w:pPr>
              <w:jc w:val="center"/>
              <w:rPr>
                <w:lang w:val="en-GB"/>
              </w:rPr>
            </w:pPr>
            <w:r w:rsidRPr="00357E86">
              <w:rPr>
                <w:lang w:val="en-GB"/>
              </w:rPr>
              <w:t>2025</w:t>
            </w:r>
          </w:p>
        </w:tc>
      </w:tr>
      <w:tr w:rsidR="006F45C6" w:rsidRPr="00357E86" w14:paraId="72404619" w14:textId="77777777" w:rsidTr="006F45C6">
        <w:trPr>
          <w:cantSplit/>
          <w:trHeight w:val="408"/>
        </w:trPr>
        <w:tc>
          <w:tcPr>
            <w:tcW w:w="4350" w:type="dxa"/>
          </w:tcPr>
          <w:p w14:paraId="3F86AB2F" w14:textId="223E01A2" w:rsidR="006F45C6" w:rsidRPr="00357E86" w:rsidRDefault="006F45C6" w:rsidP="006F45C6">
            <w:pPr>
              <w:rPr>
                <w:lang w:val="en-GB"/>
              </w:rPr>
            </w:pPr>
            <w:r w:rsidRPr="00357E86">
              <w:rPr>
                <w:lang w:val="en-GB"/>
              </w:rPr>
              <w:t>Fire and Rescue Service</w:t>
            </w:r>
          </w:p>
        </w:tc>
        <w:tc>
          <w:tcPr>
            <w:tcW w:w="2179" w:type="dxa"/>
          </w:tcPr>
          <w:p w14:paraId="2C62124D" w14:textId="3FD15EAC" w:rsidR="006F45C6" w:rsidRPr="00357E86" w:rsidRDefault="006F45C6" w:rsidP="00C8158D">
            <w:pPr>
              <w:jc w:val="center"/>
              <w:rPr>
                <w:lang w:val="en-GB"/>
              </w:rPr>
            </w:pPr>
            <w:r w:rsidRPr="00357E86">
              <w:rPr>
                <w:lang w:val="en-GB"/>
              </w:rPr>
              <w:t>2017</w:t>
            </w:r>
          </w:p>
        </w:tc>
        <w:tc>
          <w:tcPr>
            <w:tcW w:w="2179" w:type="dxa"/>
          </w:tcPr>
          <w:p w14:paraId="3E12CC9C" w14:textId="5E29B683" w:rsidR="006F45C6" w:rsidRPr="00357E86" w:rsidRDefault="006F45C6" w:rsidP="00C8158D">
            <w:pPr>
              <w:jc w:val="center"/>
              <w:rPr>
                <w:lang w:val="en-GB"/>
              </w:rPr>
            </w:pPr>
            <w:r w:rsidRPr="00357E86">
              <w:rPr>
                <w:lang w:val="en-GB"/>
              </w:rPr>
              <w:t>2021</w:t>
            </w:r>
          </w:p>
        </w:tc>
      </w:tr>
      <w:tr w:rsidR="006F45C6" w:rsidRPr="00357E86" w14:paraId="0BE0FEC1" w14:textId="77777777" w:rsidTr="006F45C6">
        <w:trPr>
          <w:cantSplit/>
          <w:trHeight w:val="394"/>
        </w:trPr>
        <w:tc>
          <w:tcPr>
            <w:tcW w:w="4350" w:type="dxa"/>
          </w:tcPr>
          <w:p w14:paraId="146FF2D2" w14:textId="014BAB1E" w:rsidR="006F45C6" w:rsidRPr="00357E86" w:rsidRDefault="006F45C6" w:rsidP="006F45C6">
            <w:pPr>
              <w:rPr>
                <w:lang w:val="en-GB"/>
              </w:rPr>
            </w:pPr>
            <w:r w:rsidRPr="00357E86">
              <w:rPr>
                <w:lang w:val="en-GB"/>
              </w:rPr>
              <w:t>Correctional Officers</w:t>
            </w:r>
          </w:p>
        </w:tc>
        <w:tc>
          <w:tcPr>
            <w:tcW w:w="2179" w:type="dxa"/>
          </w:tcPr>
          <w:p w14:paraId="25C323EE" w14:textId="4EF0441C" w:rsidR="006F45C6" w:rsidRPr="00357E86" w:rsidRDefault="006F45C6" w:rsidP="00C8158D">
            <w:pPr>
              <w:jc w:val="center"/>
              <w:rPr>
                <w:lang w:val="en-GB"/>
              </w:rPr>
            </w:pPr>
            <w:r w:rsidRPr="00357E86">
              <w:rPr>
                <w:lang w:val="en-GB"/>
              </w:rPr>
              <w:t>2017</w:t>
            </w:r>
          </w:p>
        </w:tc>
        <w:tc>
          <w:tcPr>
            <w:tcW w:w="2179" w:type="dxa"/>
          </w:tcPr>
          <w:p w14:paraId="7E4A8519" w14:textId="7271D870" w:rsidR="006F45C6" w:rsidRPr="00357E86" w:rsidRDefault="006F45C6" w:rsidP="00C8158D">
            <w:pPr>
              <w:jc w:val="center"/>
              <w:rPr>
                <w:lang w:val="en-GB"/>
              </w:rPr>
            </w:pPr>
            <w:r w:rsidRPr="00357E86">
              <w:rPr>
                <w:lang w:val="en-GB"/>
              </w:rPr>
              <w:t>2021</w:t>
            </w:r>
          </w:p>
        </w:tc>
      </w:tr>
      <w:tr w:rsidR="006F45C6" w:rsidRPr="00357E86" w14:paraId="2F9C3B91" w14:textId="77777777" w:rsidTr="006F45C6">
        <w:trPr>
          <w:cantSplit/>
          <w:trHeight w:val="394"/>
        </w:trPr>
        <w:tc>
          <w:tcPr>
            <w:tcW w:w="4350" w:type="dxa"/>
          </w:tcPr>
          <w:p w14:paraId="19059F06" w14:textId="14892612" w:rsidR="006F45C6" w:rsidRPr="00357E86" w:rsidRDefault="006F45C6" w:rsidP="006F45C6">
            <w:pPr>
              <w:rPr>
                <w:lang w:val="en-GB"/>
              </w:rPr>
            </w:pPr>
            <w:r w:rsidRPr="00357E86">
              <w:rPr>
                <w:lang w:val="en-GB"/>
              </w:rPr>
              <w:t>Jacana Energy</w:t>
            </w:r>
          </w:p>
        </w:tc>
        <w:tc>
          <w:tcPr>
            <w:tcW w:w="2179" w:type="dxa"/>
          </w:tcPr>
          <w:p w14:paraId="07B27490" w14:textId="6C862ADF" w:rsidR="006F45C6" w:rsidRPr="00357E86" w:rsidRDefault="006F45C6" w:rsidP="00C8158D">
            <w:pPr>
              <w:jc w:val="center"/>
              <w:rPr>
                <w:lang w:val="en-GB"/>
              </w:rPr>
            </w:pPr>
            <w:r w:rsidRPr="00357E86">
              <w:rPr>
                <w:lang w:val="en-GB"/>
              </w:rPr>
              <w:t>2017</w:t>
            </w:r>
          </w:p>
        </w:tc>
        <w:tc>
          <w:tcPr>
            <w:tcW w:w="2179" w:type="dxa"/>
          </w:tcPr>
          <w:p w14:paraId="625D47E6" w14:textId="72279EE6" w:rsidR="006F45C6" w:rsidRPr="00357E86" w:rsidRDefault="006F45C6" w:rsidP="00C8158D">
            <w:pPr>
              <w:jc w:val="center"/>
              <w:rPr>
                <w:lang w:val="en-GB"/>
              </w:rPr>
            </w:pPr>
            <w:r w:rsidRPr="00357E86">
              <w:rPr>
                <w:lang w:val="en-GB"/>
              </w:rPr>
              <w:t>2021</w:t>
            </w:r>
          </w:p>
        </w:tc>
      </w:tr>
      <w:tr w:rsidR="006F45C6" w:rsidRPr="00357E86" w14:paraId="5376E8D9" w14:textId="77777777" w:rsidTr="006F45C6">
        <w:trPr>
          <w:cantSplit/>
          <w:trHeight w:val="408"/>
        </w:trPr>
        <w:tc>
          <w:tcPr>
            <w:tcW w:w="4350" w:type="dxa"/>
          </w:tcPr>
          <w:p w14:paraId="64776FC3" w14:textId="7507E15A" w:rsidR="006F45C6" w:rsidRPr="00357E86" w:rsidRDefault="006F45C6" w:rsidP="006F45C6">
            <w:pPr>
              <w:rPr>
                <w:lang w:val="en-GB"/>
              </w:rPr>
            </w:pPr>
            <w:r w:rsidRPr="00357E86">
              <w:rPr>
                <w:lang w:val="en-GB"/>
              </w:rPr>
              <w:t>Power and Water</w:t>
            </w:r>
          </w:p>
        </w:tc>
        <w:tc>
          <w:tcPr>
            <w:tcW w:w="2179" w:type="dxa"/>
          </w:tcPr>
          <w:p w14:paraId="550771D1" w14:textId="4A5D2704" w:rsidR="006F45C6" w:rsidRPr="00357E86" w:rsidRDefault="006F45C6" w:rsidP="00C8158D">
            <w:pPr>
              <w:jc w:val="center"/>
              <w:rPr>
                <w:lang w:val="en-GB"/>
              </w:rPr>
            </w:pPr>
            <w:r w:rsidRPr="00357E86">
              <w:rPr>
                <w:lang w:val="en-GB"/>
              </w:rPr>
              <w:t>2018</w:t>
            </w:r>
          </w:p>
        </w:tc>
        <w:tc>
          <w:tcPr>
            <w:tcW w:w="2179" w:type="dxa"/>
          </w:tcPr>
          <w:p w14:paraId="1A15DAC8" w14:textId="72AE9EE4" w:rsidR="006F45C6" w:rsidRPr="00357E86" w:rsidRDefault="006F45C6" w:rsidP="00C8158D">
            <w:pPr>
              <w:jc w:val="center"/>
              <w:rPr>
                <w:lang w:val="en-GB"/>
              </w:rPr>
            </w:pPr>
            <w:r w:rsidRPr="00357E86">
              <w:rPr>
                <w:lang w:val="en-GB"/>
              </w:rPr>
              <w:t>2021</w:t>
            </w:r>
          </w:p>
        </w:tc>
      </w:tr>
      <w:tr w:rsidR="006F45C6" w:rsidRPr="00357E86" w14:paraId="4B7701DC" w14:textId="77777777" w:rsidTr="00C8158D">
        <w:trPr>
          <w:cantSplit/>
          <w:trHeight w:val="394"/>
        </w:trPr>
        <w:tc>
          <w:tcPr>
            <w:tcW w:w="4350" w:type="dxa"/>
          </w:tcPr>
          <w:p w14:paraId="41CA3343" w14:textId="301273E2" w:rsidR="006F45C6" w:rsidRPr="00357E86" w:rsidRDefault="006F45C6" w:rsidP="006F45C6">
            <w:pPr>
              <w:rPr>
                <w:lang w:val="en-GB"/>
              </w:rPr>
            </w:pPr>
            <w:r w:rsidRPr="00357E86">
              <w:rPr>
                <w:lang w:val="en-GB"/>
              </w:rPr>
              <w:t>Territory Generation</w:t>
            </w:r>
          </w:p>
        </w:tc>
        <w:tc>
          <w:tcPr>
            <w:tcW w:w="2179" w:type="dxa"/>
          </w:tcPr>
          <w:p w14:paraId="051D64AA" w14:textId="4EF48409" w:rsidR="006F45C6" w:rsidRPr="00357E86" w:rsidRDefault="006F45C6" w:rsidP="00C8158D">
            <w:pPr>
              <w:jc w:val="center"/>
              <w:rPr>
                <w:lang w:val="en-GB"/>
              </w:rPr>
            </w:pPr>
            <w:r w:rsidRPr="00357E86">
              <w:rPr>
                <w:lang w:val="en-GB"/>
              </w:rPr>
              <w:t>2018</w:t>
            </w:r>
          </w:p>
        </w:tc>
        <w:tc>
          <w:tcPr>
            <w:tcW w:w="2179" w:type="dxa"/>
          </w:tcPr>
          <w:p w14:paraId="7572AD80" w14:textId="157A2C6E" w:rsidR="006F45C6" w:rsidRPr="00357E86" w:rsidRDefault="006F45C6" w:rsidP="00C8158D">
            <w:pPr>
              <w:jc w:val="center"/>
              <w:rPr>
                <w:lang w:val="en-GB"/>
              </w:rPr>
            </w:pPr>
            <w:r w:rsidRPr="00357E86">
              <w:rPr>
                <w:lang w:val="en-GB"/>
              </w:rPr>
              <w:t>2022</w:t>
            </w:r>
          </w:p>
        </w:tc>
      </w:tr>
      <w:tr w:rsidR="00C8158D" w:rsidRPr="00357E86" w14:paraId="1DE6A4FC" w14:textId="77777777" w:rsidTr="00C8158D">
        <w:trPr>
          <w:cantSplit/>
          <w:trHeight w:val="394"/>
        </w:trPr>
        <w:tc>
          <w:tcPr>
            <w:tcW w:w="4350" w:type="dxa"/>
            <w:tcBorders>
              <w:bottom w:val="single" w:sz="4" w:space="0" w:color="auto"/>
            </w:tcBorders>
          </w:tcPr>
          <w:p w14:paraId="231F1F63" w14:textId="058638EA" w:rsidR="00C8158D" w:rsidRPr="00357E86" w:rsidRDefault="00C8158D" w:rsidP="00C8158D">
            <w:pPr>
              <w:rPr>
                <w:lang w:val="en-GB"/>
              </w:rPr>
            </w:pPr>
            <w:r w:rsidRPr="00357E86">
              <w:rPr>
                <w:lang w:val="en-GB"/>
              </w:rPr>
              <w:t>Frances Bay Marine Facility Port Service Workers</w:t>
            </w:r>
          </w:p>
        </w:tc>
        <w:tc>
          <w:tcPr>
            <w:tcW w:w="2179" w:type="dxa"/>
            <w:tcBorders>
              <w:bottom w:val="single" w:sz="4" w:space="0" w:color="auto"/>
            </w:tcBorders>
          </w:tcPr>
          <w:p w14:paraId="7C03E7A3" w14:textId="09421871" w:rsidR="00C8158D" w:rsidRPr="00357E86" w:rsidRDefault="00C8158D" w:rsidP="00C8158D">
            <w:pPr>
              <w:jc w:val="center"/>
              <w:rPr>
                <w:lang w:val="en-GB"/>
              </w:rPr>
            </w:pPr>
            <w:r w:rsidRPr="00357E86">
              <w:rPr>
                <w:lang w:val="en-GB"/>
              </w:rPr>
              <w:t>2018</w:t>
            </w:r>
          </w:p>
        </w:tc>
        <w:tc>
          <w:tcPr>
            <w:tcW w:w="2179" w:type="dxa"/>
            <w:tcBorders>
              <w:bottom w:val="single" w:sz="4" w:space="0" w:color="auto"/>
            </w:tcBorders>
          </w:tcPr>
          <w:p w14:paraId="3CDA4DC7" w14:textId="47B059B4" w:rsidR="00C8158D" w:rsidRPr="00357E86" w:rsidRDefault="00C8158D" w:rsidP="00C8158D">
            <w:pPr>
              <w:jc w:val="center"/>
              <w:rPr>
                <w:lang w:val="en-GB"/>
              </w:rPr>
            </w:pPr>
            <w:r w:rsidRPr="00357E86">
              <w:rPr>
                <w:lang w:val="en-GB"/>
              </w:rPr>
              <w:t>2022</w:t>
            </w:r>
          </w:p>
        </w:tc>
      </w:tr>
    </w:tbl>
    <w:p w14:paraId="0BF88A93" w14:textId="082CE357" w:rsidR="00C8158D" w:rsidRPr="00357E86" w:rsidRDefault="00C8158D" w:rsidP="00C8158D">
      <w:pPr>
        <w:pStyle w:val="Caption"/>
        <w:rPr>
          <w:lang w:val="en-GB"/>
        </w:rPr>
      </w:pPr>
      <w:r w:rsidRPr="00357E86">
        <w:rPr>
          <w:lang w:val="en-GB"/>
        </w:rPr>
        <w:t xml:space="preserve">Source: </w:t>
      </w:r>
      <w:r w:rsidR="003439A7" w:rsidRPr="00357E86">
        <w:rPr>
          <w:lang w:val="en-GB"/>
        </w:rPr>
        <w:t>E</w:t>
      </w:r>
      <w:r w:rsidRPr="00357E86">
        <w:rPr>
          <w:lang w:val="en-GB"/>
        </w:rPr>
        <w:t xml:space="preserve">nterprise agreements </w:t>
      </w:r>
      <w:r w:rsidR="003439A7" w:rsidRPr="00357E86">
        <w:rPr>
          <w:lang w:val="en-GB"/>
        </w:rPr>
        <w:t xml:space="preserve">in place at the time of the audit </w:t>
      </w:r>
      <w:r w:rsidRPr="00357E86">
        <w:rPr>
          <w:lang w:val="en-GB"/>
        </w:rPr>
        <w:t xml:space="preserve">| Office of the Commissioner for Public Employment </w:t>
      </w:r>
    </w:p>
    <w:p w14:paraId="58E8E724" w14:textId="77777777" w:rsidR="00C8158D" w:rsidRPr="00357E86" w:rsidRDefault="00C8158D" w:rsidP="00C8158D">
      <w:pPr>
        <w:rPr>
          <w:lang w:val="en-GB"/>
        </w:rPr>
      </w:pPr>
      <w:r w:rsidRPr="00357E86">
        <w:rPr>
          <w:lang w:val="en-GB"/>
        </w:rPr>
        <w:t xml:space="preserve">The bargaining process was conducted in accordance with the requirements of the NTPS Bargaining Policy 2021-2024. </w:t>
      </w:r>
    </w:p>
    <w:p w14:paraId="79F843B0" w14:textId="77777777" w:rsidR="00C8158D" w:rsidRPr="00357E86" w:rsidRDefault="00C8158D" w:rsidP="00C8158D">
      <w:pPr>
        <w:rPr>
          <w:lang w:val="en-GB"/>
        </w:rPr>
      </w:pPr>
      <w:r w:rsidRPr="00357E86">
        <w:rPr>
          <w:lang w:val="en-GB"/>
        </w:rPr>
        <w:t xml:space="preserve">The Northern Territory Public Sector 2017-2021 Enterprise Agreement expired on 10 August 2021. Negotiations for a new NTPS 2021 - 2025 Enterprise Agreement (the NTPS Agreement) commenced on 5 March 2021. </w:t>
      </w:r>
    </w:p>
    <w:p w14:paraId="7C80CBB1" w14:textId="77777777" w:rsidR="00F9037E" w:rsidRPr="00357E86" w:rsidRDefault="00F9037E" w:rsidP="00F9037E">
      <w:pPr>
        <w:pStyle w:val="Heading1-continued"/>
        <w:rPr>
          <w:lang w:val="en-GB"/>
        </w:rPr>
      </w:pPr>
      <w:r w:rsidRPr="00357E86">
        <w:rPr>
          <w:lang w:val="en-GB"/>
        </w:rPr>
        <w:lastRenderedPageBreak/>
        <w:t xml:space="preserve">Wages Policy and Lump Sum Payments </w:t>
      </w:r>
    </w:p>
    <w:p w14:paraId="4449C18E" w14:textId="77777777" w:rsidR="00C8158D" w:rsidRPr="00357E86" w:rsidRDefault="00C8158D" w:rsidP="00C8158D">
      <w:pPr>
        <w:rPr>
          <w:lang w:val="en-GB"/>
        </w:rPr>
      </w:pPr>
      <w:r w:rsidRPr="00357E86">
        <w:rPr>
          <w:lang w:val="en-GB"/>
        </w:rPr>
        <w:t>The progress of the negotiation was communicated through emails to affected NTG personnel and bulletins from the OCPE, available on the NTG website.</w:t>
      </w:r>
    </w:p>
    <w:p w14:paraId="517FF094" w14:textId="5BE7AE43" w:rsidR="006F45C6" w:rsidRPr="00357E86" w:rsidRDefault="00C8158D" w:rsidP="00F9037E">
      <w:pPr>
        <w:pStyle w:val="Caption"/>
        <w:rPr>
          <w:lang w:val="en-GB"/>
        </w:rPr>
      </w:pPr>
      <w:r w:rsidRPr="00357E86">
        <w:rPr>
          <w:lang w:val="en-GB"/>
        </w:rPr>
        <w:t xml:space="preserve">Figure </w:t>
      </w:r>
      <w:r w:rsidR="004D2962" w:rsidRPr="00357E86">
        <w:rPr>
          <w:lang w:val="en-GB"/>
        </w:rPr>
        <w:t>2</w:t>
      </w:r>
      <w:r w:rsidRPr="00357E86">
        <w:rPr>
          <w:lang w:val="en-GB"/>
        </w:rPr>
        <w:t>: The NTPS Agreement timeline</w:t>
      </w:r>
    </w:p>
    <w:tbl>
      <w:tblPr>
        <w:tblW w:w="8789" w:type="dxa"/>
        <w:tblLook w:val="04A0" w:firstRow="1" w:lastRow="0" w:firstColumn="1" w:lastColumn="0" w:noHBand="0" w:noVBand="1"/>
        <w:tblCaption w:val="Figure: The NTPS Agreement timeline"/>
        <w:tblDescription w:val="List out key activities for Wages Policy and Lump Sum Payments. "/>
      </w:tblPr>
      <w:tblGrid>
        <w:gridCol w:w="1560"/>
        <w:gridCol w:w="7229"/>
      </w:tblGrid>
      <w:tr w:rsidR="00F9037E" w:rsidRPr="00357E86" w14:paraId="37961317" w14:textId="77777777" w:rsidTr="00C700C7">
        <w:trPr>
          <w:cantSplit/>
          <w:trHeight w:val="303"/>
          <w:tblHeader/>
        </w:trPr>
        <w:tc>
          <w:tcPr>
            <w:tcW w:w="1560" w:type="dxa"/>
            <w:tcBorders>
              <w:top w:val="single" w:sz="4" w:space="0" w:color="004949"/>
            </w:tcBorders>
          </w:tcPr>
          <w:p w14:paraId="219044CE" w14:textId="6E62B7A7" w:rsidR="00F9037E" w:rsidRPr="00357E86" w:rsidRDefault="00811D48" w:rsidP="00811D48">
            <w:pPr>
              <w:pStyle w:val="CommentSubject"/>
              <w:rPr>
                <w:lang w:val="en-GB"/>
              </w:rPr>
            </w:pPr>
            <w:bookmarkStart w:id="77" w:name="_GoBack" w:colFirst="0" w:colLast="1"/>
            <w:r w:rsidRPr="00357E86">
              <w:rPr>
                <w:lang w:val="en-GB"/>
              </w:rPr>
              <w:t>Mar 2021</w:t>
            </w:r>
          </w:p>
        </w:tc>
        <w:tc>
          <w:tcPr>
            <w:tcW w:w="7229" w:type="dxa"/>
            <w:tcBorders>
              <w:top w:val="single" w:sz="4" w:space="0" w:color="004949"/>
            </w:tcBorders>
          </w:tcPr>
          <w:p w14:paraId="2EBBD8C1" w14:textId="77777777" w:rsidR="00F9037E" w:rsidRPr="00357E86" w:rsidRDefault="00F9037E" w:rsidP="001A198A">
            <w:pPr>
              <w:pStyle w:val="NoSpacing"/>
              <w:spacing w:after="0"/>
              <w:rPr>
                <w:lang w:val="en-GB"/>
              </w:rPr>
            </w:pPr>
            <w:r w:rsidRPr="00357E86">
              <w:rPr>
                <w:lang w:val="en-GB"/>
              </w:rPr>
              <w:t>Negotiations for NTPS 2021 - 2025 Enterprise Agreement commenced</w:t>
            </w:r>
          </w:p>
          <w:p w14:paraId="0B656D7A" w14:textId="4FACAED4" w:rsidR="00811D48" w:rsidRPr="00357E86" w:rsidRDefault="00811D48" w:rsidP="00811D48">
            <w:pPr>
              <w:pStyle w:val="NoSpacing"/>
              <w:rPr>
                <w:lang w:val="en-GB"/>
              </w:rPr>
            </w:pPr>
          </w:p>
        </w:tc>
      </w:tr>
      <w:bookmarkEnd w:id="77"/>
      <w:tr w:rsidR="00F9037E" w:rsidRPr="00357E86" w14:paraId="085B48D4" w14:textId="77777777" w:rsidTr="001A198A">
        <w:trPr>
          <w:cantSplit/>
          <w:trHeight w:val="74"/>
        </w:trPr>
        <w:tc>
          <w:tcPr>
            <w:tcW w:w="1560" w:type="dxa"/>
          </w:tcPr>
          <w:p w14:paraId="13672B8E" w14:textId="58A6321B" w:rsidR="00F9037E" w:rsidRPr="00357E86" w:rsidRDefault="00811D48" w:rsidP="00811D48">
            <w:pPr>
              <w:pStyle w:val="CommentSubject"/>
              <w:rPr>
                <w:lang w:val="en-GB"/>
              </w:rPr>
            </w:pPr>
            <w:r w:rsidRPr="00357E86">
              <w:rPr>
                <w:lang w:val="en-GB"/>
              </w:rPr>
              <w:t>Aug 2021</w:t>
            </w:r>
          </w:p>
        </w:tc>
        <w:tc>
          <w:tcPr>
            <w:tcW w:w="7229" w:type="dxa"/>
          </w:tcPr>
          <w:p w14:paraId="785BE66A" w14:textId="77777777" w:rsidR="001A198A" w:rsidRPr="00357E86" w:rsidRDefault="00811D48" w:rsidP="001A198A">
            <w:pPr>
              <w:pStyle w:val="NoSpacing"/>
              <w:spacing w:after="0"/>
              <w:rPr>
                <w:lang w:val="en-GB"/>
              </w:rPr>
            </w:pPr>
            <w:r w:rsidRPr="00357E86">
              <w:rPr>
                <w:lang w:val="en-GB"/>
              </w:rPr>
              <w:t xml:space="preserve">Access period and voting for Enterprise Agreement including $4,000 over 4 years </w:t>
            </w:r>
          </w:p>
          <w:p w14:paraId="7EE77848" w14:textId="715581A7" w:rsidR="00F9037E" w:rsidRPr="00357E86" w:rsidRDefault="00811D48" w:rsidP="00811D48">
            <w:pPr>
              <w:pStyle w:val="NoSpacing"/>
              <w:rPr>
                <w:lang w:val="en-GB"/>
              </w:rPr>
            </w:pPr>
            <w:r w:rsidRPr="00357E86">
              <w:rPr>
                <w:lang w:val="en-GB"/>
              </w:rPr>
              <w:t>(not approved)</w:t>
            </w:r>
          </w:p>
        </w:tc>
      </w:tr>
      <w:tr w:rsidR="00F9037E" w:rsidRPr="00357E86" w14:paraId="0004E477" w14:textId="77777777" w:rsidTr="001A198A">
        <w:trPr>
          <w:cantSplit/>
          <w:trHeight w:val="74"/>
        </w:trPr>
        <w:tc>
          <w:tcPr>
            <w:tcW w:w="1560" w:type="dxa"/>
          </w:tcPr>
          <w:p w14:paraId="05E726A1" w14:textId="384218EB" w:rsidR="00811D48" w:rsidRPr="00357E86" w:rsidRDefault="00811D48" w:rsidP="00811D48">
            <w:pPr>
              <w:pStyle w:val="CommentSubject"/>
              <w:spacing w:after="0"/>
              <w:rPr>
                <w:lang w:val="en-GB"/>
              </w:rPr>
            </w:pPr>
            <w:r w:rsidRPr="00357E86">
              <w:rPr>
                <w:lang w:val="en-GB"/>
              </w:rPr>
              <w:t xml:space="preserve">26 Oct 2021 to </w:t>
            </w:r>
          </w:p>
          <w:p w14:paraId="63E15409" w14:textId="685AFEA0" w:rsidR="00F9037E" w:rsidRPr="00357E86" w:rsidRDefault="00811D48" w:rsidP="00811D48">
            <w:pPr>
              <w:pStyle w:val="CommentSubject"/>
              <w:spacing w:after="0"/>
              <w:rPr>
                <w:lang w:val="en-GB"/>
              </w:rPr>
            </w:pPr>
            <w:r w:rsidRPr="00357E86">
              <w:rPr>
                <w:lang w:val="en-GB"/>
              </w:rPr>
              <w:t>12 Nov 2021</w:t>
            </w:r>
          </w:p>
        </w:tc>
        <w:tc>
          <w:tcPr>
            <w:tcW w:w="7229" w:type="dxa"/>
          </w:tcPr>
          <w:p w14:paraId="0B20D55C" w14:textId="77777777" w:rsidR="00F9037E" w:rsidRPr="00357E86" w:rsidRDefault="00811D48" w:rsidP="00811D48">
            <w:pPr>
              <w:pStyle w:val="NoSpacing"/>
              <w:rPr>
                <w:lang w:val="en-GB"/>
              </w:rPr>
            </w:pPr>
            <w:r w:rsidRPr="00357E86">
              <w:rPr>
                <w:lang w:val="en-GB"/>
              </w:rPr>
              <w:t>Offer updated to include a $10,000 bonus over 4 years</w:t>
            </w:r>
          </w:p>
          <w:p w14:paraId="5661C665" w14:textId="53269B4E" w:rsidR="00811D48" w:rsidRPr="00357E86" w:rsidRDefault="00811D48" w:rsidP="00811D48">
            <w:pPr>
              <w:pStyle w:val="NoSpacing"/>
              <w:rPr>
                <w:lang w:val="en-GB"/>
              </w:rPr>
            </w:pPr>
          </w:p>
        </w:tc>
      </w:tr>
      <w:tr w:rsidR="00F9037E" w:rsidRPr="00357E86" w14:paraId="028E72A4" w14:textId="77777777" w:rsidTr="001A198A">
        <w:trPr>
          <w:cantSplit/>
          <w:trHeight w:val="74"/>
        </w:trPr>
        <w:tc>
          <w:tcPr>
            <w:tcW w:w="1560" w:type="dxa"/>
          </w:tcPr>
          <w:p w14:paraId="7E17C78B" w14:textId="7249FA20" w:rsidR="00F9037E" w:rsidRPr="00357E86" w:rsidRDefault="00811D48" w:rsidP="00811D48">
            <w:pPr>
              <w:pStyle w:val="CommentSubject"/>
              <w:rPr>
                <w:lang w:val="en-GB"/>
              </w:rPr>
            </w:pPr>
            <w:r w:rsidRPr="00357E86">
              <w:rPr>
                <w:lang w:val="en-GB"/>
              </w:rPr>
              <w:t>Nov 2021</w:t>
            </w:r>
          </w:p>
        </w:tc>
        <w:tc>
          <w:tcPr>
            <w:tcW w:w="7229" w:type="dxa"/>
          </w:tcPr>
          <w:p w14:paraId="714F1967" w14:textId="5696CB96" w:rsidR="00F9037E" w:rsidRPr="00357E86" w:rsidRDefault="00811D48" w:rsidP="00811D48">
            <w:pPr>
              <w:pStyle w:val="NoSpacing"/>
              <w:rPr>
                <w:lang w:val="en-GB"/>
              </w:rPr>
            </w:pPr>
            <w:r w:rsidRPr="00357E86">
              <w:rPr>
                <w:lang w:val="en-GB"/>
              </w:rPr>
              <w:t>Access period and voting for Enterprise Agreement including $10,000 over 4 years (approved)</w:t>
            </w:r>
          </w:p>
        </w:tc>
      </w:tr>
      <w:tr w:rsidR="00F9037E" w:rsidRPr="00357E86" w14:paraId="31086F30" w14:textId="77777777" w:rsidTr="001A198A">
        <w:trPr>
          <w:cantSplit/>
          <w:trHeight w:val="74"/>
        </w:trPr>
        <w:tc>
          <w:tcPr>
            <w:tcW w:w="1560" w:type="dxa"/>
          </w:tcPr>
          <w:p w14:paraId="0BC65927" w14:textId="40B8B40D" w:rsidR="00811D48" w:rsidRPr="00357E86" w:rsidRDefault="00811D48" w:rsidP="00811D48">
            <w:pPr>
              <w:pStyle w:val="CommentSubject"/>
              <w:spacing w:after="0"/>
              <w:rPr>
                <w:lang w:val="en-GB"/>
              </w:rPr>
            </w:pPr>
            <w:r w:rsidRPr="00357E86">
              <w:rPr>
                <w:lang w:val="en-GB"/>
              </w:rPr>
              <w:t xml:space="preserve">8 Dec 2021 to </w:t>
            </w:r>
          </w:p>
          <w:p w14:paraId="1AC84786" w14:textId="3B1ABCB6" w:rsidR="00F9037E" w:rsidRPr="00357E86" w:rsidRDefault="00811D48" w:rsidP="00811D48">
            <w:pPr>
              <w:pStyle w:val="CommentSubject"/>
              <w:spacing w:after="0"/>
              <w:rPr>
                <w:lang w:val="en-GB"/>
              </w:rPr>
            </w:pPr>
            <w:r w:rsidRPr="00357E86">
              <w:rPr>
                <w:lang w:val="en-GB"/>
              </w:rPr>
              <w:t>17 Dec 2021</w:t>
            </w:r>
          </w:p>
        </w:tc>
        <w:tc>
          <w:tcPr>
            <w:tcW w:w="7229" w:type="dxa"/>
          </w:tcPr>
          <w:p w14:paraId="7CA03515" w14:textId="77777777" w:rsidR="00F9037E" w:rsidRPr="00357E86" w:rsidRDefault="00811D48" w:rsidP="001A198A">
            <w:pPr>
              <w:pStyle w:val="NoSpacing"/>
              <w:spacing w:after="0"/>
              <w:rPr>
                <w:lang w:val="en-GB"/>
              </w:rPr>
            </w:pPr>
            <w:r w:rsidRPr="00357E86">
              <w:rPr>
                <w:i/>
                <w:lang w:val="en-GB"/>
              </w:rPr>
              <w:t>Determination No. 4 of 2021</w:t>
            </w:r>
            <w:r w:rsidRPr="00357E86">
              <w:rPr>
                <w:lang w:val="en-GB"/>
              </w:rPr>
              <w:t xml:space="preserve"> released to enable employees to receive the $4,000 bonus</w:t>
            </w:r>
          </w:p>
          <w:p w14:paraId="106C97CE" w14:textId="1C51791E" w:rsidR="001A198A" w:rsidRPr="00357E86" w:rsidRDefault="001A198A" w:rsidP="00811D48">
            <w:pPr>
              <w:pStyle w:val="NoSpacing"/>
              <w:rPr>
                <w:lang w:val="en-GB"/>
              </w:rPr>
            </w:pPr>
          </w:p>
        </w:tc>
      </w:tr>
      <w:tr w:rsidR="00F9037E" w:rsidRPr="00357E86" w14:paraId="4212ED39" w14:textId="77777777" w:rsidTr="001A198A">
        <w:trPr>
          <w:cantSplit/>
          <w:trHeight w:val="74"/>
        </w:trPr>
        <w:tc>
          <w:tcPr>
            <w:tcW w:w="1560" w:type="dxa"/>
          </w:tcPr>
          <w:p w14:paraId="3B3AF3A0" w14:textId="7C99CAF8" w:rsidR="00F9037E" w:rsidRPr="00357E86" w:rsidRDefault="00811D48" w:rsidP="00811D48">
            <w:pPr>
              <w:pStyle w:val="CommentSubject"/>
              <w:rPr>
                <w:lang w:val="en-GB"/>
              </w:rPr>
            </w:pPr>
            <w:r w:rsidRPr="00357E86">
              <w:rPr>
                <w:lang w:val="en-GB"/>
              </w:rPr>
              <w:t>Jan 2022</w:t>
            </w:r>
          </w:p>
        </w:tc>
        <w:tc>
          <w:tcPr>
            <w:tcW w:w="7229" w:type="dxa"/>
          </w:tcPr>
          <w:p w14:paraId="1AF152EF" w14:textId="7C127FA9" w:rsidR="00811D48" w:rsidRPr="00357E86" w:rsidRDefault="00811D48" w:rsidP="001A198A">
            <w:pPr>
              <w:pStyle w:val="NoSpacing"/>
              <w:spacing w:after="0"/>
              <w:rPr>
                <w:lang w:val="en-GB"/>
              </w:rPr>
            </w:pPr>
            <w:r w:rsidRPr="00357E86">
              <w:rPr>
                <w:lang w:val="en-GB"/>
              </w:rPr>
              <w:t xml:space="preserve">Bonus paid </w:t>
            </w:r>
            <w:r w:rsidR="00C94AB0" w:rsidRPr="00357E86">
              <w:rPr>
                <w:lang w:val="en-GB"/>
              </w:rPr>
              <w:t>in pay run on 20 January 2022</w:t>
            </w:r>
            <w:r w:rsidRPr="00357E86">
              <w:rPr>
                <w:lang w:val="en-GB"/>
              </w:rPr>
              <w:t xml:space="preserve"> </w:t>
            </w:r>
          </w:p>
          <w:p w14:paraId="5FA11797" w14:textId="3AFA0F48" w:rsidR="00F9037E" w:rsidRPr="00357E86" w:rsidRDefault="00F9037E" w:rsidP="00811D48">
            <w:pPr>
              <w:pStyle w:val="NoSpacing"/>
              <w:rPr>
                <w:lang w:val="en-GB"/>
              </w:rPr>
            </w:pPr>
          </w:p>
        </w:tc>
      </w:tr>
      <w:tr w:rsidR="00F9037E" w:rsidRPr="00357E86" w14:paraId="4E739725" w14:textId="77777777" w:rsidTr="001A198A">
        <w:trPr>
          <w:cantSplit/>
          <w:trHeight w:val="74"/>
        </w:trPr>
        <w:tc>
          <w:tcPr>
            <w:tcW w:w="1560" w:type="dxa"/>
            <w:tcBorders>
              <w:bottom w:val="single" w:sz="4" w:space="0" w:color="004949"/>
            </w:tcBorders>
          </w:tcPr>
          <w:p w14:paraId="1F089696" w14:textId="2EAEF93C" w:rsidR="00F9037E" w:rsidRPr="00357E86" w:rsidRDefault="00811D48" w:rsidP="001A198A">
            <w:pPr>
              <w:pStyle w:val="CommentSubject"/>
              <w:rPr>
                <w:lang w:val="en-GB"/>
              </w:rPr>
            </w:pPr>
            <w:r w:rsidRPr="00357E86">
              <w:rPr>
                <w:lang w:val="en-GB"/>
              </w:rPr>
              <w:t>Mar 2022</w:t>
            </w:r>
          </w:p>
        </w:tc>
        <w:tc>
          <w:tcPr>
            <w:tcW w:w="7229" w:type="dxa"/>
            <w:tcBorders>
              <w:bottom w:val="single" w:sz="4" w:space="0" w:color="004949"/>
            </w:tcBorders>
          </w:tcPr>
          <w:p w14:paraId="0D9E52DB" w14:textId="77777777" w:rsidR="00F9037E" w:rsidRPr="00357E86" w:rsidRDefault="00811D48" w:rsidP="001A198A">
            <w:pPr>
              <w:pStyle w:val="NoSpacing"/>
              <w:spacing w:after="0"/>
              <w:rPr>
                <w:lang w:val="en-GB"/>
              </w:rPr>
            </w:pPr>
            <w:r w:rsidRPr="00357E86">
              <w:rPr>
                <w:lang w:val="en-GB"/>
              </w:rPr>
              <w:t>The Fair Work Commission approved the NTPS 2021 - 2025 Enterprise Agreement</w:t>
            </w:r>
          </w:p>
          <w:p w14:paraId="2785AE11" w14:textId="0DF86744" w:rsidR="001A198A" w:rsidRPr="00357E86" w:rsidRDefault="001A198A" w:rsidP="00811D48">
            <w:pPr>
              <w:pStyle w:val="NoSpacing"/>
              <w:rPr>
                <w:lang w:val="en-GB"/>
              </w:rPr>
            </w:pPr>
          </w:p>
        </w:tc>
      </w:tr>
    </w:tbl>
    <w:p w14:paraId="3431C01F" w14:textId="33F9E601" w:rsidR="00C8158D" w:rsidRPr="00357E86" w:rsidRDefault="00C8158D" w:rsidP="00C8158D">
      <w:pPr>
        <w:pStyle w:val="Caption"/>
        <w:rPr>
          <w:lang w:val="en-GB"/>
        </w:rPr>
      </w:pPr>
      <w:r w:rsidRPr="00357E86">
        <w:rPr>
          <w:lang w:val="en-GB"/>
        </w:rPr>
        <w:t>So</w:t>
      </w:r>
      <w:r w:rsidR="00A26AE4" w:rsidRPr="00357E86">
        <w:rPr>
          <w:lang w:val="en-GB"/>
        </w:rPr>
        <w:t>urce: General NT Public Sector E</w:t>
      </w:r>
      <w:r w:rsidRPr="00357E86">
        <w:rPr>
          <w:lang w:val="en-GB"/>
        </w:rPr>
        <w:t xml:space="preserve">nterprise </w:t>
      </w:r>
      <w:r w:rsidR="00A26AE4" w:rsidRPr="00357E86">
        <w:rPr>
          <w:lang w:val="en-GB"/>
        </w:rPr>
        <w:t>A</w:t>
      </w:r>
      <w:r w:rsidRPr="00357E86">
        <w:rPr>
          <w:lang w:val="en-GB"/>
        </w:rPr>
        <w:t>greement negotiations | Office of the Commissioner for Public Employment</w:t>
      </w:r>
    </w:p>
    <w:p w14:paraId="73A4362E" w14:textId="77777777" w:rsidR="00C8158D" w:rsidRPr="00357E86" w:rsidRDefault="00C8158D" w:rsidP="00C8158D">
      <w:pPr>
        <w:rPr>
          <w:lang w:val="en-GB"/>
        </w:rPr>
      </w:pPr>
      <w:r w:rsidRPr="00357E86">
        <w:rPr>
          <w:lang w:val="en-GB"/>
        </w:rPr>
        <w:t xml:space="preserve">On 20 August 2021, an initial offer was made to settle the NTPS Agreement negotiations. The offer included a $4,000 bonus over four years. </w:t>
      </w:r>
    </w:p>
    <w:p w14:paraId="7DBF8981" w14:textId="2ABF339F" w:rsidR="00C8158D" w:rsidRPr="00357E86" w:rsidRDefault="00BF12AC" w:rsidP="00C8158D">
      <w:pPr>
        <w:rPr>
          <w:lang w:val="en-GB"/>
        </w:rPr>
      </w:pPr>
      <w:r w:rsidRPr="00357E86">
        <w:rPr>
          <w:lang w:val="en-GB"/>
        </w:rPr>
        <w:t>The negotiation proc</w:t>
      </w:r>
      <w:r w:rsidR="00C8158D" w:rsidRPr="00357E86">
        <w:rPr>
          <w:lang w:val="en-GB"/>
        </w:rPr>
        <w:t xml:space="preserve">ess continued through to December 2021. </w:t>
      </w:r>
    </w:p>
    <w:p w14:paraId="380B1160" w14:textId="19CDADE3" w:rsidR="00C8158D" w:rsidRPr="00357E86" w:rsidRDefault="00462867" w:rsidP="00C8158D">
      <w:pPr>
        <w:rPr>
          <w:lang w:val="en-GB"/>
        </w:rPr>
      </w:pPr>
      <w:r w:rsidRPr="00357E86">
        <w:rPr>
          <w:lang w:val="en-GB"/>
        </w:rPr>
        <w:t xml:space="preserve">Bulletin 4 issued on 20 May 2021 </w:t>
      </w:r>
      <w:r w:rsidR="00C8158D" w:rsidRPr="00357E86">
        <w:rPr>
          <w:lang w:val="en-GB"/>
        </w:rPr>
        <w:t xml:space="preserve">included a section on NTPS salaries and CPI with the Commissioner stating: </w:t>
      </w:r>
    </w:p>
    <w:p w14:paraId="1BA65EED" w14:textId="77777777" w:rsidR="00C8158D" w:rsidRPr="00357E86" w:rsidRDefault="00C8158D" w:rsidP="00C8158D">
      <w:pPr>
        <w:shd w:val="clear" w:color="auto" w:fill="F2F2F2" w:themeFill="background1" w:themeFillShade="F2"/>
        <w:rPr>
          <w:i/>
          <w:lang w:val="en-GB"/>
        </w:rPr>
      </w:pPr>
      <w:r w:rsidRPr="00357E86">
        <w:rPr>
          <w:i/>
          <w:lang w:val="en-GB"/>
        </w:rPr>
        <w:t>‘I have received feedback that the $1000 annual lump sum payment doesn’t align with the Darwin CPI. The graph below shows the percentage increases to NTPS base salaries compared to the percentage increase to the Darwin CPI.</w:t>
      </w:r>
    </w:p>
    <w:p w14:paraId="589475C6" w14:textId="77777777" w:rsidR="00C8158D" w:rsidRPr="00357E86" w:rsidRDefault="00C8158D" w:rsidP="00C8158D">
      <w:pPr>
        <w:shd w:val="clear" w:color="auto" w:fill="F2F2F2" w:themeFill="background1" w:themeFillShade="F2"/>
        <w:rPr>
          <w:i/>
          <w:lang w:val="en-GB"/>
        </w:rPr>
      </w:pPr>
      <w:r w:rsidRPr="00357E86">
        <w:rPr>
          <w:i/>
          <w:lang w:val="en-GB"/>
        </w:rPr>
        <w:t>Since 2010 NTPS salaries have increased by 16.2 percentage points more than the cumulative increases in the CPI over the same period. The graph shows that NTPS salaries will be maintained for the next four years as well as employees receiving the proposed $4000 (plus superannuation) payment during this time.’</w:t>
      </w:r>
    </w:p>
    <w:p w14:paraId="0092FA5E" w14:textId="77777777" w:rsidR="001A198A" w:rsidRPr="00357E86" w:rsidRDefault="001A198A" w:rsidP="001A198A">
      <w:pPr>
        <w:pStyle w:val="Heading1-continued"/>
        <w:rPr>
          <w:lang w:val="en-GB"/>
        </w:rPr>
      </w:pPr>
      <w:r w:rsidRPr="00357E86">
        <w:rPr>
          <w:lang w:val="en-GB"/>
        </w:rPr>
        <w:lastRenderedPageBreak/>
        <w:t xml:space="preserve">Wages Policy and Lump Sum Payments </w:t>
      </w:r>
    </w:p>
    <w:p w14:paraId="6B1228A2" w14:textId="361B917C" w:rsidR="00C8158D" w:rsidRPr="00357E86" w:rsidRDefault="00C8158D" w:rsidP="00C8158D">
      <w:pPr>
        <w:pStyle w:val="Caption"/>
        <w:rPr>
          <w:lang w:val="en-GB"/>
        </w:rPr>
      </w:pPr>
      <w:r w:rsidRPr="00357E86">
        <w:rPr>
          <w:lang w:val="en-GB"/>
        </w:rPr>
        <w:t xml:space="preserve">Figure </w:t>
      </w:r>
      <w:r w:rsidR="004D2962" w:rsidRPr="00357E86">
        <w:rPr>
          <w:lang w:val="en-GB"/>
        </w:rPr>
        <w:t>3</w:t>
      </w:r>
      <w:r w:rsidRPr="00357E86">
        <w:rPr>
          <w:lang w:val="en-GB"/>
        </w:rPr>
        <w:t>: NTPS Salaries vs Darwin CPI</w:t>
      </w:r>
    </w:p>
    <w:p w14:paraId="5AA919DD" w14:textId="73E648C4" w:rsidR="00B0180E" w:rsidRPr="00357E86" w:rsidRDefault="00B0180E" w:rsidP="00B0180E">
      <w:pPr>
        <w:rPr>
          <w:lang w:val="en-GB"/>
        </w:rPr>
      </w:pPr>
      <w:r w:rsidRPr="00357E86">
        <w:rPr>
          <w:noProof/>
          <w:lang w:eastAsia="en-AU"/>
        </w:rPr>
        <w:drawing>
          <wp:inline distT="0" distB="0" distL="0" distR="0" wp14:anchorId="4A16B4F3" wp14:editId="7A8B817D">
            <wp:extent cx="5551170" cy="3655058"/>
            <wp:effectExtent l="0" t="0" r="0" b="3175"/>
            <wp:docPr id="7" name="Picture 7" descr="Graph of General NTPS salaries percentage increase compared to Darwin o CPI percentage increase from 2010 to 2020. Continues with forecast from 2021 to 2025." title="NTPS Salaries vs Darwin C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udit\Audit - Agencies Completed\Selected Agencies\2023\2023-0064 - Wages Policy and Lump Sum Payments\Bulletin 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51170" cy="3655058"/>
                    </a:xfrm>
                    <a:prstGeom prst="rect">
                      <a:avLst/>
                    </a:prstGeom>
                    <a:noFill/>
                    <a:ln>
                      <a:noFill/>
                    </a:ln>
                  </pic:spPr>
                </pic:pic>
              </a:graphicData>
            </a:graphic>
          </wp:inline>
        </w:drawing>
      </w:r>
    </w:p>
    <w:p w14:paraId="0454E10A" w14:textId="2A294D06" w:rsidR="00C8158D" w:rsidRPr="00357E86" w:rsidRDefault="00C8158D" w:rsidP="00C8158D">
      <w:pPr>
        <w:pStyle w:val="Caption"/>
        <w:rPr>
          <w:lang w:val="en-GB"/>
        </w:rPr>
      </w:pPr>
      <w:r w:rsidRPr="00357E86">
        <w:rPr>
          <w:lang w:val="en-GB"/>
        </w:rPr>
        <w:t xml:space="preserve">Source: OCPE Bulletin </w:t>
      </w:r>
      <w:r w:rsidR="00D23D9C" w:rsidRPr="00357E86">
        <w:rPr>
          <w:lang w:val="en-GB"/>
        </w:rPr>
        <w:t>4</w:t>
      </w:r>
      <w:r w:rsidRPr="00357E86">
        <w:rPr>
          <w:lang w:val="en-GB"/>
        </w:rPr>
        <w:t xml:space="preserve"> issued on </w:t>
      </w:r>
      <w:r w:rsidR="00D23D9C" w:rsidRPr="00357E86">
        <w:rPr>
          <w:lang w:val="en-GB"/>
        </w:rPr>
        <w:t>20 May</w:t>
      </w:r>
      <w:r w:rsidRPr="00357E86">
        <w:rPr>
          <w:lang w:val="en-GB"/>
        </w:rPr>
        <w:t xml:space="preserve"> 2021</w:t>
      </w:r>
    </w:p>
    <w:p w14:paraId="4749E17F" w14:textId="0CD5C426" w:rsidR="00C8158D" w:rsidRPr="00357E86" w:rsidRDefault="00C8158D" w:rsidP="00C8158D">
      <w:pPr>
        <w:rPr>
          <w:lang w:val="en-GB"/>
        </w:rPr>
      </w:pPr>
      <w:r w:rsidRPr="00357E86">
        <w:rPr>
          <w:lang w:val="en-GB"/>
        </w:rPr>
        <w:t>In November 2021, the offer was updated to p</w:t>
      </w:r>
      <w:r w:rsidR="00AE43C3" w:rsidRPr="00357E86">
        <w:rPr>
          <w:lang w:val="en-GB"/>
        </w:rPr>
        <w:t>rovide a bonus of $10,000 over four</w:t>
      </w:r>
      <w:r w:rsidRPr="00357E86">
        <w:rPr>
          <w:lang w:val="en-GB"/>
        </w:rPr>
        <w:t xml:space="preserve"> years being $4,000 upon acceptance of the offer and three payments of $2,000 in August 2022, 2023 and 2024. </w:t>
      </w:r>
    </w:p>
    <w:p w14:paraId="785CAD0F" w14:textId="77777777" w:rsidR="00C8158D" w:rsidRPr="00357E86" w:rsidRDefault="00C8158D" w:rsidP="00C8158D">
      <w:pPr>
        <w:rPr>
          <w:lang w:val="en-GB"/>
        </w:rPr>
      </w:pPr>
      <w:r w:rsidRPr="00357E86">
        <w:rPr>
          <w:lang w:val="en-GB"/>
        </w:rPr>
        <w:t>An email from the former Chief Minister to all NTG employees stated:</w:t>
      </w:r>
    </w:p>
    <w:p w14:paraId="1668162F" w14:textId="77777777" w:rsidR="00C8158D" w:rsidRPr="00357E86" w:rsidRDefault="00C8158D" w:rsidP="00C8158D">
      <w:pPr>
        <w:shd w:val="clear" w:color="auto" w:fill="F2F2F2" w:themeFill="background1" w:themeFillShade="F2"/>
        <w:rPr>
          <w:i/>
          <w:lang w:val="en-GB"/>
        </w:rPr>
      </w:pPr>
      <w:r w:rsidRPr="00357E86">
        <w:rPr>
          <w:i/>
          <w:lang w:val="en-GB"/>
        </w:rPr>
        <w:t>‘As you know, a small number of our colleagues made the decision not to get vaccinated. This is entirely their decision – but this means their employment will be terminated.</w:t>
      </w:r>
    </w:p>
    <w:p w14:paraId="3227B4C2" w14:textId="77777777" w:rsidR="00C8158D" w:rsidRPr="00357E86" w:rsidRDefault="00C8158D" w:rsidP="00C8158D">
      <w:pPr>
        <w:shd w:val="clear" w:color="auto" w:fill="F2F2F2" w:themeFill="background1" w:themeFillShade="F2"/>
        <w:rPr>
          <w:i/>
          <w:lang w:val="en-GB"/>
        </w:rPr>
      </w:pPr>
      <w:r w:rsidRPr="00357E86">
        <w:rPr>
          <w:i/>
          <w:lang w:val="en-GB"/>
        </w:rPr>
        <w:t>Overall, about 400 public servants are ending their employment. There are some frontline service roles that now need to be filled, but given the public service vaccination rate is so high, we are confident there will be no impact on service delivery as a result of unvaccinated employees leaving their positions.</w:t>
      </w:r>
    </w:p>
    <w:p w14:paraId="384E4C58" w14:textId="77777777" w:rsidR="00C8158D" w:rsidRPr="00357E86" w:rsidRDefault="00C8158D" w:rsidP="00C8158D">
      <w:pPr>
        <w:shd w:val="clear" w:color="auto" w:fill="F2F2F2" w:themeFill="background1" w:themeFillShade="F2"/>
        <w:rPr>
          <w:i/>
          <w:lang w:val="en-GB"/>
        </w:rPr>
      </w:pPr>
      <w:r w:rsidRPr="00357E86">
        <w:rPr>
          <w:i/>
          <w:lang w:val="en-GB"/>
        </w:rPr>
        <w:t>The reduction in staffing numbers also means we now have more funds in the wages pool to share with you. It means we are now in a position to improve the wages policy from the 2020 Budget, without impacting the budget bottom line.’</w:t>
      </w:r>
    </w:p>
    <w:p w14:paraId="2ED3ABF4" w14:textId="77777777" w:rsidR="00C8158D" w:rsidRPr="00357E86" w:rsidRDefault="00C8158D" w:rsidP="00C8158D">
      <w:pPr>
        <w:rPr>
          <w:lang w:val="en-GB"/>
        </w:rPr>
      </w:pPr>
      <w:r w:rsidRPr="00357E86">
        <w:rPr>
          <w:lang w:val="en-GB"/>
        </w:rPr>
        <w:t>In Bulletin 18 issued on 7 December 2021, the following information was communicated by the OCPE:</w:t>
      </w:r>
    </w:p>
    <w:p w14:paraId="09787D45" w14:textId="77777777" w:rsidR="00C8158D" w:rsidRPr="00357E86" w:rsidRDefault="00C8158D" w:rsidP="00C8158D">
      <w:pPr>
        <w:shd w:val="clear" w:color="auto" w:fill="F2F2F2" w:themeFill="background1" w:themeFillShade="F2"/>
        <w:rPr>
          <w:i/>
          <w:lang w:val="en-GB"/>
        </w:rPr>
      </w:pPr>
      <w:r w:rsidRPr="00357E86">
        <w:rPr>
          <w:i/>
          <w:lang w:val="en-GB"/>
        </w:rPr>
        <w:t>‘</w:t>
      </w:r>
      <w:r w:rsidRPr="00357E86">
        <w:rPr>
          <w:b/>
          <w:i/>
          <w:lang w:val="en-GB"/>
        </w:rPr>
        <w:t>$10,000 over Four Years – What’s it Worth?</w:t>
      </w:r>
    </w:p>
    <w:p w14:paraId="6E6A7A6F" w14:textId="77777777" w:rsidR="00C8158D" w:rsidRPr="00357E86" w:rsidRDefault="00C8158D" w:rsidP="00C8158D">
      <w:pPr>
        <w:shd w:val="clear" w:color="auto" w:fill="F2F2F2" w:themeFill="background1" w:themeFillShade="F2"/>
        <w:rPr>
          <w:i/>
          <w:lang w:val="en-GB"/>
        </w:rPr>
      </w:pPr>
      <w:r w:rsidRPr="00357E86">
        <w:rPr>
          <w:i/>
          <w:lang w:val="en-GB"/>
        </w:rPr>
        <w:t>My improved offer of a new NTPS General Enterprise Agreement is providing $10,000 over 4 years as follows:</w:t>
      </w:r>
    </w:p>
    <w:p w14:paraId="05E7E146" w14:textId="3B917651" w:rsidR="00C8158D" w:rsidRPr="00357E86" w:rsidRDefault="00C8158D" w:rsidP="00C8158D">
      <w:pPr>
        <w:pStyle w:val="BulletMulti-Level"/>
        <w:shd w:val="clear" w:color="auto" w:fill="F2F2F2" w:themeFill="background1" w:themeFillShade="F2"/>
        <w:rPr>
          <w:i/>
          <w:lang w:val="en-GB"/>
        </w:rPr>
      </w:pPr>
      <w:r w:rsidRPr="00357E86">
        <w:rPr>
          <w:i/>
          <w:lang w:val="en-GB"/>
        </w:rPr>
        <w:t>$4,000 lump sum (gross) payment in January 2022; and</w:t>
      </w:r>
    </w:p>
    <w:p w14:paraId="2BB9F21A" w14:textId="75CB27BA" w:rsidR="00C8158D" w:rsidRPr="00357E86" w:rsidRDefault="00C8158D" w:rsidP="00C8158D">
      <w:pPr>
        <w:pStyle w:val="BulletMulti-Level"/>
        <w:shd w:val="clear" w:color="auto" w:fill="F2F2F2" w:themeFill="background1" w:themeFillShade="F2"/>
        <w:rPr>
          <w:i/>
          <w:lang w:val="en-GB"/>
        </w:rPr>
      </w:pPr>
      <w:r w:rsidRPr="00357E86">
        <w:rPr>
          <w:i/>
          <w:lang w:val="en-GB"/>
        </w:rPr>
        <w:t>$2,000 lump sum (gross) payment payable in August 2022, 2023 and 2024’</w:t>
      </w:r>
    </w:p>
    <w:p w14:paraId="6BF07C5C" w14:textId="77777777" w:rsidR="001A198A" w:rsidRPr="00357E86" w:rsidRDefault="001A198A" w:rsidP="001A198A">
      <w:pPr>
        <w:pStyle w:val="Heading1-continued"/>
        <w:rPr>
          <w:lang w:val="en-GB"/>
        </w:rPr>
      </w:pPr>
      <w:r w:rsidRPr="00357E86">
        <w:rPr>
          <w:lang w:val="en-GB"/>
        </w:rPr>
        <w:lastRenderedPageBreak/>
        <w:t xml:space="preserve">Wages Policy and Lump Sum Payments </w:t>
      </w:r>
    </w:p>
    <w:p w14:paraId="1789A7B7" w14:textId="16DB6874" w:rsidR="00C8158D" w:rsidRPr="00357E86" w:rsidRDefault="00C8158D" w:rsidP="001A198A">
      <w:pPr>
        <w:shd w:val="clear" w:color="auto" w:fill="F2F2F2" w:themeFill="background1" w:themeFillShade="F2"/>
        <w:rPr>
          <w:b/>
          <w:i/>
          <w:lang w:val="en-GB"/>
        </w:rPr>
      </w:pPr>
      <w:r w:rsidRPr="00357E86">
        <w:rPr>
          <w:b/>
          <w:i/>
          <w:lang w:val="en-GB"/>
        </w:rPr>
        <w:t>‘More Money - More Superannuation</w:t>
      </w:r>
    </w:p>
    <w:p w14:paraId="16F3C9E9" w14:textId="77777777" w:rsidR="00C8158D" w:rsidRPr="00357E86" w:rsidRDefault="00C8158D" w:rsidP="00C8158D">
      <w:pPr>
        <w:shd w:val="clear" w:color="auto" w:fill="F2F2F2" w:themeFill="background1" w:themeFillShade="F2"/>
        <w:rPr>
          <w:i/>
          <w:lang w:val="en-GB"/>
        </w:rPr>
      </w:pPr>
      <w:r w:rsidRPr="00357E86">
        <w:rPr>
          <w:i/>
          <w:lang w:val="en-GB"/>
        </w:rPr>
        <w:t>Employer superannuation guarantee (SG) is applicable to the lump sum payments (excluding defined benefit schemes). SG is currently 10%, and set to increase by 0.5% each year on 1 July, reaching 11.5% on 1 July 2024.</w:t>
      </w:r>
    </w:p>
    <w:p w14:paraId="2195AC7D" w14:textId="77777777" w:rsidR="00C8158D" w:rsidRPr="00357E86" w:rsidRDefault="00C8158D" w:rsidP="00C8158D">
      <w:pPr>
        <w:shd w:val="clear" w:color="auto" w:fill="F2F2F2" w:themeFill="background1" w:themeFillShade="F2"/>
        <w:rPr>
          <w:i/>
          <w:lang w:val="en-GB"/>
        </w:rPr>
      </w:pPr>
      <w:r w:rsidRPr="00357E86">
        <w:rPr>
          <w:i/>
          <w:lang w:val="en-GB"/>
        </w:rPr>
        <w:t>The $4,000 lump sum (gross) payment will provide $400 SG to your superannuation fund.</w:t>
      </w:r>
    </w:p>
    <w:p w14:paraId="0606FDC6" w14:textId="6D45386D" w:rsidR="00C8158D" w:rsidRPr="00357E86" w:rsidRDefault="00C8158D" w:rsidP="00C8158D">
      <w:pPr>
        <w:shd w:val="clear" w:color="auto" w:fill="F2F2F2" w:themeFill="background1" w:themeFillShade="F2"/>
        <w:rPr>
          <w:i/>
          <w:lang w:val="en-GB"/>
        </w:rPr>
      </w:pPr>
      <w:r w:rsidRPr="00357E86">
        <w:rPr>
          <w:i/>
          <w:lang w:val="en-GB"/>
        </w:rPr>
        <w:t>The three additional $2,000 lump sum (gross) payment</w:t>
      </w:r>
      <w:r w:rsidR="00BF12AC" w:rsidRPr="00357E86">
        <w:rPr>
          <w:i/>
          <w:lang w:val="en-GB"/>
        </w:rPr>
        <w:t>s</w:t>
      </w:r>
      <w:r w:rsidRPr="00357E86">
        <w:rPr>
          <w:i/>
          <w:lang w:val="en-GB"/>
        </w:rPr>
        <w:t xml:space="preserve"> will provide $660 SG to your superannuation fund based on the increased SGC rates over the next three years. This is a total of $1,060 SG over the term of the agreement, in addition to the $10,000 in lump sum (gross) payments.</w:t>
      </w:r>
    </w:p>
    <w:p w14:paraId="5542378C" w14:textId="77777777" w:rsidR="00C8158D" w:rsidRPr="00357E86" w:rsidRDefault="00C8158D" w:rsidP="00C8158D">
      <w:pPr>
        <w:shd w:val="clear" w:color="auto" w:fill="F2F2F2" w:themeFill="background1" w:themeFillShade="F2"/>
        <w:rPr>
          <w:b/>
          <w:i/>
          <w:lang w:val="en-GB"/>
        </w:rPr>
      </w:pPr>
      <w:r w:rsidRPr="00357E86">
        <w:rPr>
          <w:b/>
          <w:i/>
          <w:lang w:val="en-GB"/>
        </w:rPr>
        <w:t>Increment payments</w:t>
      </w:r>
    </w:p>
    <w:p w14:paraId="6859CC8D" w14:textId="77777777" w:rsidR="00C8158D" w:rsidRPr="00357E86" w:rsidRDefault="00C8158D" w:rsidP="00C8158D">
      <w:pPr>
        <w:shd w:val="clear" w:color="auto" w:fill="F2F2F2" w:themeFill="background1" w:themeFillShade="F2"/>
        <w:rPr>
          <w:i/>
          <w:lang w:val="en-GB"/>
        </w:rPr>
      </w:pPr>
      <w:r w:rsidRPr="00357E86">
        <w:rPr>
          <w:i/>
          <w:lang w:val="en-GB"/>
        </w:rPr>
        <w:t>In addition to the above payments, employees will still be eligible to annual increments, which entitle an employee to progress one pay point within the rates of pay scale for their classification.</w:t>
      </w:r>
    </w:p>
    <w:p w14:paraId="58091D21" w14:textId="77777777" w:rsidR="00C8158D" w:rsidRPr="00357E86" w:rsidRDefault="00C8158D" w:rsidP="00C8158D">
      <w:pPr>
        <w:shd w:val="clear" w:color="auto" w:fill="F2F2F2" w:themeFill="background1" w:themeFillShade="F2"/>
        <w:rPr>
          <w:i/>
          <w:lang w:val="en-GB"/>
        </w:rPr>
      </w:pPr>
      <w:r w:rsidRPr="00357E86">
        <w:rPr>
          <w:i/>
          <w:lang w:val="en-GB"/>
        </w:rPr>
        <w:t>Annual increment increases average approximately 2.71%.’</w:t>
      </w:r>
    </w:p>
    <w:p w14:paraId="70AF6802" w14:textId="77777777" w:rsidR="00C8158D" w:rsidRPr="00357E86" w:rsidRDefault="00C8158D" w:rsidP="00C8158D">
      <w:pPr>
        <w:rPr>
          <w:lang w:val="en-GB"/>
        </w:rPr>
      </w:pPr>
      <w:r w:rsidRPr="00357E86">
        <w:rPr>
          <w:lang w:val="en-GB"/>
        </w:rPr>
        <w:t xml:space="preserve">On 17 December 2021, the proposed NTPS Agreement was voted for approval through a ballot process. </w:t>
      </w:r>
    </w:p>
    <w:p w14:paraId="1435F995" w14:textId="0FC58AE5" w:rsidR="00C8158D" w:rsidRPr="00357E86" w:rsidRDefault="00C8158D" w:rsidP="00C8158D">
      <w:pPr>
        <w:rPr>
          <w:lang w:val="en-GB"/>
        </w:rPr>
      </w:pPr>
      <w:r w:rsidRPr="00357E86">
        <w:rPr>
          <w:lang w:val="en-GB"/>
        </w:rPr>
        <w:t xml:space="preserve">Results of the ballot conducted by the NT Electoral Commission between 8 and 17 December 2021 were communicated with 3,775 eligible employees voting ‘yes’ and 2,803 voting ‘no’. </w:t>
      </w:r>
      <w:r w:rsidR="00BF12AC" w:rsidRPr="00357E86">
        <w:rPr>
          <w:lang w:val="en-GB"/>
        </w:rPr>
        <w:t>The OCPE advised:</w:t>
      </w:r>
    </w:p>
    <w:p w14:paraId="75B48F7C" w14:textId="77777777" w:rsidR="00C8158D" w:rsidRPr="00357E86" w:rsidRDefault="00C8158D" w:rsidP="00C8158D">
      <w:pPr>
        <w:shd w:val="clear" w:color="auto" w:fill="F2F2F2" w:themeFill="background1" w:themeFillShade="F2"/>
        <w:rPr>
          <w:i/>
          <w:lang w:val="en-GB"/>
        </w:rPr>
      </w:pPr>
      <w:r w:rsidRPr="00357E86">
        <w:rPr>
          <w:i/>
          <w:lang w:val="en-GB"/>
        </w:rPr>
        <w:t>‘Whilst the Northern Territory Public Sector 2021 – 2025 Enterprise Agreement will not come into effect until we receive the formal approval from the Fair Work Commission (FWC), I will use my powers under the Public Sector Employment and Management Act 1993 to enable employees to receive the benefit of 3 days paid Christmas Closedown leave for this year and the $4000 lump sum will be paid on pay day of 20 January 2022. All other improvements will be effective 7 days after the FWC approval.’</w:t>
      </w:r>
    </w:p>
    <w:p w14:paraId="2AF17764" w14:textId="77777777" w:rsidR="00C8158D" w:rsidRPr="00357E86" w:rsidRDefault="00C8158D" w:rsidP="00C8158D">
      <w:pPr>
        <w:pStyle w:val="Heading5"/>
        <w:rPr>
          <w:lang w:val="en-GB"/>
        </w:rPr>
      </w:pPr>
      <w:r w:rsidRPr="00357E86">
        <w:rPr>
          <w:lang w:val="en-GB"/>
        </w:rPr>
        <w:t xml:space="preserve">Payment of the lump sum payment </w:t>
      </w:r>
    </w:p>
    <w:p w14:paraId="0C7E0E2C" w14:textId="77777777" w:rsidR="00C8158D" w:rsidRPr="00357E86" w:rsidRDefault="00C8158D" w:rsidP="00C8158D">
      <w:pPr>
        <w:rPr>
          <w:lang w:val="en-GB"/>
        </w:rPr>
      </w:pPr>
      <w:r w:rsidRPr="00357E86">
        <w:rPr>
          <w:lang w:val="en-GB"/>
        </w:rPr>
        <w:t xml:space="preserve">Determination 4 of 2021 was issued on 22 December 2021 and provided for employees employed on 17 December 2021, who were eligible to vote on the NTPS Agreement, to be paid the lump sum payment prior to the NTPS Agreement being finalised. </w:t>
      </w:r>
    </w:p>
    <w:p w14:paraId="5AF27577" w14:textId="77777777" w:rsidR="00C8158D" w:rsidRPr="00357E86" w:rsidRDefault="00C8158D" w:rsidP="00C8158D">
      <w:pPr>
        <w:rPr>
          <w:lang w:val="en-GB"/>
        </w:rPr>
      </w:pPr>
      <w:r w:rsidRPr="00357E86">
        <w:rPr>
          <w:lang w:val="en-GB"/>
        </w:rPr>
        <w:t xml:space="preserve">Eligible employees under the NTPS Agreement were paid the initial $4,000 lump sum payment on 20 January 2022. </w:t>
      </w:r>
    </w:p>
    <w:p w14:paraId="22913B03" w14:textId="77777777" w:rsidR="00C8158D" w:rsidRPr="00357E86" w:rsidRDefault="00C8158D" w:rsidP="00C8158D">
      <w:pPr>
        <w:pStyle w:val="Heading6"/>
        <w:rPr>
          <w:lang w:val="en-GB"/>
        </w:rPr>
      </w:pPr>
      <w:r w:rsidRPr="00357E86">
        <w:rPr>
          <w:lang w:val="en-GB"/>
        </w:rPr>
        <w:t>NTPS 2021 - 2025 Enterprise Agreement</w:t>
      </w:r>
    </w:p>
    <w:p w14:paraId="3891A155" w14:textId="12C590AA" w:rsidR="00C8158D" w:rsidRPr="00357E86" w:rsidRDefault="00C8158D" w:rsidP="00C8158D">
      <w:pPr>
        <w:rPr>
          <w:lang w:val="en-GB"/>
        </w:rPr>
      </w:pPr>
      <w:r w:rsidRPr="00357E86">
        <w:rPr>
          <w:lang w:val="en-GB"/>
        </w:rPr>
        <w:t>The NTPS Agreement was approved on 31 March 2022 and came into effect</w:t>
      </w:r>
      <w:r w:rsidR="00A26AE4" w:rsidRPr="00357E86">
        <w:rPr>
          <w:lang w:val="en-GB"/>
        </w:rPr>
        <w:t xml:space="preserve"> on</w:t>
      </w:r>
      <w:r w:rsidR="00BF12AC" w:rsidRPr="00357E86">
        <w:rPr>
          <w:lang w:val="en-GB"/>
        </w:rPr>
        <w:t xml:space="preserve"> 7 April 2022 (7 </w:t>
      </w:r>
      <w:r w:rsidRPr="00357E86">
        <w:rPr>
          <w:lang w:val="en-GB"/>
        </w:rPr>
        <w:t xml:space="preserve">days after Fair Work Commission approval). </w:t>
      </w:r>
    </w:p>
    <w:p w14:paraId="45E6F90B" w14:textId="77777777" w:rsidR="00C8158D" w:rsidRPr="00357E86" w:rsidRDefault="00C8158D" w:rsidP="00C8158D">
      <w:pPr>
        <w:rPr>
          <w:lang w:val="en-GB"/>
        </w:rPr>
      </w:pPr>
      <w:r w:rsidRPr="00357E86">
        <w:rPr>
          <w:lang w:val="en-GB"/>
        </w:rPr>
        <w:t xml:space="preserve">Prior to this, an incorrect version of the NTPS Agreement was approved by the Fair Work Commission on 31 January 2022. This was superseded by the later agreement. </w:t>
      </w:r>
    </w:p>
    <w:p w14:paraId="1E58A91A" w14:textId="77777777" w:rsidR="001A198A" w:rsidRPr="00357E86" w:rsidRDefault="001A198A" w:rsidP="001A198A">
      <w:pPr>
        <w:pStyle w:val="Heading1-continued"/>
        <w:rPr>
          <w:lang w:val="en-GB"/>
        </w:rPr>
      </w:pPr>
      <w:r w:rsidRPr="00357E86">
        <w:rPr>
          <w:lang w:val="en-GB"/>
        </w:rPr>
        <w:lastRenderedPageBreak/>
        <w:t xml:space="preserve">Wages Policy and Lump Sum Payments </w:t>
      </w:r>
    </w:p>
    <w:p w14:paraId="48ECF98E" w14:textId="2E477EC6" w:rsidR="00C8158D" w:rsidRPr="00357E86" w:rsidRDefault="002B03E4" w:rsidP="00C8158D">
      <w:pPr>
        <w:rPr>
          <w:lang w:val="en-GB"/>
        </w:rPr>
      </w:pPr>
      <w:r w:rsidRPr="00357E86">
        <w:rPr>
          <w:noProof/>
          <w:w w:val="100"/>
          <w:lang w:eastAsia="en-AU"/>
        </w:rPr>
        <mc:AlternateContent>
          <mc:Choice Requires="wps">
            <w:drawing>
              <wp:anchor distT="0" distB="0" distL="114300" distR="114300" simplePos="0" relativeHeight="251710464" behindDoc="1" locked="0" layoutInCell="1" allowOverlap="1" wp14:anchorId="07D73106" wp14:editId="21CCBB7D">
                <wp:simplePos x="0" y="0"/>
                <wp:positionH relativeFrom="column">
                  <wp:posOffset>-20023</wp:posOffset>
                </wp:positionH>
                <wp:positionV relativeFrom="paragraph">
                  <wp:posOffset>427693</wp:posOffset>
                </wp:positionV>
                <wp:extent cx="5593278" cy="2464130"/>
                <wp:effectExtent l="0" t="0" r="7620" b="0"/>
                <wp:wrapNone/>
                <wp:docPr id="4" name="Rectangle 4" descr="formatting " title="formatting "/>
                <wp:cNvGraphicFramePr/>
                <a:graphic xmlns:a="http://schemas.openxmlformats.org/drawingml/2006/main">
                  <a:graphicData uri="http://schemas.microsoft.com/office/word/2010/wordprocessingShape">
                    <wps:wsp>
                      <wps:cNvSpPr/>
                      <wps:spPr>
                        <a:xfrm>
                          <a:off x="0" y="0"/>
                          <a:ext cx="5593278" cy="246413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9F1BF4" id="Rectangle 4" o:spid="_x0000_s1026" alt="Title: formatting  - Description: formatting " style="position:absolute;margin-left:-1.6pt;margin-top:33.7pt;width:440.4pt;height:194.05pt;z-index:-25160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" fillcolor="#f2f2f2 [3052]" stroked="f" strokeweight="2pt"/>
            </w:pict>
          </mc:Fallback>
        </mc:AlternateContent>
      </w:r>
      <w:r w:rsidR="00C8158D" w:rsidRPr="00357E86">
        <w:rPr>
          <w:lang w:val="en-GB"/>
        </w:rPr>
        <w:t xml:space="preserve">Section 33 of the NTPS Agreement provides the following in relation to the annual lump sum bonus payment: </w:t>
      </w:r>
    </w:p>
    <w:p w14:paraId="462E9F44" w14:textId="40A71AB6" w:rsidR="00C8158D" w:rsidRPr="00357E86" w:rsidRDefault="00C8158D" w:rsidP="006A3485">
      <w:pPr>
        <w:shd w:val="clear" w:color="auto" w:fill="F2F2F2" w:themeFill="background1" w:themeFillShade="F2"/>
        <w:tabs>
          <w:tab w:val="clear" w:pos="1378"/>
          <w:tab w:val="left" w:pos="709"/>
        </w:tabs>
        <w:rPr>
          <w:i/>
          <w:lang w:val="en-GB"/>
        </w:rPr>
      </w:pPr>
      <w:r w:rsidRPr="00357E86">
        <w:rPr>
          <w:i/>
          <w:lang w:val="en-GB"/>
        </w:rPr>
        <w:t>33.</w:t>
      </w:r>
      <w:r w:rsidRPr="00357E86">
        <w:rPr>
          <w:i/>
          <w:lang w:val="en-GB"/>
        </w:rPr>
        <w:tab/>
        <w:t>Annual lump sum payment</w:t>
      </w:r>
    </w:p>
    <w:p w14:paraId="05A0D603" w14:textId="77777777" w:rsidR="00C8158D" w:rsidRPr="00357E86" w:rsidRDefault="00C8158D" w:rsidP="006A3485">
      <w:pPr>
        <w:shd w:val="clear" w:color="auto" w:fill="F2F2F2" w:themeFill="background1" w:themeFillShade="F2"/>
        <w:tabs>
          <w:tab w:val="clear" w:pos="1378"/>
          <w:tab w:val="left" w:pos="709"/>
        </w:tabs>
        <w:rPr>
          <w:i/>
          <w:lang w:val="en-GB"/>
        </w:rPr>
      </w:pPr>
      <w:r w:rsidRPr="00357E86">
        <w:rPr>
          <w:i/>
          <w:lang w:val="en-GB"/>
        </w:rPr>
        <w:t xml:space="preserve">33.1 </w:t>
      </w:r>
      <w:r w:rsidRPr="00357E86">
        <w:rPr>
          <w:i/>
          <w:lang w:val="en-GB"/>
        </w:rPr>
        <w:tab/>
        <w:t>Eligible employees will receive a:</w:t>
      </w:r>
    </w:p>
    <w:p w14:paraId="063EF08F" w14:textId="15F73A34" w:rsidR="00C8158D" w:rsidRPr="00357E86" w:rsidRDefault="00C8158D" w:rsidP="006A3485">
      <w:pPr>
        <w:shd w:val="clear" w:color="auto" w:fill="F2F2F2" w:themeFill="background1" w:themeFillShade="F2"/>
        <w:tabs>
          <w:tab w:val="clear" w:pos="1378"/>
          <w:tab w:val="left" w:pos="709"/>
        </w:tabs>
        <w:ind w:left="709"/>
        <w:rPr>
          <w:i/>
          <w:lang w:val="en-GB"/>
        </w:rPr>
      </w:pPr>
      <w:r w:rsidRPr="00357E86">
        <w:rPr>
          <w:i/>
          <w:lang w:val="en-GB"/>
        </w:rPr>
        <w:tab/>
        <w:t>(a) $4000 lump sum payment as soon as practicable after this Agreement has been approved by the Fair Work Commission; and</w:t>
      </w:r>
    </w:p>
    <w:p w14:paraId="379F4BA8" w14:textId="77777777" w:rsidR="00C8158D" w:rsidRPr="00357E86" w:rsidRDefault="00C8158D" w:rsidP="006A3485">
      <w:pPr>
        <w:shd w:val="clear" w:color="auto" w:fill="F2F2F2" w:themeFill="background1" w:themeFillShade="F2"/>
        <w:tabs>
          <w:tab w:val="clear" w:pos="1378"/>
          <w:tab w:val="left" w:pos="709"/>
        </w:tabs>
        <w:ind w:left="709"/>
        <w:rPr>
          <w:i/>
          <w:lang w:val="en-GB"/>
        </w:rPr>
      </w:pPr>
      <w:r w:rsidRPr="00357E86">
        <w:rPr>
          <w:i/>
          <w:lang w:val="en-GB"/>
        </w:rPr>
        <w:t>(b) $2000 lump sum payment:</w:t>
      </w:r>
    </w:p>
    <w:p w14:paraId="75263E3A" w14:textId="7A517859" w:rsidR="00C8158D" w:rsidRPr="00357E86" w:rsidRDefault="00C8158D" w:rsidP="006A3485">
      <w:pPr>
        <w:shd w:val="clear" w:color="auto" w:fill="F2F2F2" w:themeFill="background1" w:themeFillShade="F2"/>
        <w:rPr>
          <w:i/>
          <w:lang w:val="en-GB"/>
        </w:rPr>
      </w:pPr>
      <w:r w:rsidRPr="00357E86">
        <w:rPr>
          <w:i/>
          <w:lang w:val="en-GB"/>
        </w:rPr>
        <w:tab/>
        <w:t>(i) on or after 10 August 2022;</w:t>
      </w:r>
    </w:p>
    <w:p w14:paraId="572E1AE0" w14:textId="57444990" w:rsidR="00C8158D" w:rsidRPr="00357E86" w:rsidRDefault="00C8158D" w:rsidP="006A3485">
      <w:pPr>
        <w:shd w:val="clear" w:color="auto" w:fill="F2F2F2" w:themeFill="background1" w:themeFillShade="F2"/>
        <w:rPr>
          <w:i/>
          <w:lang w:val="en-GB"/>
        </w:rPr>
      </w:pPr>
      <w:r w:rsidRPr="00357E86">
        <w:rPr>
          <w:i/>
          <w:lang w:val="en-GB"/>
        </w:rPr>
        <w:tab/>
        <w:t>(ii) on or after 10 August 2023; and</w:t>
      </w:r>
    </w:p>
    <w:p w14:paraId="1EC9DB1E" w14:textId="2B09DE0B" w:rsidR="00C8158D" w:rsidRPr="00357E86" w:rsidRDefault="00C8158D" w:rsidP="006A3485">
      <w:pPr>
        <w:shd w:val="clear" w:color="auto" w:fill="F2F2F2" w:themeFill="background1" w:themeFillShade="F2"/>
        <w:rPr>
          <w:i/>
          <w:lang w:val="en-GB"/>
        </w:rPr>
      </w:pPr>
      <w:r w:rsidRPr="00357E86">
        <w:rPr>
          <w:i/>
          <w:lang w:val="en-GB"/>
        </w:rPr>
        <w:tab/>
        <w:t>(iii) on or after 10 August 2024.</w:t>
      </w:r>
    </w:p>
    <w:p w14:paraId="40E7DC46" w14:textId="55F42E77" w:rsidR="00C8158D" w:rsidRPr="00357E86" w:rsidRDefault="00C8158D" w:rsidP="006A3485">
      <w:pPr>
        <w:shd w:val="clear" w:color="auto" w:fill="F2F2F2" w:themeFill="background1" w:themeFillShade="F2"/>
        <w:tabs>
          <w:tab w:val="clear" w:pos="1378"/>
          <w:tab w:val="left" w:pos="709"/>
        </w:tabs>
        <w:ind w:left="705" w:hanging="705"/>
        <w:rPr>
          <w:i/>
          <w:lang w:val="en-GB"/>
        </w:rPr>
      </w:pPr>
      <w:r w:rsidRPr="00357E86">
        <w:rPr>
          <w:i/>
          <w:lang w:val="en-GB"/>
        </w:rPr>
        <w:t xml:space="preserve">33.2 </w:t>
      </w:r>
      <w:r w:rsidRPr="00357E86">
        <w:rPr>
          <w:i/>
          <w:lang w:val="en-GB"/>
        </w:rPr>
        <w:tab/>
        <w:t>To be eligible for the lump sum payments, employees must be employed on the date that the payment is to be made in accordance with clause 33.1.</w:t>
      </w:r>
    </w:p>
    <w:p w14:paraId="19FA431F" w14:textId="60F1AD2A" w:rsidR="00C8158D" w:rsidRPr="00357E86" w:rsidRDefault="00A26AE4" w:rsidP="006A3485">
      <w:pPr>
        <w:shd w:val="clear" w:color="auto" w:fill="F2F2F2" w:themeFill="background1" w:themeFillShade="F2"/>
        <w:tabs>
          <w:tab w:val="clear" w:pos="1378"/>
          <w:tab w:val="left" w:pos="709"/>
        </w:tabs>
        <w:ind w:left="705" w:hanging="705"/>
        <w:rPr>
          <w:i/>
          <w:lang w:val="en-GB"/>
        </w:rPr>
      </w:pPr>
      <w:r w:rsidRPr="00357E86">
        <w:rPr>
          <w:i/>
          <w:lang w:val="en-GB"/>
        </w:rPr>
        <w:t xml:space="preserve">33.3 </w:t>
      </w:r>
      <w:r w:rsidRPr="00357E86">
        <w:rPr>
          <w:i/>
          <w:lang w:val="en-GB"/>
        </w:rPr>
        <w:tab/>
        <w:t>The lump sum payment is</w:t>
      </w:r>
      <w:r w:rsidR="00C8158D" w:rsidRPr="00357E86">
        <w:rPr>
          <w:i/>
          <w:lang w:val="en-GB"/>
        </w:rPr>
        <w:t xml:space="preserve"> payable to employees who are on unpaid parental leave, unpaid personal leave or other leave without pay that is for a period of less than four weeks on the date the payment is to be made.</w:t>
      </w:r>
    </w:p>
    <w:p w14:paraId="30EDC000" w14:textId="77777777" w:rsidR="00C8158D" w:rsidRPr="00357E86" w:rsidRDefault="00C8158D" w:rsidP="006A3485">
      <w:pPr>
        <w:shd w:val="clear" w:color="auto" w:fill="F2F2F2" w:themeFill="background1" w:themeFillShade="F2"/>
        <w:tabs>
          <w:tab w:val="clear" w:pos="1378"/>
          <w:tab w:val="left" w:pos="709"/>
        </w:tabs>
        <w:ind w:left="705" w:hanging="705"/>
        <w:rPr>
          <w:i/>
          <w:lang w:val="en-GB"/>
        </w:rPr>
      </w:pPr>
      <w:r w:rsidRPr="00357E86">
        <w:rPr>
          <w:i/>
          <w:lang w:val="en-GB"/>
        </w:rPr>
        <w:t xml:space="preserve">33.4 </w:t>
      </w:r>
      <w:r w:rsidRPr="00357E86">
        <w:rPr>
          <w:i/>
          <w:lang w:val="en-GB"/>
        </w:rPr>
        <w:tab/>
        <w:t>Part-time employees will be entitled to the full lump sum payment (i.e., not pro rata).</w:t>
      </w:r>
    </w:p>
    <w:p w14:paraId="2BEB7B45" w14:textId="77777777" w:rsidR="00C8158D" w:rsidRPr="00357E86" w:rsidRDefault="00C8158D" w:rsidP="006A3485">
      <w:pPr>
        <w:shd w:val="clear" w:color="auto" w:fill="F2F2F2" w:themeFill="background1" w:themeFillShade="F2"/>
        <w:tabs>
          <w:tab w:val="clear" w:pos="1378"/>
          <w:tab w:val="left" w:pos="709"/>
        </w:tabs>
        <w:ind w:left="705" w:hanging="705"/>
        <w:rPr>
          <w:i/>
          <w:lang w:val="en-GB"/>
        </w:rPr>
      </w:pPr>
      <w:r w:rsidRPr="00357E86">
        <w:rPr>
          <w:i/>
          <w:lang w:val="en-GB"/>
        </w:rPr>
        <w:t xml:space="preserve">33.5 </w:t>
      </w:r>
      <w:r w:rsidRPr="00357E86">
        <w:rPr>
          <w:i/>
          <w:lang w:val="en-GB"/>
        </w:rPr>
        <w:tab/>
        <w:t>Casual employees will be eligible for the payment if, within three months prior to the payment date in clause 33.1, they have:</w:t>
      </w:r>
    </w:p>
    <w:p w14:paraId="03E4D38C" w14:textId="29420423" w:rsidR="00C8158D" w:rsidRPr="00357E86" w:rsidRDefault="00C8158D" w:rsidP="006A3485">
      <w:pPr>
        <w:shd w:val="clear" w:color="auto" w:fill="F2F2F2" w:themeFill="background1" w:themeFillShade="F2"/>
        <w:tabs>
          <w:tab w:val="clear" w:pos="1378"/>
          <w:tab w:val="left" w:pos="709"/>
        </w:tabs>
        <w:ind w:left="705" w:hanging="705"/>
        <w:rPr>
          <w:i/>
          <w:lang w:val="en-GB"/>
        </w:rPr>
      </w:pPr>
      <w:r w:rsidRPr="00357E86">
        <w:rPr>
          <w:i/>
          <w:lang w:val="en-GB"/>
        </w:rPr>
        <w:tab/>
        <w:t>(a) been paid; or</w:t>
      </w:r>
    </w:p>
    <w:p w14:paraId="7C944E4A" w14:textId="51861B73" w:rsidR="00C8158D" w:rsidRPr="00357E86" w:rsidRDefault="00C8158D" w:rsidP="006A3485">
      <w:pPr>
        <w:shd w:val="clear" w:color="auto" w:fill="F2F2F2" w:themeFill="background1" w:themeFillShade="F2"/>
        <w:tabs>
          <w:tab w:val="clear" w:pos="1378"/>
          <w:tab w:val="left" w:pos="709"/>
        </w:tabs>
        <w:ind w:left="705" w:hanging="705"/>
        <w:rPr>
          <w:i/>
          <w:lang w:val="en-GB"/>
        </w:rPr>
      </w:pPr>
      <w:r w:rsidRPr="00357E86">
        <w:rPr>
          <w:i/>
          <w:lang w:val="en-GB"/>
        </w:rPr>
        <w:tab/>
        <w:t>(b) performed duty which is due to be paid after the date of payment in clause 33.1.</w:t>
      </w:r>
    </w:p>
    <w:p w14:paraId="608C6212" w14:textId="77777777" w:rsidR="00C8158D" w:rsidRPr="00357E86" w:rsidRDefault="00C8158D" w:rsidP="006A3485">
      <w:pPr>
        <w:shd w:val="clear" w:color="auto" w:fill="F2F2F2" w:themeFill="background1" w:themeFillShade="F2"/>
        <w:tabs>
          <w:tab w:val="clear" w:pos="1378"/>
          <w:tab w:val="left" w:pos="709"/>
        </w:tabs>
        <w:ind w:left="705" w:hanging="705"/>
        <w:rPr>
          <w:i/>
          <w:lang w:val="en-GB"/>
        </w:rPr>
      </w:pPr>
      <w:r w:rsidRPr="00357E86">
        <w:rPr>
          <w:i/>
          <w:lang w:val="en-GB"/>
        </w:rPr>
        <w:t xml:space="preserve">33.6 </w:t>
      </w:r>
      <w:r w:rsidRPr="00357E86">
        <w:rPr>
          <w:i/>
          <w:lang w:val="en-GB"/>
        </w:rPr>
        <w:tab/>
        <w:t>An employee engaged under multiple contracts of employment (consistent with section 38A of the PSEM Act) will only be eligible for a single lump sum payment on each occasion under clause 33.1, in relation to the performance of work under all contracts of employment.</w:t>
      </w:r>
    </w:p>
    <w:p w14:paraId="049B29AE" w14:textId="77777777" w:rsidR="00C8158D" w:rsidRPr="00357E86" w:rsidRDefault="00C8158D" w:rsidP="006A3485">
      <w:pPr>
        <w:shd w:val="clear" w:color="auto" w:fill="F2F2F2" w:themeFill="background1" w:themeFillShade="F2"/>
        <w:tabs>
          <w:tab w:val="clear" w:pos="1378"/>
          <w:tab w:val="left" w:pos="709"/>
        </w:tabs>
        <w:ind w:left="705" w:hanging="705"/>
        <w:rPr>
          <w:i/>
          <w:lang w:val="en-GB"/>
        </w:rPr>
      </w:pPr>
      <w:r w:rsidRPr="00357E86">
        <w:rPr>
          <w:i/>
          <w:lang w:val="en-GB"/>
        </w:rPr>
        <w:t xml:space="preserve">33.7 </w:t>
      </w:r>
      <w:r w:rsidRPr="00357E86">
        <w:rPr>
          <w:i/>
          <w:lang w:val="en-GB"/>
        </w:rPr>
        <w:tab/>
        <w:t>An employee under Schedule 9 will receive the annual lump sum payment less an amount equal to the quantum of the annual salary increase payable at the employee’s classification level in the same year as provided in Schedule 9.</w:t>
      </w:r>
    </w:p>
    <w:p w14:paraId="4F9AA338" w14:textId="77777777" w:rsidR="00C8158D" w:rsidRPr="00357E86" w:rsidRDefault="00C8158D" w:rsidP="006A3485">
      <w:pPr>
        <w:shd w:val="clear" w:color="auto" w:fill="F2F2F2" w:themeFill="background1" w:themeFillShade="F2"/>
        <w:tabs>
          <w:tab w:val="clear" w:pos="1378"/>
          <w:tab w:val="left" w:pos="709"/>
        </w:tabs>
        <w:ind w:left="705" w:hanging="705"/>
        <w:rPr>
          <w:i/>
          <w:lang w:val="en-GB"/>
        </w:rPr>
      </w:pPr>
      <w:r w:rsidRPr="00357E86">
        <w:rPr>
          <w:i/>
          <w:lang w:val="en-GB"/>
        </w:rPr>
        <w:t xml:space="preserve">33.8 </w:t>
      </w:r>
      <w:r w:rsidRPr="00357E86">
        <w:rPr>
          <w:i/>
          <w:lang w:val="en-GB"/>
        </w:rPr>
        <w:tab/>
        <w:t>The employer agrees that should there be a change to the Northern Territory Government’s Wages Policy during the term of the Agreement that provides for additional benefits above those contained in the Agreement (such as an increase to salaries above the value of the lump sum) these will be passed on through a determination.</w:t>
      </w:r>
    </w:p>
    <w:p w14:paraId="7A747F38" w14:textId="27FF22CE" w:rsidR="00C8158D" w:rsidRPr="00357E86" w:rsidRDefault="00C8158D" w:rsidP="006A3485">
      <w:pPr>
        <w:pStyle w:val="Heading6"/>
        <w:rPr>
          <w:lang w:val="en-GB"/>
        </w:rPr>
      </w:pPr>
      <w:r w:rsidRPr="00357E86">
        <w:rPr>
          <w:lang w:val="en-GB"/>
        </w:rPr>
        <w:t xml:space="preserve">Executive </w:t>
      </w:r>
      <w:r w:rsidR="008D2912" w:rsidRPr="00357E86">
        <w:rPr>
          <w:lang w:val="en-GB"/>
        </w:rPr>
        <w:t>c</w:t>
      </w:r>
      <w:r w:rsidRPr="00357E86">
        <w:rPr>
          <w:lang w:val="en-GB"/>
        </w:rPr>
        <w:t xml:space="preserve">ontract </w:t>
      </w:r>
      <w:r w:rsidR="008D2912" w:rsidRPr="00357E86">
        <w:rPr>
          <w:lang w:val="en-GB"/>
        </w:rPr>
        <w:t>o</w:t>
      </w:r>
      <w:r w:rsidRPr="00357E86">
        <w:rPr>
          <w:lang w:val="en-GB"/>
        </w:rPr>
        <w:t>fficers</w:t>
      </w:r>
    </w:p>
    <w:p w14:paraId="62418C6A" w14:textId="77777777" w:rsidR="00C8158D" w:rsidRPr="00357E86" w:rsidRDefault="00C8158D" w:rsidP="00C8158D">
      <w:pPr>
        <w:rPr>
          <w:lang w:val="en-GB"/>
        </w:rPr>
      </w:pPr>
      <w:r w:rsidRPr="00357E86">
        <w:rPr>
          <w:lang w:val="en-GB"/>
        </w:rPr>
        <w:t>In addition to the 12 enterprise agreements, employees can be employed as executive contract officers (ECO). The Commissioner for Public Employment sets the terms and conditions for ECOs.</w:t>
      </w:r>
    </w:p>
    <w:p w14:paraId="07B4AF21" w14:textId="77777777" w:rsidR="00C8158D" w:rsidRPr="00357E86" w:rsidRDefault="00C8158D" w:rsidP="006A3485">
      <w:pPr>
        <w:rPr>
          <w:lang w:val="en-GB"/>
        </w:rPr>
      </w:pPr>
      <w:r w:rsidRPr="00357E86">
        <w:rPr>
          <w:lang w:val="en-GB"/>
        </w:rPr>
        <w:t>ECO terms and conditions of employment were set out in Determination 13 of 2011 for contracts entered into before 23 April 2019.</w:t>
      </w:r>
    </w:p>
    <w:p w14:paraId="5A49F682" w14:textId="77777777" w:rsidR="001A198A" w:rsidRPr="00357E86" w:rsidRDefault="001A198A" w:rsidP="001A198A">
      <w:pPr>
        <w:pStyle w:val="Heading1-continued"/>
        <w:rPr>
          <w:lang w:val="en-GB"/>
        </w:rPr>
      </w:pPr>
      <w:r w:rsidRPr="00357E86">
        <w:rPr>
          <w:lang w:val="en-GB"/>
        </w:rPr>
        <w:lastRenderedPageBreak/>
        <w:t xml:space="preserve">Wages Policy and Lump Sum Payments </w:t>
      </w:r>
    </w:p>
    <w:p w14:paraId="39AF38B1" w14:textId="77777777" w:rsidR="00C8158D" w:rsidRPr="00357E86" w:rsidRDefault="00C8158D" w:rsidP="006A3485">
      <w:pPr>
        <w:rPr>
          <w:lang w:val="en-GB"/>
        </w:rPr>
      </w:pPr>
      <w:r w:rsidRPr="00357E86">
        <w:rPr>
          <w:lang w:val="en-GB"/>
        </w:rPr>
        <w:t xml:space="preserve">After 23 April 2019, the relevant terms and conditions depend on whether the ECO: </w:t>
      </w:r>
    </w:p>
    <w:p w14:paraId="121E9E84" w14:textId="7B611110" w:rsidR="00C8158D" w:rsidRPr="00357E86" w:rsidRDefault="00C8158D" w:rsidP="006A3485">
      <w:pPr>
        <w:pStyle w:val="BulletMulti-Level"/>
        <w:rPr>
          <w:lang w:val="en-GB"/>
        </w:rPr>
      </w:pPr>
      <w:r w:rsidRPr="00357E86">
        <w:rPr>
          <w:lang w:val="en-GB"/>
        </w:rPr>
        <w:t xml:space="preserve">Agreed to vary the terms of their existing contract (issued in accordance with Determination 13 of 2011), prior to 22 August 2019, where their current contract was due to expire prior to the date approved for the pay rise under the NTPS Agreement in 2022, and they were offered a subsequent ECO contract of employment (under Determination 5 of 2019). </w:t>
      </w:r>
    </w:p>
    <w:p w14:paraId="3BB3FAFB" w14:textId="76D4ABBD" w:rsidR="00C8158D" w:rsidRPr="00357E86" w:rsidRDefault="00C8158D" w:rsidP="006A3485">
      <w:pPr>
        <w:pStyle w:val="BulletMulti-Level"/>
        <w:numPr>
          <w:ilvl w:val="0"/>
          <w:numId w:val="0"/>
        </w:numPr>
        <w:ind w:left="360"/>
        <w:rPr>
          <w:lang w:val="en-GB"/>
        </w:rPr>
      </w:pPr>
      <w:r w:rsidRPr="00357E86">
        <w:rPr>
          <w:lang w:val="en-GB"/>
        </w:rPr>
        <w:t xml:space="preserve">These ECOs were placed on three year wage freeze provisions from 2019. </w:t>
      </w:r>
    </w:p>
    <w:p w14:paraId="02B03E89" w14:textId="77777777" w:rsidR="00C8158D" w:rsidRPr="00357E86" w:rsidRDefault="00C8158D" w:rsidP="006A3485">
      <w:pPr>
        <w:pStyle w:val="BulletMulti-Level"/>
        <w:numPr>
          <w:ilvl w:val="0"/>
          <w:numId w:val="0"/>
        </w:numPr>
        <w:ind w:left="360"/>
        <w:rPr>
          <w:lang w:val="en-GB"/>
        </w:rPr>
      </w:pPr>
      <w:r w:rsidRPr="00357E86">
        <w:rPr>
          <w:lang w:val="en-GB"/>
        </w:rPr>
        <w:t xml:space="preserve">These ECOs are entitled to the lump sum payments in line with the NTPS Agreement. </w:t>
      </w:r>
    </w:p>
    <w:p w14:paraId="3E5BCEF5" w14:textId="215B3330" w:rsidR="00C8158D" w:rsidRPr="00357E86" w:rsidRDefault="00C8158D" w:rsidP="006A3485">
      <w:pPr>
        <w:pStyle w:val="BulletMulti-Level"/>
        <w:rPr>
          <w:lang w:val="en-GB"/>
        </w:rPr>
      </w:pPr>
      <w:r w:rsidRPr="00357E86">
        <w:rPr>
          <w:lang w:val="en-GB"/>
        </w:rPr>
        <w:t>Did not agree to vary the terms of their existing contract (issued in accordance with Determination 13 of 2011), prior to 22 August 2</w:t>
      </w:r>
      <w:r w:rsidR="00A26AE4" w:rsidRPr="00357E86">
        <w:rPr>
          <w:lang w:val="en-GB"/>
        </w:rPr>
        <w:t>019. These ECOs were placed on</w:t>
      </w:r>
      <w:r w:rsidRPr="00357E86">
        <w:rPr>
          <w:lang w:val="en-GB"/>
        </w:rPr>
        <w:t xml:space="preserve"> four year wage freeze provisions from the commencement of their new contact (if renewed). </w:t>
      </w:r>
    </w:p>
    <w:p w14:paraId="631F67E4" w14:textId="77777777" w:rsidR="00C8158D" w:rsidRPr="00357E86" w:rsidRDefault="00C8158D" w:rsidP="006A3485">
      <w:pPr>
        <w:pStyle w:val="BulletMulti-Level"/>
        <w:numPr>
          <w:ilvl w:val="0"/>
          <w:numId w:val="0"/>
        </w:numPr>
        <w:ind w:left="360"/>
        <w:rPr>
          <w:lang w:val="en-GB"/>
        </w:rPr>
      </w:pPr>
      <w:r w:rsidRPr="00357E86">
        <w:rPr>
          <w:lang w:val="en-GB"/>
        </w:rPr>
        <w:t>These ECOs were placed on four year wage freeze provisions over varying dates.</w:t>
      </w:r>
    </w:p>
    <w:p w14:paraId="46E19355" w14:textId="77777777" w:rsidR="00C8158D" w:rsidRPr="00357E86" w:rsidRDefault="00C8158D" w:rsidP="006A3485">
      <w:pPr>
        <w:pStyle w:val="BulletMulti-Level"/>
        <w:numPr>
          <w:ilvl w:val="0"/>
          <w:numId w:val="0"/>
        </w:numPr>
        <w:ind w:left="360"/>
        <w:rPr>
          <w:lang w:val="en-GB"/>
        </w:rPr>
      </w:pPr>
      <w:r w:rsidRPr="00357E86">
        <w:rPr>
          <w:lang w:val="en-GB"/>
        </w:rPr>
        <w:t>These ECOs were entitled to the last three lump sum payments from August 2022 in line with the NTPS Agreement (this excludes the initial $4,000 payment).</w:t>
      </w:r>
    </w:p>
    <w:p w14:paraId="56DE073C" w14:textId="77777777" w:rsidR="00C8158D" w:rsidRPr="00357E86" w:rsidRDefault="00C8158D" w:rsidP="006A3485">
      <w:pPr>
        <w:rPr>
          <w:lang w:val="en-GB"/>
        </w:rPr>
      </w:pPr>
      <w:r w:rsidRPr="00357E86">
        <w:rPr>
          <w:lang w:val="en-GB"/>
        </w:rPr>
        <w:t>The wage freeze and lump sum payments were authorised through determinations issued by the OCPE.</w:t>
      </w:r>
    </w:p>
    <w:p w14:paraId="1EC85D18" w14:textId="77777777" w:rsidR="00C8158D" w:rsidRPr="00357E86" w:rsidRDefault="00C8158D" w:rsidP="006A3485">
      <w:pPr>
        <w:pStyle w:val="Caption"/>
        <w:rPr>
          <w:lang w:val="en-GB"/>
        </w:rPr>
      </w:pPr>
      <w:r w:rsidRPr="00357E86">
        <w:rPr>
          <w:lang w:val="en-GB"/>
        </w:rPr>
        <w:t>Table 2: ECO lump sum payment terms and conditions summary</w:t>
      </w:r>
    </w:p>
    <w:tbl>
      <w:tblPr>
        <w:tblW w:w="8647" w:type="dxa"/>
        <w:tblLook w:val="04A0" w:firstRow="1" w:lastRow="0" w:firstColumn="1" w:lastColumn="0" w:noHBand="0" w:noVBand="1"/>
        <w:tblCaption w:val="Table 2: ECO lump sum payment terms and conditions summary"/>
        <w:tblDescription w:val="Identifies determination for the lump sum payment for different ECO conditions."/>
      </w:tblPr>
      <w:tblGrid>
        <w:gridCol w:w="1843"/>
        <w:gridCol w:w="4253"/>
        <w:gridCol w:w="2551"/>
      </w:tblGrid>
      <w:tr w:rsidR="006A3485" w:rsidRPr="00357E86" w14:paraId="7B051969" w14:textId="77777777" w:rsidTr="006A3485">
        <w:trPr>
          <w:cantSplit/>
          <w:tblHeader/>
        </w:trPr>
        <w:tc>
          <w:tcPr>
            <w:tcW w:w="1843" w:type="dxa"/>
            <w:shd w:val="clear" w:color="auto" w:fill="F2F2F2" w:themeFill="background1" w:themeFillShade="F2"/>
          </w:tcPr>
          <w:p w14:paraId="2A05E2D1" w14:textId="2D42088F" w:rsidR="006A3485" w:rsidRPr="00357E86" w:rsidRDefault="006A3485" w:rsidP="006A3485">
            <w:pPr>
              <w:rPr>
                <w:b/>
                <w:lang w:val="en-GB"/>
              </w:rPr>
            </w:pPr>
            <w:r w:rsidRPr="00357E86">
              <w:rPr>
                <w:b/>
                <w:lang w:val="en-GB"/>
              </w:rPr>
              <w:t>Condition</w:t>
            </w:r>
          </w:p>
        </w:tc>
        <w:tc>
          <w:tcPr>
            <w:tcW w:w="4253" w:type="dxa"/>
            <w:shd w:val="clear" w:color="auto" w:fill="F2F2F2" w:themeFill="background1" w:themeFillShade="F2"/>
          </w:tcPr>
          <w:p w14:paraId="1F0EFC9D" w14:textId="2B782062" w:rsidR="006A3485" w:rsidRPr="00357E86" w:rsidRDefault="006A3485" w:rsidP="006A3485">
            <w:pPr>
              <w:rPr>
                <w:b/>
                <w:lang w:val="en-GB"/>
              </w:rPr>
            </w:pPr>
            <w:r w:rsidRPr="00357E86">
              <w:rPr>
                <w:b/>
                <w:lang w:val="en-GB"/>
              </w:rPr>
              <w:t xml:space="preserve">Wage freeze </w:t>
            </w:r>
          </w:p>
        </w:tc>
        <w:tc>
          <w:tcPr>
            <w:tcW w:w="2551" w:type="dxa"/>
            <w:shd w:val="clear" w:color="auto" w:fill="F2F2F2" w:themeFill="background1" w:themeFillShade="F2"/>
          </w:tcPr>
          <w:p w14:paraId="3EDB3821" w14:textId="220B9F9C" w:rsidR="006A3485" w:rsidRPr="00357E86" w:rsidRDefault="006A3485" w:rsidP="006A3485">
            <w:pPr>
              <w:rPr>
                <w:b/>
                <w:lang w:val="en-GB"/>
              </w:rPr>
            </w:pPr>
            <w:r w:rsidRPr="00357E86">
              <w:rPr>
                <w:b/>
                <w:lang w:val="en-GB"/>
              </w:rPr>
              <w:t xml:space="preserve">Lump sum payments </w:t>
            </w:r>
          </w:p>
        </w:tc>
      </w:tr>
      <w:tr w:rsidR="006A3485" w:rsidRPr="00357E86" w14:paraId="6E93E26D" w14:textId="77777777" w:rsidTr="006A3485">
        <w:trPr>
          <w:cantSplit/>
        </w:trPr>
        <w:tc>
          <w:tcPr>
            <w:tcW w:w="1843" w:type="dxa"/>
          </w:tcPr>
          <w:p w14:paraId="0DACBFAB" w14:textId="594F2E37" w:rsidR="006A3485" w:rsidRPr="00357E86" w:rsidRDefault="006A3485" w:rsidP="006A3485">
            <w:pPr>
              <w:rPr>
                <w:lang w:val="en-GB"/>
              </w:rPr>
            </w:pPr>
            <w:r w:rsidRPr="00357E86">
              <w:rPr>
                <w:lang w:val="en-GB"/>
              </w:rPr>
              <w:t>Three year wage freeze provisions</w:t>
            </w:r>
          </w:p>
        </w:tc>
        <w:tc>
          <w:tcPr>
            <w:tcW w:w="4253" w:type="dxa"/>
          </w:tcPr>
          <w:p w14:paraId="5AF2770D" w14:textId="77777777" w:rsidR="006A3485" w:rsidRPr="00357E86" w:rsidRDefault="006A3485" w:rsidP="006A3485">
            <w:pPr>
              <w:rPr>
                <w:lang w:val="en-GB"/>
              </w:rPr>
            </w:pPr>
            <w:r w:rsidRPr="00357E86">
              <w:rPr>
                <w:lang w:val="en-GB"/>
              </w:rPr>
              <w:t xml:space="preserve">Determination 5 of 2019, sets out terms and conditions for contracts entered into after 23 April 2019, which are subject to three year wage freeze provisions. </w:t>
            </w:r>
          </w:p>
          <w:p w14:paraId="4E340715" w14:textId="2BB48D3A" w:rsidR="006A3485" w:rsidRPr="00357E86" w:rsidRDefault="006A3485" w:rsidP="006A3485">
            <w:pPr>
              <w:rPr>
                <w:lang w:val="en-GB"/>
              </w:rPr>
            </w:pPr>
            <w:r w:rsidRPr="00357E86">
              <w:rPr>
                <w:lang w:val="en-GB"/>
              </w:rPr>
              <w:t>Wage increase assurance provisions for ECOs subject to the three year wage freeze are set out in Determination 14 of 2019.</w:t>
            </w:r>
          </w:p>
        </w:tc>
        <w:tc>
          <w:tcPr>
            <w:tcW w:w="2551" w:type="dxa"/>
          </w:tcPr>
          <w:p w14:paraId="3741B39A" w14:textId="32F6EE27" w:rsidR="006A3485" w:rsidRPr="00357E86" w:rsidRDefault="006A3485" w:rsidP="006A3485">
            <w:pPr>
              <w:rPr>
                <w:lang w:val="en-GB"/>
              </w:rPr>
            </w:pPr>
            <w:r w:rsidRPr="00357E86">
              <w:rPr>
                <w:lang w:val="en-GB"/>
              </w:rPr>
              <w:t>Determination 2 of 2022 (for three year ECO wage freeze provisions).</w:t>
            </w:r>
          </w:p>
        </w:tc>
      </w:tr>
      <w:tr w:rsidR="006A3485" w:rsidRPr="00357E86" w14:paraId="1BF329B9" w14:textId="77777777" w:rsidTr="006A3485">
        <w:trPr>
          <w:cantSplit/>
        </w:trPr>
        <w:tc>
          <w:tcPr>
            <w:tcW w:w="1843" w:type="dxa"/>
            <w:tcBorders>
              <w:bottom w:val="single" w:sz="4" w:space="0" w:color="auto"/>
            </w:tcBorders>
          </w:tcPr>
          <w:p w14:paraId="3A625460" w14:textId="4DACCCC5" w:rsidR="006A3485" w:rsidRPr="00357E86" w:rsidRDefault="006A3485" w:rsidP="006A3485">
            <w:pPr>
              <w:rPr>
                <w:lang w:val="en-GB"/>
              </w:rPr>
            </w:pPr>
            <w:r w:rsidRPr="00357E86">
              <w:rPr>
                <w:lang w:val="en-GB"/>
              </w:rPr>
              <w:t>Four year wage freeze provisions</w:t>
            </w:r>
          </w:p>
        </w:tc>
        <w:tc>
          <w:tcPr>
            <w:tcW w:w="4253" w:type="dxa"/>
            <w:tcBorders>
              <w:bottom w:val="single" w:sz="4" w:space="0" w:color="auto"/>
            </w:tcBorders>
          </w:tcPr>
          <w:p w14:paraId="1E3A55FA" w14:textId="77777777" w:rsidR="006A3485" w:rsidRPr="00357E86" w:rsidRDefault="006A3485" w:rsidP="006A3485">
            <w:pPr>
              <w:rPr>
                <w:lang w:val="en-GB"/>
              </w:rPr>
            </w:pPr>
            <w:r w:rsidRPr="00357E86">
              <w:rPr>
                <w:lang w:val="en-GB"/>
              </w:rPr>
              <w:t xml:space="preserve">Determination 10 of 2019 sets out terms and conditions for ECOs subject to the four year wage freeze. </w:t>
            </w:r>
          </w:p>
          <w:p w14:paraId="57C75B08" w14:textId="361F6F85" w:rsidR="006A3485" w:rsidRPr="00357E86" w:rsidRDefault="006A3485" w:rsidP="006A3485">
            <w:pPr>
              <w:rPr>
                <w:lang w:val="en-GB"/>
              </w:rPr>
            </w:pPr>
            <w:r w:rsidRPr="00357E86">
              <w:rPr>
                <w:lang w:val="en-GB"/>
              </w:rPr>
              <w:t>Wage increase assurance provisions for ECOs subject to the four year wage freeze are set out in Determination 12 of 2019.</w:t>
            </w:r>
          </w:p>
        </w:tc>
        <w:tc>
          <w:tcPr>
            <w:tcW w:w="2551" w:type="dxa"/>
            <w:tcBorders>
              <w:bottom w:val="single" w:sz="4" w:space="0" w:color="auto"/>
            </w:tcBorders>
          </w:tcPr>
          <w:p w14:paraId="694BCC8D" w14:textId="461B16C6" w:rsidR="006A3485" w:rsidRPr="00357E86" w:rsidRDefault="006A3485" w:rsidP="006A3485">
            <w:pPr>
              <w:rPr>
                <w:lang w:val="en-GB"/>
              </w:rPr>
            </w:pPr>
            <w:r w:rsidRPr="00357E86">
              <w:rPr>
                <w:lang w:val="en-GB"/>
              </w:rPr>
              <w:t>Determination 3 of 2022 (for four year ECO wage freeze provisions), provide for lump sum payments to ECOs.</w:t>
            </w:r>
          </w:p>
        </w:tc>
      </w:tr>
    </w:tbl>
    <w:p w14:paraId="0C3B6E9C" w14:textId="2120E866" w:rsidR="00C8158D" w:rsidRPr="00357E86" w:rsidRDefault="00C8158D" w:rsidP="006A3485">
      <w:pPr>
        <w:pStyle w:val="Caption"/>
        <w:rPr>
          <w:lang w:val="en-GB"/>
        </w:rPr>
      </w:pPr>
      <w:r w:rsidRPr="00357E86">
        <w:rPr>
          <w:lang w:val="en-GB"/>
        </w:rPr>
        <w:t>Source: Executive contracts | Office of the Commissioner for Public Employment</w:t>
      </w:r>
    </w:p>
    <w:p w14:paraId="5F0EFF5B" w14:textId="77777777" w:rsidR="00C8158D" w:rsidRPr="00357E86" w:rsidRDefault="00C8158D" w:rsidP="00C8158D">
      <w:pPr>
        <w:rPr>
          <w:lang w:val="en-GB"/>
        </w:rPr>
      </w:pPr>
      <w:r w:rsidRPr="00357E86">
        <w:rPr>
          <w:lang w:val="en-GB"/>
        </w:rPr>
        <w:t xml:space="preserve">Determination 4 of 2022 provides lump sum payment provisions for executive contract principals (ECPs) for three and four year wage freeze provisions, for ECPs employed under Determination 1027 of 2021. </w:t>
      </w:r>
    </w:p>
    <w:p w14:paraId="5D673819" w14:textId="77777777" w:rsidR="00C8158D" w:rsidRPr="00357E86" w:rsidRDefault="00C8158D" w:rsidP="00C8158D">
      <w:pPr>
        <w:rPr>
          <w:lang w:val="en-GB"/>
        </w:rPr>
      </w:pPr>
      <w:r w:rsidRPr="00357E86">
        <w:rPr>
          <w:lang w:val="en-GB"/>
        </w:rPr>
        <w:t>Eligible ECO’s were paid the initial $4,000 lump sum payment on 3 March 2022.</w:t>
      </w:r>
    </w:p>
    <w:p w14:paraId="5BE00274" w14:textId="77777777" w:rsidR="00C8158D" w:rsidRPr="00357E86" w:rsidRDefault="00C8158D" w:rsidP="006A3485">
      <w:pPr>
        <w:pStyle w:val="Heading5"/>
        <w:rPr>
          <w:lang w:val="en-GB"/>
        </w:rPr>
      </w:pPr>
      <w:r w:rsidRPr="00357E86">
        <w:rPr>
          <w:lang w:val="en-GB"/>
        </w:rPr>
        <w:t xml:space="preserve">The NTG structure and entities under their own legislation </w:t>
      </w:r>
    </w:p>
    <w:p w14:paraId="3BCB0125" w14:textId="7F18331A" w:rsidR="00C8158D" w:rsidRPr="00357E86" w:rsidRDefault="00C8158D" w:rsidP="00C8158D">
      <w:pPr>
        <w:rPr>
          <w:lang w:val="en-GB"/>
        </w:rPr>
      </w:pPr>
      <w:r w:rsidRPr="00357E86">
        <w:rPr>
          <w:lang w:val="en-GB"/>
        </w:rPr>
        <w:t>There are statutory entities, established under their own legislation, that have employees under the NTPS Agreement. As an example, Northern Territory Legal Aid Commission is part of the general government sector</w:t>
      </w:r>
      <w:r w:rsidR="00FB0DEA" w:rsidRPr="00357E86">
        <w:rPr>
          <w:lang w:val="en-GB"/>
        </w:rPr>
        <w:t xml:space="preserve"> and</w:t>
      </w:r>
      <w:r w:rsidRPr="00357E86">
        <w:rPr>
          <w:lang w:val="en-GB"/>
        </w:rPr>
        <w:t xml:space="preserve"> has employees under the NTPS Agreement</w:t>
      </w:r>
      <w:r w:rsidR="00FB0DEA" w:rsidRPr="00357E86">
        <w:rPr>
          <w:lang w:val="en-GB"/>
        </w:rPr>
        <w:t xml:space="preserve"> but is a non</w:t>
      </w:r>
      <w:r w:rsidR="00FB0DEA" w:rsidRPr="00357E86">
        <w:rPr>
          <w:lang w:val="en-GB"/>
        </w:rPr>
        <w:noBreakHyphen/>
      </w:r>
      <w:r w:rsidRPr="00357E86">
        <w:rPr>
          <w:lang w:val="en-GB"/>
        </w:rPr>
        <w:t>budget sector entity.</w:t>
      </w:r>
    </w:p>
    <w:p w14:paraId="5E93D705" w14:textId="77777777" w:rsidR="001A198A" w:rsidRPr="00357E86" w:rsidRDefault="001A198A" w:rsidP="001A198A">
      <w:pPr>
        <w:pStyle w:val="Heading1-continued"/>
        <w:rPr>
          <w:lang w:val="en-GB"/>
        </w:rPr>
      </w:pPr>
      <w:r w:rsidRPr="00357E86">
        <w:rPr>
          <w:lang w:val="en-GB"/>
        </w:rPr>
        <w:lastRenderedPageBreak/>
        <w:t xml:space="preserve">Wages Policy and Lump Sum Payments </w:t>
      </w:r>
    </w:p>
    <w:p w14:paraId="3572083C" w14:textId="37F22F3F" w:rsidR="005C1548" w:rsidRPr="00357E86" w:rsidRDefault="00C8158D" w:rsidP="00C8158D">
      <w:pPr>
        <w:rPr>
          <w:lang w:val="en-GB"/>
        </w:rPr>
      </w:pPr>
      <w:r w:rsidRPr="00357E86">
        <w:rPr>
          <w:lang w:val="en-GB"/>
        </w:rPr>
        <w:t xml:space="preserve">The entities included within the general government sector are </w:t>
      </w:r>
      <w:r w:rsidR="005C1548" w:rsidRPr="00357E86">
        <w:rPr>
          <w:lang w:val="en-GB"/>
        </w:rPr>
        <w:t>agencies and other entities controlled by government mainly engaged in the production of goods and or services outside the normal market mechanism, where goods and services are provided free of charge or at nominal charges well below cost of production. This sector is generally funded by taxation revenues (directly or indirectly) and Commonwealth grants. A listing of general government sector entit</w:t>
      </w:r>
      <w:r w:rsidR="00610F23" w:rsidRPr="00357E86">
        <w:rPr>
          <w:lang w:val="en-GB"/>
        </w:rPr>
        <w:t>ies is available in the Treasurer’s</w:t>
      </w:r>
      <w:r w:rsidR="005C1548" w:rsidRPr="00357E86">
        <w:rPr>
          <w:lang w:val="en-GB"/>
        </w:rPr>
        <w:t xml:space="preserve"> Annual Financial Report. </w:t>
      </w:r>
    </w:p>
    <w:p w14:paraId="2AA445FE" w14:textId="2F7004C1" w:rsidR="006A3485" w:rsidRPr="00357E86" w:rsidRDefault="006A3485" w:rsidP="00C8158D">
      <w:pPr>
        <w:rPr>
          <w:lang w:val="en-GB"/>
        </w:rPr>
      </w:pPr>
      <w:r w:rsidRPr="00357E86">
        <w:rPr>
          <w:lang w:val="en-GB"/>
        </w:rPr>
        <w:t>Approved Territory-funded budgets apply to agencies and government business division</w:t>
      </w:r>
      <w:r w:rsidR="00BF12AC" w:rsidRPr="00357E86">
        <w:rPr>
          <w:lang w:val="en-GB"/>
        </w:rPr>
        <w:t>s</w:t>
      </w:r>
      <w:r w:rsidRPr="00357E86">
        <w:rPr>
          <w:lang w:val="en-GB"/>
        </w:rPr>
        <w:t xml:space="preserve"> funded by appropriation as reported within the NT Budget Paper No.3. Not all entities within the General Government Sector are included in the NT Budget Paper No.3.</w:t>
      </w:r>
      <w:r w:rsidR="005C1548" w:rsidRPr="00357E86">
        <w:rPr>
          <w:lang w:val="en-GB"/>
        </w:rPr>
        <w:t xml:space="preserve"> A listing of Territory-funded budgets entities is available in NT Budget Paper No. 3. </w:t>
      </w:r>
    </w:p>
    <w:p w14:paraId="22EF4FA7" w14:textId="7B8105E5" w:rsidR="0056288F" w:rsidRPr="00357E86" w:rsidRDefault="00997CE7" w:rsidP="00743661">
      <w:pPr>
        <w:pStyle w:val="Heading3"/>
        <w:rPr>
          <w:lang w:val="en-GB"/>
        </w:rPr>
      </w:pPr>
      <w:r w:rsidRPr="00357E86">
        <w:rPr>
          <w:lang w:val="en-GB"/>
        </w:rPr>
        <w:t xml:space="preserve">Scope and </w:t>
      </w:r>
      <w:r w:rsidR="0096327F" w:rsidRPr="00357E86">
        <w:rPr>
          <w:lang w:val="en-GB"/>
        </w:rPr>
        <w:t>o</w:t>
      </w:r>
      <w:r w:rsidRPr="00357E86">
        <w:rPr>
          <w:lang w:val="en-GB"/>
        </w:rPr>
        <w:t>bjectives</w:t>
      </w:r>
    </w:p>
    <w:p w14:paraId="2C9A3DEA" w14:textId="76D7B53F" w:rsidR="00B76DCF" w:rsidRPr="00357E86" w:rsidRDefault="00B76DCF" w:rsidP="00B76DCF">
      <w:pPr>
        <w:rPr>
          <w:lang w:val="en-GB"/>
        </w:rPr>
      </w:pPr>
      <w:r w:rsidRPr="00357E86">
        <w:rPr>
          <w:lang w:val="en-GB"/>
        </w:rPr>
        <w:t>The audit assessed the performance management systems in place at OCPE within the Department of the Chief Minister and Cabinet</w:t>
      </w:r>
      <w:r w:rsidR="00A26AE4" w:rsidRPr="00357E86">
        <w:rPr>
          <w:lang w:val="en-GB"/>
        </w:rPr>
        <w:t xml:space="preserve"> (DCMC)</w:t>
      </w:r>
      <w:r w:rsidRPr="00357E86">
        <w:rPr>
          <w:lang w:val="en-GB"/>
        </w:rPr>
        <w:t xml:space="preserve">, the Department of Corporate and Digital Development (DCDD) and the Department of Treasury and Finance (DTF) that enable management to assess whether, and to what extent, the implementation of the new wages policy and lump sum payments will achieve the intended employee expenditure related outcomes as recommended in </w:t>
      </w:r>
      <w:r w:rsidR="00BF12AC" w:rsidRPr="00357E86">
        <w:rPr>
          <w:lang w:val="en-GB"/>
        </w:rPr>
        <w:t>the Final Report</w:t>
      </w:r>
      <w:r w:rsidRPr="00357E86">
        <w:rPr>
          <w:lang w:val="en-GB"/>
        </w:rPr>
        <w:t xml:space="preserve">. </w:t>
      </w:r>
    </w:p>
    <w:p w14:paraId="51CF8D23" w14:textId="344612A6" w:rsidR="00CD4C11" w:rsidRPr="00357E86" w:rsidRDefault="00B76DCF" w:rsidP="00B76DCF">
      <w:pPr>
        <w:rPr>
          <w:lang w:val="en-GB"/>
        </w:rPr>
      </w:pPr>
      <w:r w:rsidRPr="00357E86">
        <w:rPr>
          <w:lang w:val="en-GB"/>
        </w:rPr>
        <w:t>The audit covered the period from November 2018 to 30 June 2022.</w:t>
      </w:r>
    </w:p>
    <w:p w14:paraId="22665EE5" w14:textId="77777777" w:rsidR="009C3C5B" w:rsidRPr="00357E86" w:rsidRDefault="009C3C5B" w:rsidP="009C3C5B">
      <w:pPr>
        <w:pStyle w:val="Heading3"/>
        <w:rPr>
          <w:lang w:val="en-GB"/>
        </w:rPr>
      </w:pPr>
      <w:r w:rsidRPr="00357E86">
        <w:rPr>
          <w:lang w:val="en-GB"/>
        </w:rPr>
        <w:t>Index</w:t>
      </w:r>
    </w:p>
    <w:p w14:paraId="4C532F3D" w14:textId="77777777" w:rsidR="009C3C5B" w:rsidRPr="00357E86" w:rsidRDefault="009C3C5B" w:rsidP="009C3C5B">
      <w:pPr>
        <w:rPr>
          <w:lang w:val="en-GB"/>
        </w:rPr>
      </w:pPr>
      <w:r w:rsidRPr="00357E86">
        <w:rPr>
          <w:lang w:val="en-GB"/>
        </w:rPr>
        <w:t>The report on this audit is structured as follows:</w:t>
      </w:r>
    </w:p>
    <w:tbl>
      <w:tblPr>
        <w:tblW w:w="8392" w:type="dxa"/>
        <w:tblLook w:val="04A0" w:firstRow="1" w:lastRow="0" w:firstColumn="1" w:lastColumn="0" w:noHBand="0" w:noVBand="1"/>
        <w:tblCaption w:val="Index"/>
        <w:tblDescription w:val="List out heading and page numbers."/>
      </w:tblPr>
      <w:tblGrid>
        <w:gridCol w:w="7063"/>
        <w:gridCol w:w="1329"/>
      </w:tblGrid>
      <w:tr w:rsidR="0051658E" w:rsidRPr="00357E86" w14:paraId="437694C0" w14:textId="77777777" w:rsidTr="0051658E">
        <w:trPr>
          <w:cantSplit/>
          <w:tblHeader/>
        </w:trPr>
        <w:tc>
          <w:tcPr>
            <w:tcW w:w="0" w:type="auto"/>
          </w:tcPr>
          <w:p w14:paraId="6C4352F6" w14:textId="77777777" w:rsidR="0051658E" w:rsidRPr="00357E86" w:rsidRDefault="0051658E" w:rsidP="00CD4C11">
            <w:pPr>
              <w:rPr>
                <w:b/>
                <w:lang w:val="en-GB"/>
              </w:rPr>
            </w:pPr>
          </w:p>
        </w:tc>
        <w:tc>
          <w:tcPr>
            <w:tcW w:w="0" w:type="auto"/>
          </w:tcPr>
          <w:p w14:paraId="6DD29A4E" w14:textId="74ADDA99" w:rsidR="0051658E" w:rsidRPr="00357E86" w:rsidRDefault="0051658E" w:rsidP="009C3C5B">
            <w:pPr>
              <w:jc w:val="right"/>
              <w:rPr>
                <w:b/>
                <w:lang w:val="en-GB"/>
              </w:rPr>
            </w:pPr>
            <w:r w:rsidRPr="00357E86">
              <w:rPr>
                <w:b/>
                <w:lang w:val="en-GB"/>
              </w:rPr>
              <w:t>Page</w:t>
            </w:r>
          </w:p>
        </w:tc>
      </w:tr>
      <w:tr w:rsidR="009C3C5B" w:rsidRPr="00357E86" w14:paraId="4542C54F" w14:textId="77777777" w:rsidTr="005C1548">
        <w:trPr>
          <w:cantSplit/>
        </w:trPr>
        <w:tc>
          <w:tcPr>
            <w:tcW w:w="0" w:type="auto"/>
            <w:shd w:val="clear" w:color="auto" w:fill="auto"/>
          </w:tcPr>
          <w:p w14:paraId="2E480BE8" w14:textId="30F91108" w:rsidR="009C3C5B" w:rsidRPr="00357E86" w:rsidRDefault="00CB46FD" w:rsidP="005C1548">
            <w:pPr>
              <w:rPr>
                <w:lang w:val="en-GB"/>
              </w:rPr>
            </w:pPr>
            <w:r w:rsidRPr="00357E86">
              <w:rPr>
                <w:lang w:val="en-GB"/>
              </w:rPr>
              <w:fldChar w:fldCharType="begin"/>
            </w:r>
            <w:r w:rsidRPr="00357E86">
              <w:rPr>
                <w:lang w:val="en-GB"/>
              </w:rPr>
              <w:instrText xml:space="preserve"> REF _Ref138060660 \h </w:instrText>
            </w:r>
            <w:r w:rsidRPr="00357E86">
              <w:rPr>
                <w:lang w:val="en-GB"/>
              </w:rPr>
            </w:r>
            <w:r w:rsidRPr="00357E86">
              <w:rPr>
                <w:lang w:val="en-GB"/>
              </w:rPr>
              <w:fldChar w:fldCharType="separate"/>
            </w:r>
            <w:r w:rsidR="00F9272C" w:rsidRPr="00357E86">
              <w:rPr>
                <w:lang w:val="en-GB"/>
              </w:rPr>
              <w:t>Audit opinion</w:t>
            </w:r>
            <w:r w:rsidRPr="00357E86">
              <w:rPr>
                <w:lang w:val="en-GB"/>
              </w:rPr>
              <w:fldChar w:fldCharType="end"/>
            </w:r>
          </w:p>
        </w:tc>
        <w:tc>
          <w:tcPr>
            <w:tcW w:w="0" w:type="auto"/>
          </w:tcPr>
          <w:p w14:paraId="1CFD8778" w14:textId="0092CC35" w:rsidR="009C3C5B" w:rsidRPr="00357E86" w:rsidRDefault="00CB46FD" w:rsidP="009C3C5B">
            <w:pPr>
              <w:jc w:val="right"/>
              <w:rPr>
                <w:lang w:val="en-GB"/>
              </w:rPr>
            </w:pPr>
            <w:r w:rsidRPr="00357E86">
              <w:rPr>
                <w:lang w:val="en-GB"/>
              </w:rPr>
              <w:fldChar w:fldCharType="begin"/>
            </w:r>
            <w:r w:rsidRPr="00357E86">
              <w:rPr>
                <w:lang w:val="en-GB"/>
              </w:rPr>
              <w:instrText xml:space="preserve"> PAGEREF _Ref138060660 \h </w:instrText>
            </w:r>
            <w:r w:rsidRPr="00357E86">
              <w:rPr>
                <w:lang w:val="en-GB"/>
              </w:rPr>
            </w:r>
            <w:r w:rsidRPr="00357E86">
              <w:rPr>
                <w:lang w:val="en-GB"/>
              </w:rPr>
              <w:fldChar w:fldCharType="separate"/>
            </w:r>
            <w:r w:rsidR="00426224">
              <w:rPr>
                <w:noProof/>
                <w:lang w:val="en-GB"/>
              </w:rPr>
              <w:t>95</w:t>
            </w:r>
            <w:r w:rsidRPr="00357E86">
              <w:rPr>
                <w:lang w:val="en-GB"/>
              </w:rPr>
              <w:fldChar w:fldCharType="end"/>
            </w:r>
          </w:p>
        </w:tc>
      </w:tr>
      <w:tr w:rsidR="009C3C5B" w:rsidRPr="00357E86" w14:paraId="7565EC5D" w14:textId="77777777" w:rsidTr="005C1548">
        <w:trPr>
          <w:cantSplit/>
        </w:trPr>
        <w:tc>
          <w:tcPr>
            <w:tcW w:w="0" w:type="auto"/>
            <w:shd w:val="clear" w:color="auto" w:fill="auto"/>
          </w:tcPr>
          <w:p w14:paraId="2D9842D0" w14:textId="7523808E" w:rsidR="009C3C5B" w:rsidRPr="00357E86" w:rsidRDefault="00CB46FD" w:rsidP="005C1548">
            <w:pPr>
              <w:rPr>
                <w:lang w:val="en-GB"/>
              </w:rPr>
            </w:pPr>
            <w:r w:rsidRPr="00357E86">
              <w:rPr>
                <w:lang w:val="en-GB"/>
              </w:rPr>
              <w:fldChar w:fldCharType="begin"/>
            </w:r>
            <w:r w:rsidRPr="00357E86">
              <w:rPr>
                <w:lang w:val="en-GB"/>
              </w:rPr>
              <w:instrText xml:space="preserve"> REF _Ref138060674 \h </w:instrText>
            </w:r>
            <w:r w:rsidRPr="00357E86">
              <w:rPr>
                <w:lang w:val="en-GB"/>
              </w:rPr>
            </w:r>
            <w:r w:rsidRPr="00357E86">
              <w:rPr>
                <w:lang w:val="en-GB"/>
              </w:rPr>
              <w:fldChar w:fldCharType="separate"/>
            </w:r>
            <w:r w:rsidR="00F9272C" w:rsidRPr="00357E86">
              <w:rPr>
                <w:lang w:val="en-GB"/>
              </w:rPr>
              <w:t>Recommendations</w:t>
            </w:r>
            <w:r w:rsidRPr="00357E86">
              <w:rPr>
                <w:lang w:val="en-GB"/>
              </w:rPr>
              <w:fldChar w:fldCharType="end"/>
            </w:r>
          </w:p>
        </w:tc>
        <w:tc>
          <w:tcPr>
            <w:tcW w:w="0" w:type="auto"/>
          </w:tcPr>
          <w:p w14:paraId="4547FA9B" w14:textId="083DCA5D" w:rsidR="009C3C5B" w:rsidRPr="00357E86" w:rsidRDefault="00CB46FD" w:rsidP="009C3C5B">
            <w:pPr>
              <w:jc w:val="right"/>
              <w:rPr>
                <w:lang w:val="en-GB"/>
              </w:rPr>
            </w:pPr>
            <w:r w:rsidRPr="00357E86">
              <w:rPr>
                <w:lang w:val="en-GB"/>
              </w:rPr>
              <w:fldChar w:fldCharType="begin"/>
            </w:r>
            <w:r w:rsidRPr="00357E86">
              <w:rPr>
                <w:lang w:val="en-GB"/>
              </w:rPr>
              <w:instrText xml:space="preserve"> PAGEREF _Ref138060674 \h </w:instrText>
            </w:r>
            <w:r w:rsidRPr="00357E86">
              <w:rPr>
                <w:lang w:val="en-GB"/>
              </w:rPr>
            </w:r>
            <w:r w:rsidRPr="00357E86">
              <w:rPr>
                <w:lang w:val="en-GB"/>
              </w:rPr>
              <w:fldChar w:fldCharType="separate"/>
            </w:r>
            <w:r w:rsidR="00426224">
              <w:rPr>
                <w:noProof/>
                <w:lang w:val="en-GB"/>
              </w:rPr>
              <w:t>95</w:t>
            </w:r>
            <w:r w:rsidRPr="00357E86">
              <w:rPr>
                <w:lang w:val="en-GB"/>
              </w:rPr>
              <w:fldChar w:fldCharType="end"/>
            </w:r>
          </w:p>
        </w:tc>
      </w:tr>
      <w:tr w:rsidR="009C3C5B" w:rsidRPr="00357E86" w14:paraId="480B4B0B" w14:textId="77777777" w:rsidTr="005C1548">
        <w:trPr>
          <w:cantSplit/>
        </w:trPr>
        <w:tc>
          <w:tcPr>
            <w:tcW w:w="0" w:type="auto"/>
            <w:shd w:val="clear" w:color="auto" w:fill="auto"/>
          </w:tcPr>
          <w:p w14:paraId="6229A6BE" w14:textId="56138788" w:rsidR="009C3C5B" w:rsidRPr="00357E86" w:rsidRDefault="00CB46FD" w:rsidP="009C3C5B">
            <w:pPr>
              <w:rPr>
                <w:lang w:val="en-GB"/>
              </w:rPr>
            </w:pPr>
            <w:r w:rsidRPr="00357E86">
              <w:rPr>
                <w:lang w:val="en-GB"/>
              </w:rPr>
              <w:fldChar w:fldCharType="begin"/>
            </w:r>
            <w:r w:rsidRPr="00357E86">
              <w:rPr>
                <w:lang w:val="en-GB"/>
              </w:rPr>
              <w:instrText xml:space="preserve"> REF _Ref138060684 \h </w:instrText>
            </w:r>
            <w:r w:rsidRPr="00357E86">
              <w:rPr>
                <w:lang w:val="en-GB"/>
              </w:rPr>
            </w:r>
            <w:r w:rsidRPr="00357E86">
              <w:rPr>
                <w:lang w:val="en-GB"/>
              </w:rPr>
              <w:fldChar w:fldCharType="separate"/>
            </w:r>
            <w:r w:rsidR="00F9272C" w:rsidRPr="00357E86">
              <w:rPr>
                <w:lang w:val="en-GB"/>
              </w:rPr>
              <w:t>Audit observations</w:t>
            </w:r>
            <w:r w:rsidRPr="00357E86">
              <w:rPr>
                <w:lang w:val="en-GB"/>
              </w:rPr>
              <w:fldChar w:fldCharType="end"/>
            </w:r>
          </w:p>
        </w:tc>
        <w:tc>
          <w:tcPr>
            <w:tcW w:w="0" w:type="auto"/>
          </w:tcPr>
          <w:p w14:paraId="72EEA3B5" w14:textId="33D3E600" w:rsidR="009C3C5B" w:rsidRPr="00357E86" w:rsidRDefault="00CB46FD" w:rsidP="009C3C5B">
            <w:pPr>
              <w:jc w:val="right"/>
              <w:rPr>
                <w:lang w:val="en-GB"/>
              </w:rPr>
            </w:pPr>
            <w:r w:rsidRPr="00357E86">
              <w:rPr>
                <w:lang w:val="en-GB"/>
              </w:rPr>
              <w:fldChar w:fldCharType="begin"/>
            </w:r>
            <w:r w:rsidRPr="00357E86">
              <w:rPr>
                <w:lang w:val="en-GB"/>
              </w:rPr>
              <w:instrText xml:space="preserve"> PAGEREF _Ref138060684 \h </w:instrText>
            </w:r>
            <w:r w:rsidRPr="00357E86">
              <w:rPr>
                <w:lang w:val="en-GB"/>
              </w:rPr>
            </w:r>
            <w:r w:rsidRPr="00357E86">
              <w:rPr>
                <w:lang w:val="en-GB"/>
              </w:rPr>
              <w:fldChar w:fldCharType="separate"/>
            </w:r>
            <w:r w:rsidR="00426224">
              <w:rPr>
                <w:noProof/>
                <w:lang w:val="en-GB"/>
              </w:rPr>
              <w:t>95</w:t>
            </w:r>
            <w:r w:rsidRPr="00357E86">
              <w:rPr>
                <w:lang w:val="en-GB"/>
              </w:rPr>
              <w:fldChar w:fldCharType="end"/>
            </w:r>
          </w:p>
        </w:tc>
      </w:tr>
      <w:tr w:rsidR="00A247FC" w:rsidRPr="00357E86" w14:paraId="57DA47E8" w14:textId="77777777" w:rsidTr="005C1548">
        <w:trPr>
          <w:cantSplit/>
        </w:trPr>
        <w:tc>
          <w:tcPr>
            <w:tcW w:w="0" w:type="auto"/>
            <w:shd w:val="clear" w:color="auto" w:fill="auto"/>
          </w:tcPr>
          <w:p w14:paraId="34D2DBDD" w14:textId="4631DE29" w:rsidR="00A247FC" w:rsidRPr="00357E86" w:rsidRDefault="00A247FC" w:rsidP="00CB46FD">
            <w:pPr>
              <w:pStyle w:val="BodyTextIndent"/>
              <w:rPr>
                <w:lang w:val="en-GB"/>
              </w:rPr>
            </w:pPr>
            <w:r w:rsidRPr="00357E86">
              <w:rPr>
                <w:lang w:val="en-GB"/>
              </w:rPr>
              <w:t xml:space="preserve">   </w:t>
            </w:r>
            <w:r w:rsidR="00F82F7C" w:rsidRPr="00357E86">
              <w:rPr>
                <w:lang w:val="en-GB"/>
              </w:rPr>
              <w:fldChar w:fldCharType="begin"/>
            </w:r>
            <w:r w:rsidR="00F82F7C" w:rsidRPr="00357E86">
              <w:rPr>
                <w:lang w:val="en-GB"/>
              </w:rPr>
              <w:instrText xml:space="preserve"> REF _Ref142464748 \h </w:instrText>
            </w:r>
            <w:r w:rsidR="00F82F7C" w:rsidRPr="00357E86">
              <w:rPr>
                <w:lang w:val="en-GB"/>
              </w:rPr>
            </w:r>
            <w:r w:rsidR="00F82F7C" w:rsidRPr="00357E86">
              <w:rPr>
                <w:lang w:val="en-GB"/>
              </w:rPr>
              <w:fldChar w:fldCharType="separate"/>
            </w:r>
            <w:r w:rsidR="00F9272C" w:rsidRPr="00357E86">
              <w:rPr>
                <w:lang w:val="en-GB"/>
              </w:rPr>
              <w:t>Financial impact</w:t>
            </w:r>
            <w:r w:rsidR="00F82F7C" w:rsidRPr="00357E86">
              <w:rPr>
                <w:lang w:val="en-GB"/>
              </w:rPr>
              <w:fldChar w:fldCharType="end"/>
            </w:r>
          </w:p>
        </w:tc>
        <w:tc>
          <w:tcPr>
            <w:tcW w:w="0" w:type="auto"/>
          </w:tcPr>
          <w:p w14:paraId="1849875A" w14:textId="12F957C1" w:rsidR="00A247FC" w:rsidRPr="00357E86" w:rsidRDefault="00F82F7C" w:rsidP="00A247FC">
            <w:pPr>
              <w:jc w:val="right"/>
              <w:rPr>
                <w:lang w:val="en-GB"/>
              </w:rPr>
            </w:pPr>
            <w:r w:rsidRPr="00357E86">
              <w:rPr>
                <w:lang w:val="en-GB"/>
              </w:rPr>
              <w:fldChar w:fldCharType="begin"/>
            </w:r>
            <w:r w:rsidRPr="00357E86">
              <w:rPr>
                <w:lang w:val="en-GB"/>
              </w:rPr>
              <w:instrText xml:space="preserve"> PAGEREF _Ref142464748 \h </w:instrText>
            </w:r>
            <w:r w:rsidRPr="00357E86">
              <w:rPr>
                <w:lang w:val="en-GB"/>
              </w:rPr>
            </w:r>
            <w:r w:rsidRPr="00357E86">
              <w:rPr>
                <w:lang w:val="en-GB"/>
              </w:rPr>
              <w:fldChar w:fldCharType="separate"/>
            </w:r>
            <w:r w:rsidR="00426224">
              <w:rPr>
                <w:noProof/>
                <w:lang w:val="en-GB"/>
              </w:rPr>
              <w:t>96</w:t>
            </w:r>
            <w:r w:rsidRPr="00357E86">
              <w:rPr>
                <w:lang w:val="en-GB"/>
              </w:rPr>
              <w:fldChar w:fldCharType="end"/>
            </w:r>
          </w:p>
        </w:tc>
      </w:tr>
      <w:tr w:rsidR="00A247FC" w:rsidRPr="00357E86" w14:paraId="119C0602" w14:textId="77777777" w:rsidTr="005C1548">
        <w:trPr>
          <w:cantSplit/>
        </w:trPr>
        <w:tc>
          <w:tcPr>
            <w:tcW w:w="0" w:type="auto"/>
            <w:shd w:val="clear" w:color="auto" w:fill="auto"/>
          </w:tcPr>
          <w:p w14:paraId="6C0582AB" w14:textId="2E1754FC" w:rsidR="00A247FC" w:rsidRPr="00357E86" w:rsidRDefault="00A247FC" w:rsidP="00CB46FD">
            <w:pPr>
              <w:pStyle w:val="BodyTextIndent"/>
              <w:rPr>
                <w:lang w:val="en-GB"/>
              </w:rPr>
            </w:pPr>
            <w:r w:rsidRPr="00357E86">
              <w:rPr>
                <w:lang w:val="en-GB"/>
              </w:rPr>
              <w:t xml:space="preserve">      </w:t>
            </w:r>
            <w:r w:rsidR="00F82F7C" w:rsidRPr="00357E86">
              <w:rPr>
                <w:lang w:val="en-GB"/>
              </w:rPr>
              <w:fldChar w:fldCharType="begin"/>
            </w:r>
            <w:r w:rsidR="00F82F7C" w:rsidRPr="00357E86">
              <w:rPr>
                <w:lang w:val="en-GB"/>
              </w:rPr>
              <w:instrText xml:space="preserve"> REF _Ref142464760 \h </w:instrText>
            </w:r>
            <w:r w:rsidR="00F82F7C" w:rsidRPr="00357E86">
              <w:rPr>
                <w:lang w:val="en-GB"/>
              </w:rPr>
            </w:r>
            <w:r w:rsidR="00F82F7C" w:rsidRPr="00357E86">
              <w:rPr>
                <w:lang w:val="en-GB"/>
              </w:rPr>
              <w:fldChar w:fldCharType="separate"/>
            </w:r>
            <w:r w:rsidR="00F9272C" w:rsidRPr="00357E86">
              <w:rPr>
                <w:lang w:val="en-GB"/>
              </w:rPr>
              <w:t>Forecasted cost</w:t>
            </w:r>
            <w:r w:rsidR="00F82F7C" w:rsidRPr="00357E86">
              <w:rPr>
                <w:lang w:val="en-GB"/>
              </w:rPr>
              <w:fldChar w:fldCharType="end"/>
            </w:r>
          </w:p>
        </w:tc>
        <w:tc>
          <w:tcPr>
            <w:tcW w:w="0" w:type="auto"/>
          </w:tcPr>
          <w:p w14:paraId="2A72CFD6" w14:textId="0D800624" w:rsidR="00A247FC" w:rsidRPr="00357E86" w:rsidRDefault="00F82F7C" w:rsidP="00A247FC">
            <w:pPr>
              <w:jc w:val="right"/>
              <w:rPr>
                <w:lang w:val="en-GB"/>
              </w:rPr>
            </w:pPr>
            <w:r w:rsidRPr="00357E86">
              <w:rPr>
                <w:lang w:val="en-GB"/>
              </w:rPr>
              <w:fldChar w:fldCharType="begin"/>
            </w:r>
            <w:r w:rsidRPr="00357E86">
              <w:rPr>
                <w:lang w:val="en-GB"/>
              </w:rPr>
              <w:instrText xml:space="preserve"> PAGEREF _Ref142464760 \h </w:instrText>
            </w:r>
            <w:r w:rsidRPr="00357E86">
              <w:rPr>
                <w:lang w:val="en-GB"/>
              </w:rPr>
            </w:r>
            <w:r w:rsidRPr="00357E86">
              <w:rPr>
                <w:lang w:val="en-GB"/>
              </w:rPr>
              <w:fldChar w:fldCharType="separate"/>
            </w:r>
            <w:r w:rsidR="00426224">
              <w:rPr>
                <w:noProof/>
                <w:lang w:val="en-GB"/>
              </w:rPr>
              <w:t>96</w:t>
            </w:r>
            <w:r w:rsidRPr="00357E86">
              <w:rPr>
                <w:lang w:val="en-GB"/>
              </w:rPr>
              <w:fldChar w:fldCharType="end"/>
            </w:r>
          </w:p>
        </w:tc>
      </w:tr>
      <w:tr w:rsidR="00A247FC" w:rsidRPr="00357E86" w14:paraId="1D267A01" w14:textId="77777777" w:rsidTr="005C1548">
        <w:trPr>
          <w:cantSplit/>
        </w:trPr>
        <w:tc>
          <w:tcPr>
            <w:tcW w:w="0" w:type="auto"/>
            <w:shd w:val="clear" w:color="auto" w:fill="auto"/>
          </w:tcPr>
          <w:p w14:paraId="299F3639" w14:textId="18FB5562" w:rsidR="00A247FC" w:rsidRPr="00357E86" w:rsidRDefault="00A247FC" w:rsidP="00CB46FD">
            <w:pPr>
              <w:pStyle w:val="BodyTextIndent"/>
              <w:rPr>
                <w:lang w:val="en-GB"/>
              </w:rPr>
            </w:pPr>
            <w:r w:rsidRPr="00357E86">
              <w:rPr>
                <w:lang w:val="en-GB"/>
              </w:rPr>
              <w:t xml:space="preserve">      </w:t>
            </w:r>
            <w:r w:rsidR="00F82F7C" w:rsidRPr="00357E86">
              <w:rPr>
                <w:lang w:val="en-GB"/>
              </w:rPr>
              <w:fldChar w:fldCharType="begin"/>
            </w:r>
            <w:r w:rsidR="00F82F7C" w:rsidRPr="00357E86">
              <w:rPr>
                <w:lang w:val="en-GB"/>
              </w:rPr>
              <w:instrText xml:space="preserve"> REF _Ref142464771 \h </w:instrText>
            </w:r>
            <w:r w:rsidR="00F82F7C" w:rsidRPr="00357E86">
              <w:rPr>
                <w:lang w:val="en-GB"/>
              </w:rPr>
            </w:r>
            <w:r w:rsidR="00F82F7C" w:rsidRPr="00357E86">
              <w:rPr>
                <w:lang w:val="en-GB"/>
              </w:rPr>
              <w:fldChar w:fldCharType="separate"/>
            </w:r>
            <w:r w:rsidR="00F9272C" w:rsidRPr="00357E86">
              <w:rPr>
                <w:lang w:val="en-GB"/>
              </w:rPr>
              <w:t>Budget adjustment</w:t>
            </w:r>
            <w:r w:rsidR="00F82F7C" w:rsidRPr="00357E86">
              <w:rPr>
                <w:lang w:val="en-GB"/>
              </w:rPr>
              <w:fldChar w:fldCharType="end"/>
            </w:r>
          </w:p>
        </w:tc>
        <w:tc>
          <w:tcPr>
            <w:tcW w:w="0" w:type="auto"/>
          </w:tcPr>
          <w:p w14:paraId="5BEFE4B9" w14:textId="36BF0F34" w:rsidR="00A247FC" w:rsidRPr="00357E86" w:rsidRDefault="00F82F7C" w:rsidP="00A247FC">
            <w:pPr>
              <w:jc w:val="right"/>
              <w:rPr>
                <w:lang w:val="en-GB"/>
              </w:rPr>
            </w:pPr>
            <w:r w:rsidRPr="00357E86">
              <w:rPr>
                <w:lang w:val="en-GB"/>
              </w:rPr>
              <w:fldChar w:fldCharType="begin"/>
            </w:r>
            <w:r w:rsidRPr="00357E86">
              <w:rPr>
                <w:lang w:val="en-GB"/>
              </w:rPr>
              <w:instrText xml:space="preserve"> PAGEREF _Ref142464771 \h </w:instrText>
            </w:r>
            <w:r w:rsidRPr="00357E86">
              <w:rPr>
                <w:lang w:val="en-GB"/>
              </w:rPr>
            </w:r>
            <w:r w:rsidRPr="00357E86">
              <w:rPr>
                <w:lang w:val="en-GB"/>
              </w:rPr>
              <w:fldChar w:fldCharType="separate"/>
            </w:r>
            <w:r w:rsidR="00426224">
              <w:rPr>
                <w:noProof/>
                <w:lang w:val="en-GB"/>
              </w:rPr>
              <w:t>97</w:t>
            </w:r>
            <w:r w:rsidRPr="00357E86">
              <w:rPr>
                <w:lang w:val="en-GB"/>
              </w:rPr>
              <w:fldChar w:fldCharType="end"/>
            </w:r>
          </w:p>
        </w:tc>
      </w:tr>
      <w:tr w:rsidR="00A247FC" w:rsidRPr="00357E86" w14:paraId="29BDE223" w14:textId="77777777" w:rsidTr="005C1548">
        <w:trPr>
          <w:cantSplit/>
        </w:trPr>
        <w:tc>
          <w:tcPr>
            <w:tcW w:w="0" w:type="auto"/>
            <w:shd w:val="clear" w:color="auto" w:fill="auto"/>
          </w:tcPr>
          <w:p w14:paraId="6823484F" w14:textId="4F84DB76" w:rsidR="00A247FC" w:rsidRPr="00357E86" w:rsidRDefault="00A247FC" w:rsidP="00CB46FD">
            <w:pPr>
              <w:pStyle w:val="BodyTextIndent"/>
              <w:rPr>
                <w:lang w:val="en-GB"/>
              </w:rPr>
            </w:pPr>
            <w:r w:rsidRPr="00357E86">
              <w:rPr>
                <w:lang w:val="en-GB"/>
              </w:rPr>
              <w:t xml:space="preserve">      </w:t>
            </w:r>
            <w:r w:rsidR="00F82F7C" w:rsidRPr="00357E86">
              <w:rPr>
                <w:lang w:val="en-GB"/>
              </w:rPr>
              <w:fldChar w:fldCharType="begin"/>
            </w:r>
            <w:r w:rsidR="00F82F7C" w:rsidRPr="00357E86">
              <w:rPr>
                <w:lang w:val="en-GB"/>
              </w:rPr>
              <w:instrText xml:space="preserve"> REF _Ref142464783 \h </w:instrText>
            </w:r>
            <w:r w:rsidR="00F82F7C" w:rsidRPr="00357E86">
              <w:rPr>
                <w:lang w:val="en-GB"/>
              </w:rPr>
            </w:r>
            <w:r w:rsidR="00F82F7C" w:rsidRPr="00357E86">
              <w:rPr>
                <w:lang w:val="en-GB"/>
              </w:rPr>
              <w:fldChar w:fldCharType="separate"/>
            </w:r>
            <w:r w:rsidR="00F9272C" w:rsidRPr="00357E86">
              <w:rPr>
                <w:lang w:val="en-GB"/>
              </w:rPr>
              <w:t>Actual cost</w:t>
            </w:r>
            <w:r w:rsidR="00F82F7C" w:rsidRPr="00357E86">
              <w:rPr>
                <w:lang w:val="en-GB"/>
              </w:rPr>
              <w:fldChar w:fldCharType="end"/>
            </w:r>
          </w:p>
        </w:tc>
        <w:tc>
          <w:tcPr>
            <w:tcW w:w="0" w:type="auto"/>
          </w:tcPr>
          <w:p w14:paraId="2C99F7A3" w14:textId="3C137E3F" w:rsidR="00A247FC" w:rsidRPr="00357E86" w:rsidRDefault="00F82F7C" w:rsidP="00A247FC">
            <w:pPr>
              <w:jc w:val="right"/>
              <w:rPr>
                <w:lang w:val="en-GB"/>
              </w:rPr>
            </w:pPr>
            <w:r w:rsidRPr="00357E86">
              <w:rPr>
                <w:lang w:val="en-GB"/>
              </w:rPr>
              <w:fldChar w:fldCharType="begin"/>
            </w:r>
            <w:r w:rsidRPr="00357E86">
              <w:rPr>
                <w:lang w:val="en-GB"/>
              </w:rPr>
              <w:instrText xml:space="preserve"> PAGEREF _Ref142464783 \h </w:instrText>
            </w:r>
            <w:r w:rsidRPr="00357E86">
              <w:rPr>
                <w:lang w:val="en-GB"/>
              </w:rPr>
            </w:r>
            <w:r w:rsidRPr="00357E86">
              <w:rPr>
                <w:lang w:val="en-GB"/>
              </w:rPr>
              <w:fldChar w:fldCharType="separate"/>
            </w:r>
            <w:r w:rsidR="00426224">
              <w:rPr>
                <w:noProof/>
                <w:lang w:val="en-GB"/>
              </w:rPr>
              <w:t>99</w:t>
            </w:r>
            <w:r w:rsidRPr="00357E86">
              <w:rPr>
                <w:lang w:val="en-GB"/>
              </w:rPr>
              <w:fldChar w:fldCharType="end"/>
            </w:r>
          </w:p>
        </w:tc>
      </w:tr>
      <w:tr w:rsidR="00A247FC" w:rsidRPr="00357E86" w14:paraId="750ABF91" w14:textId="77777777" w:rsidTr="005C1548">
        <w:trPr>
          <w:cantSplit/>
        </w:trPr>
        <w:tc>
          <w:tcPr>
            <w:tcW w:w="0" w:type="auto"/>
            <w:shd w:val="clear" w:color="auto" w:fill="auto"/>
          </w:tcPr>
          <w:p w14:paraId="74991BD9" w14:textId="02C6E521" w:rsidR="00A247FC" w:rsidRPr="00357E86" w:rsidRDefault="00A247FC" w:rsidP="00CB46FD">
            <w:pPr>
              <w:pStyle w:val="BodyTextIndent"/>
              <w:rPr>
                <w:lang w:val="en-GB"/>
              </w:rPr>
            </w:pPr>
            <w:r w:rsidRPr="00357E86">
              <w:rPr>
                <w:lang w:val="en-GB"/>
              </w:rPr>
              <w:t xml:space="preserve">   </w:t>
            </w:r>
            <w:r w:rsidR="00F82F7C" w:rsidRPr="00357E86">
              <w:rPr>
                <w:lang w:val="en-GB"/>
              </w:rPr>
              <w:fldChar w:fldCharType="begin"/>
            </w:r>
            <w:r w:rsidR="00F82F7C" w:rsidRPr="00357E86">
              <w:rPr>
                <w:lang w:val="en-GB"/>
              </w:rPr>
              <w:instrText xml:space="preserve"> REF _Ref142464896 \h </w:instrText>
            </w:r>
            <w:r w:rsidR="00F82F7C" w:rsidRPr="00357E86">
              <w:rPr>
                <w:lang w:val="en-GB"/>
              </w:rPr>
            </w:r>
            <w:r w:rsidR="00F82F7C" w:rsidRPr="00357E86">
              <w:rPr>
                <w:lang w:val="en-GB"/>
              </w:rPr>
              <w:fldChar w:fldCharType="separate"/>
            </w:r>
            <w:r w:rsidR="00F9272C" w:rsidRPr="00357E86">
              <w:rPr>
                <w:lang w:val="en-GB"/>
              </w:rPr>
              <w:t>COVID-19 termination savings</w:t>
            </w:r>
            <w:r w:rsidR="00F82F7C" w:rsidRPr="00357E86">
              <w:rPr>
                <w:lang w:val="en-GB"/>
              </w:rPr>
              <w:fldChar w:fldCharType="end"/>
            </w:r>
          </w:p>
        </w:tc>
        <w:tc>
          <w:tcPr>
            <w:tcW w:w="0" w:type="auto"/>
          </w:tcPr>
          <w:p w14:paraId="30CE4A72" w14:textId="50979801" w:rsidR="00A247FC" w:rsidRPr="00357E86" w:rsidRDefault="00F82F7C" w:rsidP="00A247FC">
            <w:pPr>
              <w:jc w:val="right"/>
              <w:rPr>
                <w:lang w:val="en-GB"/>
              </w:rPr>
            </w:pPr>
            <w:r w:rsidRPr="00357E86">
              <w:rPr>
                <w:lang w:val="en-GB"/>
              </w:rPr>
              <w:fldChar w:fldCharType="begin"/>
            </w:r>
            <w:r w:rsidRPr="00357E86">
              <w:rPr>
                <w:lang w:val="en-GB"/>
              </w:rPr>
              <w:instrText xml:space="preserve"> PAGEREF _Ref142464896 \h </w:instrText>
            </w:r>
            <w:r w:rsidRPr="00357E86">
              <w:rPr>
                <w:lang w:val="en-GB"/>
              </w:rPr>
            </w:r>
            <w:r w:rsidRPr="00357E86">
              <w:rPr>
                <w:lang w:val="en-GB"/>
              </w:rPr>
              <w:fldChar w:fldCharType="separate"/>
            </w:r>
            <w:r w:rsidR="00426224">
              <w:rPr>
                <w:noProof/>
                <w:lang w:val="en-GB"/>
              </w:rPr>
              <w:t>101</w:t>
            </w:r>
            <w:r w:rsidRPr="00357E86">
              <w:rPr>
                <w:lang w:val="en-GB"/>
              </w:rPr>
              <w:fldChar w:fldCharType="end"/>
            </w:r>
          </w:p>
        </w:tc>
      </w:tr>
      <w:tr w:rsidR="00A247FC" w:rsidRPr="00357E86" w14:paraId="0D1CE9C3" w14:textId="77777777" w:rsidTr="005C1548">
        <w:trPr>
          <w:cantSplit/>
        </w:trPr>
        <w:tc>
          <w:tcPr>
            <w:tcW w:w="0" w:type="auto"/>
            <w:shd w:val="clear" w:color="auto" w:fill="auto"/>
          </w:tcPr>
          <w:p w14:paraId="38641ACF" w14:textId="6036DB93" w:rsidR="00A247FC" w:rsidRPr="00357E86" w:rsidRDefault="00A247FC" w:rsidP="00CB46FD">
            <w:pPr>
              <w:pStyle w:val="BodyTextIndent"/>
              <w:rPr>
                <w:lang w:val="en-GB"/>
              </w:rPr>
            </w:pPr>
            <w:r w:rsidRPr="00357E86">
              <w:rPr>
                <w:lang w:val="en-GB"/>
              </w:rPr>
              <w:t xml:space="preserve">   </w:t>
            </w:r>
            <w:r w:rsidR="00F82F7C" w:rsidRPr="00357E86">
              <w:rPr>
                <w:lang w:val="en-GB"/>
              </w:rPr>
              <w:fldChar w:fldCharType="begin"/>
            </w:r>
            <w:r w:rsidR="00F82F7C" w:rsidRPr="00357E86">
              <w:rPr>
                <w:lang w:val="en-GB"/>
              </w:rPr>
              <w:instrText xml:space="preserve"> REF _Ref142464911 \h </w:instrText>
            </w:r>
            <w:r w:rsidR="00F82F7C" w:rsidRPr="00357E86">
              <w:rPr>
                <w:lang w:val="en-GB"/>
              </w:rPr>
            </w:r>
            <w:r w:rsidR="00F82F7C" w:rsidRPr="00357E86">
              <w:rPr>
                <w:lang w:val="en-GB"/>
              </w:rPr>
              <w:fldChar w:fldCharType="separate"/>
            </w:r>
            <w:r w:rsidR="00F9272C" w:rsidRPr="00357E86">
              <w:rPr>
                <w:lang w:val="en-GB"/>
              </w:rPr>
              <w:t>System and process requirements</w:t>
            </w:r>
            <w:r w:rsidR="00F82F7C" w:rsidRPr="00357E86">
              <w:rPr>
                <w:lang w:val="en-GB"/>
              </w:rPr>
              <w:fldChar w:fldCharType="end"/>
            </w:r>
          </w:p>
        </w:tc>
        <w:tc>
          <w:tcPr>
            <w:tcW w:w="0" w:type="auto"/>
          </w:tcPr>
          <w:p w14:paraId="736537DC" w14:textId="7670BB8B" w:rsidR="00A247FC" w:rsidRPr="00357E86" w:rsidRDefault="00F82F7C" w:rsidP="00A247FC">
            <w:pPr>
              <w:jc w:val="right"/>
              <w:rPr>
                <w:lang w:val="en-GB"/>
              </w:rPr>
            </w:pPr>
            <w:r w:rsidRPr="00357E86">
              <w:rPr>
                <w:lang w:val="en-GB"/>
              </w:rPr>
              <w:fldChar w:fldCharType="begin"/>
            </w:r>
            <w:r w:rsidRPr="00357E86">
              <w:rPr>
                <w:lang w:val="en-GB"/>
              </w:rPr>
              <w:instrText xml:space="preserve"> PAGEREF _Ref142464911 \h </w:instrText>
            </w:r>
            <w:r w:rsidRPr="00357E86">
              <w:rPr>
                <w:lang w:val="en-GB"/>
              </w:rPr>
            </w:r>
            <w:r w:rsidRPr="00357E86">
              <w:rPr>
                <w:lang w:val="en-GB"/>
              </w:rPr>
              <w:fldChar w:fldCharType="separate"/>
            </w:r>
            <w:r w:rsidR="00426224">
              <w:rPr>
                <w:noProof/>
                <w:lang w:val="en-GB"/>
              </w:rPr>
              <w:t>101</w:t>
            </w:r>
            <w:r w:rsidRPr="00357E86">
              <w:rPr>
                <w:lang w:val="en-GB"/>
              </w:rPr>
              <w:fldChar w:fldCharType="end"/>
            </w:r>
          </w:p>
        </w:tc>
      </w:tr>
      <w:tr w:rsidR="00A247FC" w:rsidRPr="00357E86" w14:paraId="5958A5A9" w14:textId="77777777" w:rsidTr="005C1548">
        <w:trPr>
          <w:cantSplit/>
          <w:trHeight w:val="159"/>
        </w:trPr>
        <w:tc>
          <w:tcPr>
            <w:tcW w:w="0" w:type="auto"/>
            <w:shd w:val="clear" w:color="auto" w:fill="auto"/>
          </w:tcPr>
          <w:p w14:paraId="2940949D" w14:textId="527E3777" w:rsidR="00A247FC" w:rsidRPr="00357E86" w:rsidRDefault="00A247FC" w:rsidP="00CB46FD">
            <w:pPr>
              <w:pStyle w:val="BodyTextIndent"/>
              <w:rPr>
                <w:lang w:val="en-GB"/>
              </w:rPr>
            </w:pPr>
            <w:r w:rsidRPr="00357E86">
              <w:rPr>
                <w:lang w:val="en-GB"/>
              </w:rPr>
              <w:t xml:space="preserve">   </w:t>
            </w:r>
            <w:r w:rsidR="00F82F7C" w:rsidRPr="00357E86">
              <w:rPr>
                <w:lang w:val="en-GB"/>
              </w:rPr>
              <w:fldChar w:fldCharType="begin"/>
            </w:r>
            <w:r w:rsidR="00F82F7C" w:rsidRPr="00357E86">
              <w:rPr>
                <w:lang w:val="en-GB"/>
              </w:rPr>
              <w:instrText xml:space="preserve"> REF _Ref142464922 \h </w:instrText>
            </w:r>
            <w:r w:rsidR="00F82F7C" w:rsidRPr="00357E86">
              <w:rPr>
                <w:lang w:val="en-GB"/>
              </w:rPr>
            </w:r>
            <w:r w:rsidR="00F82F7C" w:rsidRPr="00357E86">
              <w:rPr>
                <w:lang w:val="en-GB"/>
              </w:rPr>
              <w:fldChar w:fldCharType="separate"/>
            </w:r>
            <w:r w:rsidR="00F9272C" w:rsidRPr="00357E86">
              <w:rPr>
                <w:lang w:val="en-GB"/>
              </w:rPr>
              <w:t>Analysis of lump sum payments</w:t>
            </w:r>
            <w:r w:rsidR="00F82F7C" w:rsidRPr="00357E86">
              <w:rPr>
                <w:lang w:val="en-GB"/>
              </w:rPr>
              <w:fldChar w:fldCharType="end"/>
            </w:r>
          </w:p>
        </w:tc>
        <w:tc>
          <w:tcPr>
            <w:tcW w:w="0" w:type="auto"/>
          </w:tcPr>
          <w:p w14:paraId="2D921C69" w14:textId="384509BE" w:rsidR="00A247FC" w:rsidRPr="00357E86" w:rsidRDefault="00F82F7C" w:rsidP="00A247FC">
            <w:pPr>
              <w:jc w:val="right"/>
              <w:rPr>
                <w:lang w:val="en-GB"/>
              </w:rPr>
            </w:pPr>
            <w:r w:rsidRPr="00357E86">
              <w:rPr>
                <w:lang w:val="en-GB"/>
              </w:rPr>
              <w:fldChar w:fldCharType="begin"/>
            </w:r>
            <w:r w:rsidRPr="00357E86">
              <w:rPr>
                <w:lang w:val="en-GB"/>
              </w:rPr>
              <w:instrText xml:space="preserve"> PAGEREF _Ref142464922 \h </w:instrText>
            </w:r>
            <w:r w:rsidRPr="00357E86">
              <w:rPr>
                <w:lang w:val="en-GB"/>
              </w:rPr>
            </w:r>
            <w:r w:rsidRPr="00357E86">
              <w:rPr>
                <w:lang w:val="en-GB"/>
              </w:rPr>
              <w:fldChar w:fldCharType="separate"/>
            </w:r>
            <w:r w:rsidR="00426224">
              <w:rPr>
                <w:noProof/>
                <w:lang w:val="en-GB"/>
              </w:rPr>
              <w:t>102</w:t>
            </w:r>
            <w:r w:rsidRPr="00357E86">
              <w:rPr>
                <w:lang w:val="en-GB"/>
              </w:rPr>
              <w:fldChar w:fldCharType="end"/>
            </w:r>
          </w:p>
        </w:tc>
      </w:tr>
      <w:tr w:rsidR="00A247FC" w:rsidRPr="00357E86" w14:paraId="7868741E" w14:textId="77777777" w:rsidTr="005C1548">
        <w:trPr>
          <w:cantSplit/>
          <w:trHeight w:val="159"/>
        </w:trPr>
        <w:tc>
          <w:tcPr>
            <w:tcW w:w="0" w:type="auto"/>
            <w:shd w:val="clear" w:color="auto" w:fill="auto"/>
          </w:tcPr>
          <w:p w14:paraId="47180604" w14:textId="26E9FA52" w:rsidR="00A247FC" w:rsidRPr="00357E86" w:rsidRDefault="00A247FC" w:rsidP="00CB46FD">
            <w:pPr>
              <w:pStyle w:val="BodyTextIndent"/>
              <w:rPr>
                <w:lang w:val="en-GB"/>
              </w:rPr>
            </w:pPr>
            <w:r w:rsidRPr="00357E86">
              <w:rPr>
                <w:lang w:val="en-GB"/>
              </w:rPr>
              <w:t xml:space="preserve">   </w:t>
            </w:r>
            <w:r w:rsidR="00F82F7C" w:rsidRPr="00357E86">
              <w:rPr>
                <w:lang w:val="en-GB"/>
              </w:rPr>
              <w:fldChar w:fldCharType="begin"/>
            </w:r>
            <w:r w:rsidR="00F82F7C" w:rsidRPr="00357E86">
              <w:rPr>
                <w:lang w:val="en-GB"/>
              </w:rPr>
              <w:instrText xml:space="preserve"> REF _Ref142464937 \h </w:instrText>
            </w:r>
            <w:r w:rsidR="00F82F7C" w:rsidRPr="00357E86">
              <w:rPr>
                <w:lang w:val="en-GB"/>
              </w:rPr>
            </w:r>
            <w:r w:rsidR="00F82F7C" w:rsidRPr="00357E86">
              <w:rPr>
                <w:lang w:val="en-GB"/>
              </w:rPr>
              <w:fldChar w:fldCharType="separate"/>
            </w:r>
            <w:r w:rsidR="00F9272C" w:rsidRPr="00357E86">
              <w:rPr>
                <w:lang w:val="en-GB"/>
              </w:rPr>
              <w:t>Christmas Closedown leave</w:t>
            </w:r>
            <w:r w:rsidR="00F82F7C" w:rsidRPr="00357E86">
              <w:rPr>
                <w:lang w:val="en-GB"/>
              </w:rPr>
              <w:fldChar w:fldCharType="end"/>
            </w:r>
          </w:p>
        </w:tc>
        <w:tc>
          <w:tcPr>
            <w:tcW w:w="0" w:type="auto"/>
          </w:tcPr>
          <w:p w14:paraId="7FABAF13" w14:textId="76E57A16" w:rsidR="00A247FC" w:rsidRPr="00357E86" w:rsidRDefault="00F82F7C" w:rsidP="00A247FC">
            <w:pPr>
              <w:jc w:val="right"/>
              <w:rPr>
                <w:lang w:val="en-GB"/>
              </w:rPr>
            </w:pPr>
            <w:r w:rsidRPr="00357E86">
              <w:rPr>
                <w:lang w:val="en-GB"/>
              </w:rPr>
              <w:fldChar w:fldCharType="begin"/>
            </w:r>
            <w:r w:rsidRPr="00357E86">
              <w:rPr>
                <w:lang w:val="en-GB"/>
              </w:rPr>
              <w:instrText xml:space="preserve"> PAGEREF _Ref142464937 \h </w:instrText>
            </w:r>
            <w:r w:rsidRPr="00357E86">
              <w:rPr>
                <w:lang w:val="en-GB"/>
              </w:rPr>
            </w:r>
            <w:r w:rsidRPr="00357E86">
              <w:rPr>
                <w:lang w:val="en-GB"/>
              </w:rPr>
              <w:fldChar w:fldCharType="separate"/>
            </w:r>
            <w:r w:rsidR="00426224">
              <w:rPr>
                <w:noProof/>
                <w:lang w:val="en-GB"/>
              </w:rPr>
              <w:t>104</w:t>
            </w:r>
            <w:r w:rsidRPr="00357E86">
              <w:rPr>
                <w:lang w:val="en-GB"/>
              </w:rPr>
              <w:fldChar w:fldCharType="end"/>
            </w:r>
          </w:p>
        </w:tc>
      </w:tr>
      <w:tr w:rsidR="00A247FC" w:rsidRPr="00357E86" w14:paraId="37747C3E" w14:textId="77777777" w:rsidTr="005C1548">
        <w:trPr>
          <w:cantSplit/>
          <w:trHeight w:val="159"/>
        </w:trPr>
        <w:tc>
          <w:tcPr>
            <w:tcW w:w="0" w:type="auto"/>
            <w:shd w:val="clear" w:color="auto" w:fill="auto"/>
          </w:tcPr>
          <w:p w14:paraId="40A3DE9C" w14:textId="671FEC11" w:rsidR="00A247FC" w:rsidRPr="00357E86" w:rsidRDefault="00A247FC" w:rsidP="00CB46FD">
            <w:pPr>
              <w:pStyle w:val="BodyTextIndent"/>
              <w:rPr>
                <w:lang w:val="en-GB"/>
              </w:rPr>
            </w:pPr>
            <w:r w:rsidRPr="00357E86">
              <w:rPr>
                <w:lang w:val="en-GB"/>
              </w:rPr>
              <w:t xml:space="preserve">   </w:t>
            </w:r>
            <w:r w:rsidR="00F82F7C" w:rsidRPr="00357E86">
              <w:rPr>
                <w:lang w:val="en-GB"/>
              </w:rPr>
              <w:fldChar w:fldCharType="begin"/>
            </w:r>
            <w:r w:rsidR="00F82F7C" w:rsidRPr="00357E86">
              <w:rPr>
                <w:lang w:val="en-GB"/>
              </w:rPr>
              <w:instrText xml:space="preserve"> REF _Ref142464948 \h </w:instrText>
            </w:r>
            <w:r w:rsidR="00303462" w:rsidRPr="00357E86">
              <w:rPr>
                <w:lang w:val="en-GB"/>
              </w:rPr>
              <w:instrText xml:space="preserve"> \* MERGEFORMAT </w:instrText>
            </w:r>
            <w:r w:rsidR="00F82F7C" w:rsidRPr="00357E86">
              <w:rPr>
                <w:lang w:val="en-GB"/>
              </w:rPr>
            </w:r>
            <w:r w:rsidR="00F82F7C" w:rsidRPr="00357E86">
              <w:rPr>
                <w:lang w:val="en-GB"/>
              </w:rPr>
              <w:fldChar w:fldCharType="separate"/>
            </w:r>
            <w:r w:rsidR="00F9272C" w:rsidRPr="00357E86">
              <w:rPr>
                <w:lang w:val="en-GB"/>
              </w:rPr>
              <w:t>Outcomes</w:t>
            </w:r>
            <w:r w:rsidR="00F82F7C" w:rsidRPr="00357E86">
              <w:rPr>
                <w:lang w:val="en-GB"/>
              </w:rPr>
              <w:fldChar w:fldCharType="end"/>
            </w:r>
          </w:p>
        </w:tc>
        <w:tc>
          <w:tcPr>
            <w:tcW w:w="0" w:type="auto"/>
          </w:tcPr>
          <w:p w14:paraId="699FEDD9" w14:textId="23FA3332" w:rsidR="00A247FC" w:rsidRPr="00357E86" w:rsidRDefault="00F82F7C" w:rsidP="00F82F7C">
            <w:pPr>
              <w:jc w:val="right"/>
              <w:rPr>
                <w:lang w:val="en-GB"/>
              </w:rPr>
            </w:pPr>
            <w:r w:rsidRPr="00357E86">
              <w:rPr>
                <w:lang w:val="en-GB"/>
              </w:rPr>
              <w:fldChar w:fldCharType="begin"/>
            </w:r>
            <w:r w:rsidRPr="00357E86">
              <w:rPr>
                <w:lang w:val="en-GB"/>
              </w:rPr>
              <w:instrText xml:space="preserve"> PAGEREF _Ref142464948 </w:instrText>
            </w:r>
            <w:r w:rsidRPr="00357E86">
              <w:rPr>
                <w:lang w:val="en-GB"/>
              </w:rPr>
              <w:fldChar w:fldCharType="separate"/>
            </w:r>
            <w:r w:rsidR="00426224">
              <w:rPr>
                <w:noProof/>
                <w:lang w:val="en-GB"/>
              </w:rPr>
              <w:t>105</w:t>
            </w:r>
            <w:r w:rsidRPr="00357E86">
              <w:rPr>
                <w:lang w:val="en-GB"/>
              </w:rPr>
              <w:fldChar w:fldCharType="end"/>
            </w:r>
          </w:p>
        </w:tc>
      </w:tr>
    </w:tbl>
    <w:p w14:paraId="406F5853" w14:textId="77777777" w:rsidR="001A198A" w:rsidRPr="00357E86" w:rsidRDefault="001A198A" w:rsidP="001A198A">
      <w:pPr>
        <w:pStyle w:val="Heading1-continued"/>
        <w:rPr>
          <w:lang w:val="en-GB"/>
        </w:rPr>
      </w:pPr>
      <w:r w:rsidRPr="00357E86">
        <w:rPr>
          <w:lang w:val="en-GB"/>
        </w:rPr>
        <w:lastRenderedPageBreak/>
        <w:t xml:space="preserve">Wages Policy and Lump Sum Payments </w:t>
      </w:r>
    </w:p>
    <w:p w14:paraId="38D8231B" w14:textId="2AC15DBC" w:rsidR="00997CE7" w:rsidRPr="00357E86" w:rsidRDefault="00997CE7" w:rsidP="00997CE7">
      <w:pPr>
        <w:pStyle w:val="Heading3"/>
        <w:rPr>
          <w:lang w:val="en-GB"/>
        </w:rPr>
      </w:pPr>
      <w:bookmarkStart w:id="78" w:name="_Ref138060660"/>
      <w:r w:rsidRPr="00357E86">
        <w:rPr>
          <w:lang w:val="en-GB"/>
        </w:rPr>
        <w:t xml:space="preserve">Audit </w:t>
      </w:r>
      <w:r w:rsidR="0096327F" w:rsidRPr="00357E86">
        <w:rPr>
          <w:lang w:val="en-GB"/>
        </w:rPr>
        <w:t>o</w:t>
      </w:r>
      <w:r w:rsidRPr="00357E86">
        <w:rPr>
          <w:lang w:val="en-GB"/>
        </w:rPr>
        <w:t>pinion</w:t>
      </w:r>
      <w:bookmarkEnd w:id="78"/>
    </w:p>
    <w:p w14:paraId="56C78D10" w14:textId="412761FF" w:rsidR="00CD4C11" w:rsidRPr="00357E86" w:rsidRDefault="00B76DCF" w:rsidP="00CD4C11">
      <w:pPr>
        <w:rPr>
          <w:lang w:val="en-GB"/>
        </w:rPr>
      </w:pPr>
      <w:r w:rsidRPr="00357E86">
        <w:rPr>
          <w:lang w:val="en-GB"/>
        </w:rPr>
        <w:t xml:space="preserve">In my opinion, the audit identified that the performance management systems require improvement in order to demonstrate the intended objectives </w:t>
      </w:r>
      <w:r w:rsidR="00A26AE4" w:rsidRPr="00357E86">
        <w:rPr>
          <w:lang w:val="en-GB"/>
        </w:rPr>
        <w:t xml:space="preserve">from the new wages policy </w:t>
      </w:r>
      <w:r w:rsidRPr="00357E86">
        <w:rPr>
          <w:lang w:val="en-GB"/>
        </w:rPr>
        <w:t>are being achieved economically, efficiently and effectively.</w:t>
      </w:r>
    </w:p>
    <w:p w14:paraId="407B78E0" w14:textId="0600D1D6" w:rsidR="00997CE7" w:rsidRPr="00357E86" w:rsidRDefault="00997CE7" w:rsidP="00997CE7">
      <w:pPr>
        <w:pStyle w:val="Heading3"/>
        <w:rPr>
          <w:lang w:val="en-GB"/>
        </w:rPr>
      </w:pPr>
      <w:bookmarkStart w:id="79" w:name="_Ref138060674"/>
      <w:r w:rsidRPr="00357E86">
        <w:rPr>
          <w:lang w:val="en-GB"/>
        </w:rPr>
        <w:t>Recommendations</w:t>
      </w:r>
      <w:bookmarkEnd w:id="79"/>
    </w:p>
    <w:p w14:paraId="687EB537" w14:textId="41E77BCC" w:rsidR="00C46254" w:rsidRPr="00357E86" w:rsidRDefault="00C46254" w:rsidP="00C46254">
      <w:pPr>
        <w:rPr>
          <w:lang w:val="en-GB"/>
        </w:rPr>
      </w:pPr>
      <w:r w:rsidRPr="00357E86">
        <w:rPr>
          <w:lang w:val="en-GB"/>
        </w:rPr>
        <w:t>Opportunities to improve the performance management systems and processes as related to implementation of the new wages policy are presented below. The agency most appropriately placed to action the recommendation is identified</w:t>
      </w:r>
      <w:r w:rsidR="00CD7A35" w:rsidRPr="00357E86">
        <w:rPr>
          <w:lang w:val="en-GB"/>
        </w:rPr>
        <w:t xml:space="preserve"> in brackets at the end of the recommendation.</w:t>
      </w:r>
    </w:p>
    <w:p w14:paraId="4A8FFBA1" w14:textId="4C493186" w:rsidR="0082708E" w:rsidRPr="00357E86" w:rsidRDefault="00C94AB0" w:rsidP="00CD4C11">
      <w:pPr>
        <w:rPr>
          <w:b/>
          <w:lang w:val="en-GB"/>
        </w:rPr>
      </w:pPr>
      <w:r w:rsidRPr="00357E86">
        <w:rPr>
          <w:b/>
          <w:lang w:val="en-GB"/>
        </w:rPr>
        <w:t>Budgeting</w:t>
      </w:r>
      <w:r w:rsidR="0082708E" w:rsidRPr="00357E86">
        <w:rPr>
          <w:b/>
          <w:lang w:val="en-GB"/>
        </w:rPr>
        <w:t xml:space="preserve"> </w:t>
      </w:r>
    </w:p>
    <w:p w14:paraId="0B599EEC" w14:textId="6388F852" w:rsidR="008C0DF4" w:rsidRPr="00357E86" w:rsidRDefault="00A26AE4" w:rsidP="00CD7A35">
      <w:pPr>
        <w:pStyle w:val="BulletMulti-Level"/>
        <w:rPr>
          <w:lang w:val="en-GB"/>
        </w:rPr>
      </w:pPr>
      <w:r w:rsidRPr="00357E86">
        <w:rPr>
          <w:lang w:val="en-GB"/>
        </w:rPr>
        <w:t>I</w:t>
      </w:r>
      <w:r w:rsidR="008C0DF4" w:rsidRPr="00357E86">
        <w:rPr>
          <w:lang w:val="en-GB"/>
        </w:rPr>
        <w:t>mprove the budget process by tailoring the underlying methodology and calculations to reflect the nuances of new initiatives to allow for more accurate budget development.</w:t>
      </w:r>
      <w:r w:rsidR="00CD7A35" w:rsidRPr="00357E86">
        <w:rPr>
          <w:lang w:val="en-GB"/>
        </w:rPr>
        <w:t xml:space="preserve"> (DTF)</w:t>
      </w:r>
    </w:p>
    <w:p w14:paraId="7473C669" w14:textId="0F7DD90B" w:rsidR="008C0DF4" w:rsidRPr="00357E86" w:rsidRDefault="0082708E" w:rsidP="00CD4C11">
      <w:pPr>
        <w:rPr>
          <w:b/>
          <w:lang w:val="en-GB"/>
        </w:rPr>
      </w:pPr>
      <w:r w:rsidRPr="00357E86">
        <w:rPr>
          <w:b/>
          <w:lang w:val="en-GB"/>
        </w:rPr>
        <w:t xml:space="preserve">Processing </w:t>
      </w:r>
      <w:r w:rsidR="0096327F" w:rsidRPr="00357E86">
        <w:rPr>
          <w:b/>
          <w:lang w:val="en-GB"/>
        </w:rPr>
        <w:t>p</w:t>
      </w:r>
      <w:r w:rsidRPr="00357E86">
        <w:rPr>
          <w:b/>
          <w:lang w:val="en-GB"/>
        </w:rPr>
        <w:t xml:space="preserve">ayments and </w:t>
      </w:r>
      <w:r w:rsidR="0096327F" w:rsidRPr="00357E86">
        <w:rPr>
          <w:b/>
          <w:lang w:val="en-GB"/>
        </w:rPr>
        <w:t>l</w:t>
      </w:r>
      <w:r w:rsidRPr="00357E86">
        <w:rPr>
          <w:b/>
          <w:lang w:val="en-GB"/>
        </w:rPr>
        <w:t>eave</w:t>
      </w:r>
    </w:p>
    <w:p w14:paraId="52D9EB47" w14:textId="2AB37605" w:rsidR="0082708E" w:rsidRPr="00357E86" w:rsidRDefault="00CD7A35" w:rsidP="00CD7A35">
      <w:pPr>
        <w:pStyle w:val="ListBulletMulti-Level"/>
        <w:rPr>
          <w:noProof w:val="0"/>
        </w:rPr>
      </w:pPr>
      <w:r w:rsidRPr="00357E86">
        <w:rPr>
          <w:noProof w:val="0"/>
        </w:rPr>
        <w:t>C</w:t>
      </w:r>
      <w:r w:rsidR="0082708E" w:rsidRPr="00357E86">
        <w:rPr>
          <w:noProof w:val="0"/>
        </w:rPr>
        <w:t>ontinue to investigate and rectify potential overpayments of lump sum payments for the year ended 30 June 2022 and subsequent periods. Strengthen the review process to minimise similar errors from occurring in future payments.</w:t>
      </w:r>
      <w:r w:rsidRPr="00357E86">
        <w:rPr>
          <w:noProof w:val="0"/>
        </w:rPr>
        <w:t xml:space="preserve"> (DCDD)</w:t>
      </w:r>
    </w:p>
    <w:p w14:paraId="5BD90FF3" w14:textId="7FDEE116" w:rsidR="00CD4C11" w:rsidRPr="00357E86" w:rsidRDefault="00CD7A35" w:rsidP="00CD7A35">
      <w:pPr>
        <w:pStyle w:val="BulletMulti-Level"/>
        <w:rPr>
          <w:lang w:val="en-GB"/>
        </w:rPr>
      </w:pPr>
      <w:r w:rsidRPr="00357E86">
        <w:rPr>
          <w:lang w:val="en-GB"/>
        </w:rPr>
        <w:t>P</w:t>
      </w:r>
      <w:r w:rsidR="0082708E" w:rsidRPr="00357E86">
        <w:rPr>
          <w:lang w:val="en-GB"/>
        </w:rPr>
        <w:t>erform a review of employees with multiple AGS within the payroll system to ensure that there are no further duplicate payments. For future lump sum payments, it would be prudent to undertake this review prior to payment.</w:t>
      </w:r>
      <w:r w:rsidRPr="00357E86">
        <w:rPr>
          <w:lang w:val="en-GB"/>
        </w:rPr>
        <w:t xml:space="preserve"> (DCDD)</w:t>
      </w:r>
    </w:p>
    <w:p w14:paraId="57FF06F1" w14:textId="6FE3CC60" w:rsidR="008C0DF4" w:rsidRPr="00357E86" w:rsidRDefault="00CD7A35" w:rsidP="00CD7A35">
      <w:pPr>
        <w:pStyle w:val="BulletMulti-Level"/>
        <w:rPr>
          <w:lang w:val="en-GB"/>
        </w:rPr>
      </w:pPr>
      <w:r w:rsidRPr="00357E86">
        <w:rPr>
          <w:lang w:val="en-GB"/>
        </w:rPr>
        <w:t>I</w:t>
      </w:r>
      <w:r w:rsidR="0082708E" w:rsidRPr="00357E86">
        <w:rPr>
          <w:lang w:val="en-GB"/>
        </w:rPr>
        <w:t>nvestigate whether payroll processes can be improved further to ensure that employee terminations are processed in a timelier manner.</w:t>
      </w:r>
      <w:r w:rsidRPr="00357E86">
        <w:rPr>
          <w:lang w:val="en-GB"/>
        </w:rPr>
        <w:t xml:space="preserve"> (DCDD)</w:t>
      </w:r>
    </w:p>
    <w:p w14:paraId="6EEC2B96" w14:textId="3A69B81B" w:rsidR="0082708E" w:rsidRPr="00357E86" w:rsidRDefault="00CD7A35" w:rsidP="00CD7A35">
      <w:pPr>
        <w:pStyle w:val="BulletMulti-Level"/>
        <w:rPr>
          <w:lang w:val="en-GB"/>
        </w:rPr>
      </w:pPr>
      <w:r w:rsidRPr="00357E86">
        <w:rPr>
          <w:lang w:val="en-GB"/>
        </w:rPr>
        <w:t>Implement controls</w:t>
      </w:r>
      <w:r w:rsidR="0082708E" w:rsidRPr="00357E86">
        <w:rPr>
          <w:lang w:val="en-GB"/>
        </w:rPr>
        <w:t xml:space="preserve"> to ensure that employees are not able to claim more Christmas Closedown leave than they are entitled to.</w:t>
      </w:r>
      <w:r w:rsidRPr="00357E86">
        <w:rPr>
          <w:lang w:val="en-GB"/>
        </w:rPr>
        <w:t xml:space="preserve"> (DCDD)</w:t>
      </w:r>
    </w:p>
    <w:p w14:paraId="687EB455" w14:textId="6AC661B3" w:rsidR="0082708E" w:rsidRPr="00357E86" w:rsidRDefault="0082708E" w:rsidP="00CD4C11">
      <w:pPr>
        <w:rPr>
          <w:b/>
          <w:lang w:val="en-GB"/>
        </w:rPr>
      </w:pPr>
      <w:r w:rsidRPr="00357E86">
        <w:rPr>
          <w:b/>
          <w:lang w:val="en-GB"/>
        </w:rPr>
        <w:t>Performance</w:t>
      </w:r>
    </w:p>
    <w:p w14:paraId="351624A0" w14:textId="74910D8E" w:rsidR="0082708E" w:rsidRPr="00357E86" w:rsidRDefault="0082708E" w:rsidP="00CD7A35">
      <w:pPr>
        <w:pStyle w:val="BulletMulti-Level"/>
        <w:rPr>
          <w:lang w:val="en-GB"/>
        </w:rPr>
      </w:pPr>
      <w:r w:rsidRPr="00357E86">
        <w:rPr>
          <w:lang w:val="en-GB"/>
        </w:rPr>
        <w:t>A</w:t>
      </w:r>
      <w:r w:rsidR="00CD7A35" w:rsidRPr="00357E86">
        <w:rPr>
          <w:lang w:val="en-GB"/>
        </w:rPr>
        <w:t>ssess</w:t>
      </w:r>
      <w:r w:rsidRPr="00357E86">
        <w:rPr>
          <w:lang w:val="en-GB"/>
        </w:rPr>
        <w:t xml:space="preserve"> the extent to which the new wages policy has achieved, or will achieve, the related objectives stated in the Final Report. This may include financial modelling to demonstrate the milestones that would need to be met to return the budget to surplus by 2028-29.</w:t>
      </w:r>
      <w:r w:rsidR="00CD7A35" w:rsidRPr="00357E86">
        <w:rPr>
          <w:lang w:val="en-GB"/>
        </w:rPr>
        <w:t xml:space="preserve"> (DTF)</w:t>
      </w:r>
    </w:p>
    <w:p w14:paraId="4789AA08" w14:textId="3FD5B2BF" w:rsidR="0082708E" w:rsidRPr="00357E86" w:rsidRDefault="00CD7A35" w:rsidP="00CD7A35">
      <w:pPr>
        <w:pStyle w:val="BulletMulti-Level"/>
        <w:rPr>
          <w:lang w:val="en-GB"/>
        </w:rPr>
      </w:pPr>
      <w:r w:rsidRPr="00357E86">
        <w:rPr>
          <w:lang w:val="en-GB"/>
        </w:rPr>
        <w:t>Implement m</w:t>
      </w:r>
      <w:r w:rsidR="0082708E" w:rsidRPr="00357E86">
        <w:rPr>
          <w:lang w:val="en-GB"/>
        </w:rPr>
        <w:t>onitoring process</w:t>
      </w:r>
      <w:r w:rsidRPr="00357E86">
        <w:rPr>
          <w:lang w:val="en-GB"/>
        </w:rPr>
        <w:t>es</w:t>
      </w:r>
      <w:r w:rsidR="0082708E" w:rsidRPr="00357E86">
        <w:rPr>
          <w:lang w:val="en-GB"/>
        </w:rPr>
        <w:t xml:space="preserve"> to assess </w:t>
      </w:r>
      <w:r w:rsidRPr="00357E86">
        <w:rPr>
          <w:lang w:val="en-GB"/>
        </w:rPr>
        <w:t xml:space="preserve">the financial impact of </w:t>
      </w:r>
      <w:r w:rsidR="0082708E" w:rsidRPr="00357E86">
        <w:rPr>
          <w:lang w:val="en-GB"/>
        </w:rPr>
        <w:t xml:space="preserve">initiatives such as whether the termination of unvaccinated employees achieved forecast savings. A robust performance management system requires the monitoring of performance to assess whether the results of action taken </w:t>
      </w:r>
      <w:r w:rsidRPr="00357E86">
        <w:rPr>
          <w:lang w:val="en-GB"/>
        </w:rPr>
        <w:t xml:space="preserve">actually </w:t>
      </w:r>
      <w:r w:rsidR="0082708E" w:rsidRPr="00357E86">
        <w:rPr>
          <w:lang w:val="en-GB"/>
        </w:rPr>
        <w:t xml:space="preserve">reflect the objectives </w:t>
      </w:r>
      <w:r w:rsidRPr="00357E86">
        <w:rPr>
          <w:lang w:val="en-GB"/>
        </w:rPr>
        <w:t>intended as a result</w:t>
      </w:r>
      <w:r w:rsidR="003439A7" w:rsidRPr="00357E86">
        <w:rPr>
          <w:lang w:val="en-GB"/>
        </w:rPr>
        <w:t xml:space="preserve"> of</w:t>
      </w:r>
      <w:r w:rsidR="0082708E" w:rsidRPr="00357E86">
        <w:rPr>
          <w:lang w:val="en-GB"/>
        </w:rPr>
        <w:t xml:space="preserve"> taking the action.</w:t>
      </w:r>
      <w:r w:rsidRPr="00357E86">
        <w:rPr>
          <w:lang w:val="en-GB"/>
        </w:rPr>
        <w:t xml:space="preserve"> (DTF)</w:t>
      </w:r>
    </w:p>
    <w:p w14:paraId="3145D0AB" w14:textId="180AE08B" w:rsidR="00997CE7" w:rsidRPr="00357E86" w:rsidRDefault="00997CE7" w:rsidP="00997CE7">
      <w:pPr>
        <w:pStyle w:val="Heading3"/>
        <w:rPr>
          <w:lang w:val="en-GB"/>
        </w:rPr>
      </w:pPr>
      <w:bookmarkStart w:id="80" w:name="_Ref138060684"/>
      <w:r w:rsidRPr="00357E86">
        <w:rPr>
          <w:lang w:val="en-GB"/>
        </w:rPr>
        <w:t xml:space="preserve">Audit </w:t>
      </w:r>
      <w:r w:rsidR="0096327F" w:rsidRPr="00357E86">
        <w:rPr>
          <w:lang w:val="en-GB"/>
        </w:rPr>
        <w:t>o</w:t>
      </w:r>
      <w:r w:rsidRPr="00357E86">
        <w:rPr>
          <w:lang w:val="en-GB"/>
        </w:rPr>
        <w:t>bservations</w:t>
      </w:r>
      <w:bookmarkEnd w:id="80"/>
    </w:p>
    <w:p w14:paraId="0E0245E4" w14:textId="7A8999D6" w:rsidR="00A247FC" w:rsidRPr="00357E86" w:rsidRDefault="00A247FC" w:rsidP="00A247FC">
      <w:pPr>
        <w:rPr>
          <w:lang w:val="en-GB"/>
        </w:rPr>
      </w:pPr>
      <w:r w:rsidRPr="00357E86">
        <w:rPr>
          <w:lang w:val="en-GB"/>
        </w:rPr>
        <w:t>The audit examined processes and actions undertaken by OCPE (within DCMC), DCDD and DTF to address the recommendations arising from Recommendation 5.3.7 and the implementation of the lump sum bonus payments.</w:t>
      </w:r>
    </w:p>
    <w:p w14:paraId="51009F51" w14:textId="77777777" w:rsidR="007744CC" w:rsidRPr="00357E86" w:rsidRDefault="00A247FC" w:rsidP="00A247FC">
      <w:pPr>
        <w:rPr>
          <w:lang w:val="en-GB"/>
        </w:rPr>
      </w:pPr>
      <w:r w:rsidRPr="00357E86">
        <w:rPr>
          <w:lang w:val="en-GB"/>
        </w:rPr>
        <w:t xml:space="preserve">Apart from the determinations issued by the Commissioner, there was no guidance provided to NTG agencies to assist in applying the new and varied conditions arising from the NTPS Agreement. There is evidence that the assumptions made across NTG agencies were inconsistent and applied differently at different times. </w:t>
      </w:r>
    </w:p>
    <w:p w14:paraId="46017E43" w14:textId="77777777" w:rsidR="007744CC" w:rsidRPr="00357E86" w:rsidRDefault="007744CC" w:rsidP="007744CC">
      <w:pPr>
        <w:pStyle w:val="Heading1-continued"/>
        <w:rPr>
          <w:lang w:val="en-GB"/>
        </w:rPr>
      </w:pPr>
      <w:r w:rsidRPr="00357E86">
        <w:rPr>
          <w:lang w:val="en-GB"/>
        </w:rPr>
        <w:lastRenderedPageBreak/>
        <w:t xml:space="preserve">Wages Policy and Lump Sum Payments </w:t>
      </w:r>
    </w:p>
    <w:p w14:paraId="083FE56B" w14:textId="79174E52" w:rsidR="00A247FC" w:rsidRPr="00357E86" w:rsidRDefault="00A247FC" w:rsidP="00A247FC">
      <w:pPr>
        <w:rPr>
          <w:lang w:val="en-GB"/>
        </w:rPr>
      </w:pPr>
      <w:r w:rsidRPr="00357E86">
        <w:rPr>
          <w:lang w:val="en-GB"/>
        </w:rPr>
        <w:t xml:space="preserve">The assumptions applied across NTG agencies were not comparable with: </w:t>
      </w:r>
    </w:p>
    <w:p w14:paraId="1650E615" w14:textId="5030C2E5" w:rsidR="00A247FC" w:rsidRPr="00357E86" w:rsidRDefault="00A247FC" w:rsidP="00614DDC">
      <w:pPr>
        <w:pStyle w:val="BulletMulti-Level"/>
        <w:rPr>
          <w:lang w:val="en-GB"/>
        </w:rPr>
      </w:pPr>
      <w:r w:rsidRPr="00357E86">
        <w:rPr>
          <w:lang w:val="en-GB"/>
        </w:rPr>
        <w:t>The forecasted cost and budget appropriation prepared by DTF, based on all agencies’ Territory-funded budgets (including ECO’s and employees under different agreements).</w:t>
      </w:r>
    </w:p>
    <w:p w14:paraId="38976D8D" w14:textId="11645380" w:rsidR="00A247FC" w:rsidRPr="00357E86" w:rsidRDefault="00A247FC" w:rsidP="00614DDC">
      <w:pPr>
        <w:pStyle w:val="BulletMulti-Level"/>
        <w:rPr>
          <w:lang w:val="en-GB"/>
        </w:rPr>
      </w:pPr>
      <w:r w:rsidRPr="00357E86">
        <w:rPr>
          <w:lang w:val="en-GB"/>
        </w:rPr>
        <w:t xml:space="preserve">Initial processing performed at DCDD only identifying employees under the NTPS Agreement, aligned to the authorisation dates, receiving the lump sum payment. </w:t>
      </w:r>
    </w:p>
    <w:p w14:paraId="24527D5C" w14:textId="5B18A6B1" w:rsidR="00A247FC" w:rsidRPr="00357E86" w:rsidRDefault="00A247FC" w:rsidP="00614DDC">
      <w:pPr>
        <w:pStyle w:val="BulletMulti-Level"/>
        <w:rPr>
          <w:lang w:val="en-GB"/>
        </w:rPr>
      </w:pPr>
      <w:r w:rsidRPr="00357E86">
        <w:rPr>
          <w:lang w:val="en-GB"/>
        </w:rPr>
        <w:t>Individual agencies’ assumptions when managing their budgets.</w:t>
      </w:r>
    </w:p>
    <w:p w14:paraId="0BA002AC" w14:textId="77777777" w:rsidR="00A247FC" w:rsidRPr="00357E86" w:rsidRDefault="00A247FC" w:rsidP="00614DDC">
      <w:pPr>
        <w:pStyle w:val="Heading4"/>
        <w:rPr>
          <w:lang w:val="en-GB"/>
        </w:rPr>
      </w:pPr>
      <w:bookmarkStart w:id="81" w:name="_Ref142464748"/>
      <w:r w:rsidRPr="00357E86">
        <w:rPr>
          <w:lang w:val="en-GB"/>
        </w:rPr>
        <w:t>Financial impact</w:t>
      </w:r>
      <w:bookmarkEnd w:id="81"/>
      <w:r w:rsidRPr="00357E86">
        <w:rPr>
          <w:lang w:val="en-GB"/>
        </w:rPr>
        <w:t xml:space="preserve"> </w:t>
      </w:r>
    </w:p>
    <w:p w14:paraId="14934892" w14:textId="77777777" w:rsidR="00A247FC" w:rsidRPr="00357E86" w:rsidRDefault="00A247FC" w:rsidP="00614DDC">
      <w:pPr>
        <w:pStyle w:val="Heading5"/>
        <w:rPr>
          <w:lang w:val="en-GB"/>
        </w:rPr>
      </w:pPr>
      <w:bookmarkStart w:id="82" w:name="_Ref142464760"/>
      <w:r w:rsidRPr="00357E86">
        <w:rPr>
          <w:lang w:val="en-GB"/>
        </w:rPr>
        <w:t>Forecasted cost</w:t>
      </w:r>
      <w:bookmarkEnd w:id="82"/>
    </w:p>
    <w:p w14:paraId="7153B279" w14:textId="77777777" w:rsidR="00A247FC" w:rsidRPr="00357E86" w:rsidRDefault="00A247FC" w:rsidP="00A247FC">
      <w:pPr>
        <w:rPr>
          <w:lang w:val="en-GB"/>
        </w:rPr>
      </w:pPr>
      <w:r w:rsidRPr="00357E86">
        <w:rPr>
          <w:lang w:val="en-GB"/>
        </w:rPr>
        <w:t xml:space="preserve">Forecasted cost refers to the anticipated cost of the implementation of the policy. In 2021, DTF computed an estimation of the impact of the lump sum payments to the budget over the four-year period from 2021-22 to 2024-25. </w:t>
      </w:r>
    </w:p>
    <w:p w14:paraId="32F2B6F5" w14:textId="3A2D00B3" w:rsidR="00A247FC" w:rsidRPr="00357E86" w:rsidRDefault="00A247FC" w:rsidP="00A247FC">
      <w:pPr>
        <w:rPr>
          <w:lang w:val="en-GB"/>
        </w:rPr>
      </w:pPr>
      <w:r w:rsidRPr="00357E86">
        <w:rPr>
          <w:lang w:val="en-GB"/>
        </w:rPr>
        <w:t xml:space="preserve">DTF prepared a forecasted cost for the whole of government budget impact of different wages policy options using a parameters model that adjusts agencies’ approved Territory funded budgets for expense type (employee, operational and grants) by different inflators or deflators. In past budgets, the NTG wages policy was based on percentage increases that compound in future years. Under the NTPS Agreement, a non-compounding lump sum payment is paid to employees that meet the eligibility criteria. To estimate the cost of the lump sum payments, DTF converted the lump sum payments into a percentage inflator to work within the functionality </w:t>
      </w:r>
      <w:r w:rsidR="005256DE" w:rsidRPr="00357E86">
        <w:rPr>
          <w:lang w:val="en-GB"/>
        </w:rPr>
        <w:t xml:space="preserve">of existing systems </w:t>
      </w:r>
      <w:r w:rsidRPr="00357E86">
        <w:rPr>
          <w:lang w:val="en-GB"/>
        </w:rPr>
        <w:t xml:space="preserve">and budget processes. </w:t>
      </w:r>
    </w:p>
    <w:p w14:paraId="2461972B" w14:textId="77777777" w:rsidR="00A247FC" w:rsidRPr="00357E86" w:rsidRDefault="00A247FC" w:rsidP="00A247FC">
      <w:pPr>
        <w:rPr>
          <w:lang w:val="en-GB"/>
        </w:rPr>
      </w:pPr>
      <w:r w:rsidRPr="00357E86">
        <w:rPr>
          <w:lang w:val="en-GB"/>
        </w:rPr>
        <w:t>To develop the percentage inflator, DTF determined the average annual salary of a full-time equivalent (FTE) employee by dividing the 2020-21 total general government sector employee expense (less superannuation, payroll tax, allowances, overtime, and labour hire) by the average FTE as at the quarter ended December 2021. As a result of this exercise, DTF computed the average annual salary of an FTE employee to be approximately $100,000.</w:t>
      </w:r>
    </w:p>
    <w:p w14:paraId="4EF10F02" w14:textId="7C599881" w:rsidR="00A247FC" w:rsidRPr="00357E86" w:rsidRDefault="00A247FC" w:rsidP="00A247FC">
      <w:pPr>
        <w:rPr>
          <w:lang w:val="en-GB"/>
        </w:rPr>
      </w:pPr>
      <w:r w:rsidRPr="00357E86">
        <w:rPr>
          <w:lang w:val="en-GB"/>
        </w:rPr>
        <w:t>The period from which the number of employees was selected for the calculation (December 2021 quarter) did not align with the period used to source total employ</w:t>
      </w:r>
      <w:r w:rsidR="003439A7" w:rsidRPr="00357E86">
        <w:rPr>
          <w:lang w:val="en-GB"/>
        </w:rPr>
        <w:t>ee expenses (year ended 30 June </w:t>
      </w:r>
      <w:r w:rsidRPr="00357E86">
        <w:rPr>
          <w:lang w:val="en-GB"/>
        </w:rPr>
        <w:t xml:space="preserve">2021) however, a recalculation performed </w:t>
      </w:r>
      <w:r w:rsidR="005256DE" w:rsidRPr="00357E86">
        <w:rPr>
          <w:lang w:val="en-GB"/>
        </w:rPr>
        <w:t>as part of the audit</w:t>
      </w:r>
      <w:r w:rsidRPr="00357E86">
        <w:rPr>
          <w:lang w:val="en-GB"/>
        </w:rPr>
        <w:t xml:space="preserve"> identified that the use of June 2021 employee numbers did not result in a material difference to the average FTE employee cost.</w:t>
      </w:r>
    </w:p>
    <w:p w14:paraId="10D99705" w14:textId="75B05EFF" w:rsidR="00A247FC" w:rsidRPr="00357E86" w:rsidRDefault="00A247FC" w:rsidP="00A247FC">
      <w:pPr>
        <w:rPr>
          <w:lang w:val="en-GB"/>
        </w:rPr>
      </w:pPr>
      <w:r w:rsidRPr="00357E86">
        <w:rPr>
          <w:lang w:val="en-GB"/>
        </w:rPr>
        <w:t>The forecasted cost amounted to $211 million over the four-year period and was limited to employee expenses that are funded through output appropriation under all N</w:t>
      </w:r>
      <w:r w:rsidR="00300D14" w:rsidRPr="00357E86">
        <w:rPr>
          <w:lang w:val="en-GB"/>
        </w:rPr>
        <w:t xml:space="preserve">orthern </w:t>
      </w:r>
      <w:r w:rsidRPr="00357E86">
        <w:rPr>
          <w:lang w:val="en-GB"/>
        </w:rPr>
        <w:t>T</w:t>
      </w:r>
      <w:r w:rsidR="00300D14" w:rsidRPr="00357E86">
        <w:rPr>
          <w:lang w:val="en-GB"/>
        </w:rPr>
        <w:t>erritory</w:t>
      </w:r>
      <w:r w:rsidRPr="00357E86">
        <w:rPr>
          <w:lang w:val="en-GB"/>
        </w:rPr>
        <w:t xml:space="preserve"> Government enterprise agreements. Employee expenses that a</w:t>
      </w:r>
      <w:r w:rsidR="005256DE" w:rsidRPr="00357E86">
        <w:rPr>
          <w:lang w:val="en-GB"/>
        </w:rPr>
        <w:t>re funded through other sources</w:t>
      </w:r>
      <w:r w:rsidRPr="00357E86">
        <w:rPr>
          <w:lang w:val="en-GB"/>
        </w:rPr>
        <w:t xml:space="preserve"> are not factored into DTF’s parameters model and are borne by each agency. To the extent that external funding indexation is greater than the wages policy, the agency will have sur</w:t>
      </w:r>
      <w:r w:rsidR="00BF12AC" w:rsidRPr="00357E86">
        <w:rPr>
          <w:lang w:val="en-GB"/>
        </w:rPr>
        <w:t>plus funding capacity (and vice</w:t>
      </w:r>
      <w:r w:rsidR="00BF12AC" w:rsidRPr="00357E86">
        <w:rPr>
          <w:lang w:val="en-GB"/>
        </w:rPr>
        <w:noBreakHyphen/>
      </w:r>
      <w:r w:rsidRPr="00357E86">
        <w:rPr>
          <w:lang w:val="en-GB"/>
        </w:rPr>
        <w:t xml:space="preserve">versa). </w:t>
      </w:r>
    </w:p>
    <w:p w14:paraId="068365C0" w14:textId="77777777" w:rsidR="00A247FC" w:rsidRPr="00357E86" w:rsidRDefault="00A247FC" w:rsidP="00A247FC">
      <w:pPr>
        <w:rPr>
          <w:lang w:val="en-GB"/>
        </w:rPr>
      </w:pPr>
      <w:r w:rsidRPr="00357E86">
        <w:rPr>
          <w:lang w:val="en-GB"/>
        </w:rPr>
        <w:t>The lump sum payments were compared to the average FTE salary to develop the budget inflator rate. A $4,000 lump sum payment against the average salary of $100,000 corresponds to +4% wage adjustment factor. This was applied to existing approved budgets.</w:t>
      </w:r>
    </w:p>
    <w:p w14:paraId="4360D520" w14:textId="77777777" w:rsidR="007744CC" w:rsidRPr="00357E86" w:rsidRDefault="007744CC" w:rsidP="007744CC">
      <w:pPr>
        <w:pStyle w:val="Heading1-continued"/>
        <w:rPr>
          <w:lang w:val="en-GB"/>
        </w:rPr>
      </w:pPr>
      <w:r w:rsidRPr="00357E86">
        <w:rPr>
          <w:lang w:val="en-GB"/>
        </w:rPr>
        <w:lastRenderedPageBreak/>
        <w:t xml:space="preserve">Wages Policy and Lump Sum Payments </w:t>
      </w:r>
    </w:p>
    <w:p w14:paraId="79E31C70" w14:textId="77777777" w:rsidR="00A247FC" w:rsidRPr="00357E86" w:rsidRDefault="00A247FC" w:rsidP="00614DDC">
      <w:pPr>
        <w:pStyle w:val="Heading5"/>
        <w:rPr>
          <w:lang w:val="en-GB"/>
        </w:rPr>
      </w:pPr>
      <w:bookmarkStart w:id="83" w:name="_Ref142464771"/>
      <w:r w:rsidRPr="00357E86">
        <w:rPr>
          <w:lang w:val="en-GB"/>
        </w:rPr>
        <w:t>Budget adjustment</w:t>
      </w:r>
      <w:bookmarkEnd w:id="83"/>
    </w:p>
    <w:p w14:paraId="18C6DC8A" w14:textId="20DA3D31" w:rsidR="00A247FC" w:rsidRPr="00357E86" w:rsidRDefault="00A247FC" w:rsidP="00A247FC">
      <w:pPr>
        <w:rPr>
          <w:lang w:val="en-GB"/>
        </w:rPr>
      </w:pPr>
      <w:r w:rsidRPr="00357E86">
        <w:rPr>
          <w:lang w:val="en-GB"/>
        </w:rPr>
        <w:t xml:space="preserve">Budget adjustment refers to adjustments made to the </w:t>
      </w:r>
      <w:r w:rsidR="005256DE" w:rsidRPr="00357E86">
        <w:rPr>
          <w:lang w:val="en-GB"/>
        </w:rPr>
        <w:t xml:space="preserve">budgets of </w:t>
      </w:r>
      <w:r w:rsidRPr="00357E86">
        <w:rPr>
          <w:lang w:val="en-GB"/>
        </w:rPr>
        <w:t xml:space="preserve">NTG agencies. </w:t>
      </w:r>
    </w:p>
    <w:p w14:paraId="20076AAF" w14:textId="6E589747" w:rsidR="00A247FC" w:rsidRPr="00357E86" w:rsidRDefault="00A247FC" w:rsidP="00A247FC">
      <w:pPr>
        <w:rPr>
          <w:lang w:val="en-GB"/>
        </w:rPr>
      </w:pPr>
      <w:r w:rsidRPr="00357E86">
        <w:rPr>
          <w:lang w:val="en-GB"/>
        </w:rPr>
        <w:t xml:space="preserve">Separately to the wages policy, the NTG determines efficiency dividends and savings measures. The NTG determined that the original $4,000 lump sum payments ($1,000 annually for four years) would be funded from within existing agency budgets. Following the change to the $10,000 lump sum payments ($4,000 in 2022, and $2,000 each for the subsequent three years), budget appropriation adjustments were determined </w:t>
      </w:r>
      <w:r w:rsidR="005256DE" w:rsidRPr="00357E86">
        <w:rPr>
          <w:lang w:val="en-GB"/>
        </w:rPr>
        <w:t xml:space="preserve">resulting in the cost of the additional </w:t>
      </w:r>
      <w:r w:rsidRPr="00357E86">
        <w:rPr>
          <w:lang w:val="en-GB"/>
        </w:rPr>
        <w:t xml:space="preserve">$6,000 ($10,000 less $4,000) not </w:t>
      </w:r>
      <w:r w:rsidR="005256DE" w:rsidRPr="00357E86">
        <w:rPr>
          <w:lang w:val="en-GB"/>
        </w:rPr>
        <w:t xml:space="preserve">being </w:t>
      </w:r>
      <w:r w:rsidR="00C634E2" w:rsidRPr="00357E86">
        <w:rPr>
          <w:lang w:val="en-GB"/>
        </w:rPr>
        <w:t>absorbed</w:t>
      </w:r>
      <w:r w:rsidRPr="00357E86">
        <w:rPr>
          <w:lang w:val="en-GB"/>
        </w:rPr>
        <w:t xml:space="preserve"> by the agencies</w:t>
      </w:r>
      <w:r w:rsidR="00C634E2" w:rsidRPr="00357E86">
        <w:rPr>
          <w:lang w:val="en-GB"/>
        </w:rPr>
        <w:t>’ existing budgets</w:t>
      </w:r>
      <w:r w:rsidRPr="00357E86">
        <w:rPr>
          <w:lang w:val="en-GB"/>
        </w:rPr>
        <w:t>. The same parameters model was used by DTF in computing this additional budget appropriation. Refer to Table 3: Wage adjustment factor below.</w:t>
      </w:r>
    </w:p>
    <w:p w14:paraId="50CFF9D2" w14:textId="5794792A" w:rsidR="00B76DCF" w:rsidRPr="00357E86" w:rsidRDefault="00A247FC" w:rsidP="00614DDC">
      <w:pPr>
        <w:pStyle w:val="Caption"/>
        <w:rPr>
          <w:lang w:val="en-GB"/>
        </w:rPr>
      </w:pPr>
      <w:r w:rsidRPr="00357E86">
        <w:rPr>
          <w:lang w:val="en-GB"/>
        </w:rPr>
        <w:t>Table 3: Wage adjustment factor</w:t>
      </w:r>
    </w:p>
    <w:tbl>
      <w:tblPr>
        <w:tblW w:w="8770" w:type="dxa"/>
        <w:tblLook w:val="04A0" w:firstRow="1" w:lastRow="0" w:firstColumn="1" w:lastColumn="0" w:noHBand="0" w:noVBand="1"/>
        <w:tblCaption w:val="Table 3: Wage adjustment factor"/>
        <w:tblDescription w:val="Shows the calculation for the wage adjustment factors. "/>
      </w:tblPr>
      <w:tblGrid>
        <w:gridCol w:w="3755"/>
        <w:gridCol w:w="1286"/>
        <w:gridCol w:w="1157"/>
        <w:gridCol w:w="1286"/>
        <w:gridCol w:w="1286"/>
      </w:tblGrid>
      <w:tr w:rsidR="00614DDC" w:rsidRPr="00357E86" w14:paraId="76FC88CE" w14:textId="77777777" w:rsidTr="00614DDC">
        <w:trPr>
          <w:cantSplit/>
          <w:trHeight w:val="372"/>
          <w:tblHeader/>
        </w:trPr>
        <w:tc>
          <w:tcPr>
            <w:tcW w:w="3755" w:type="dxa"/>
            <w:shd w:val="clear" w:color="auto" w:fill="F2F2F2" w:themeFill="background1" w:themeFillShade="F2"/>
          </w:tcPr>
          <w:p w14:paraId="19CDC21A" w14:textId="67EE3A1B" w:rsidR="00614DDC" w:rsidRPr="00357E86" w:rsidRDefault="00614DDC" w:rsidP="00614DDC">
            <w:pPr>
              <w:rPr>
                <w:b/>
                <w:lang w:val="en-GB"/>
              </w:rPr>
            </w:pPr>
          </w:p>
        </w:tc>
        <w:tc>
          <w:tcPr>
            <w:tcW w:w="1286" w:type="dxa"/>
            <w:shd w:val="clear" w:color="auto" w:fill="F2F2F2" w:themeFill="background1" w:themeFillShade="F2"/>
          </w:tcPr>
          <w:p w14:paraId="059C1852" w14:textId="4C1E31E1" w:rsidR="00614DDC" w:rsidRPr="00357E86" w:rsidRDefault="00614DDC" w:rsidP="00614DDC">
            <w:pPr>
              <w:jc w:val="right"/>
              <w:rPr>
                <w:b/>
                <w:lang w:val="en-GB"/>
              </w:rPr>
            </w:pPr>
            <w:r w:rsidRPr="00357E86">
              <w:rPr>
                <w:b/>
                <w:lang w:val="en-GB"/>
              </w:rPr>
              <w:t>2021-22</w:t>
            </w:r>
          </w:p>
        </w:tc>
        <w:tc>
          <w:tcPr>
            <w:tcW w:w="1157" w:type="dxa"/>
            <w:shd w:val="clear" w:color="auto" w:fill="F2F2F2" w:themeFill="background1" w:themeFillShade="F2"/>
          </w:tcPr>
          <w:p w14:paraId="360A1694" w14:textId="3D6C6300" w:rsidR="00614DDC" w:rsidRPr="00357E86" w:rsidRDefault="00614DDC" w:rsidP="00614DDC">
            <w:pPr>
              <w:jc w:val="right"/>
              <w:rPr>
                <w:b/>
                <w:lang w:val="en-GB"/>
              </w:rPr>
            </w:pPr>
            <w:r w:rsidRPr="00357E86">
              <w:rPr>
                <w:b/>
                <w:lang w:val="en-GB"/>
              </w:rPr>
              <w:t>2022-23</w:t>
            </w:r>
          </w:p>
        </w:tc>
        <w:tc>
          <w:tcPr>
            <w:tcW w:w="1286" w:type="dxa"/>
            <w:shd w:val="clear" w:color="auto" w:fill="F2F2F2" w:themeFill="background1" w:themeFillShade="F2"/>
          </w:tcPr>
          <w:p w14:paraId="505DB018" w14:textId="021EBDD0" w:rsidR="00614DDC" w:rsidRPr="00357E86" w:rsidRDefault="00614DDC" w:rsidP="00614DDC">
            <w:pPr>
              <w:jc w:val="right"/>
              <w:rPr>
                <w:b/>
                <w:lang w:val="en-GB"/>
              </w:rPr>
            </w:pPr>
            <w:r w:rsidRPr="00357E86">
              <w:rPr>
                <w:b/>
                <w:lang w:val="en-GB"/>
              </w:rPr>
              <w:t>2023-24</w:t>
            </w:r>
          </w:p>
        </w:tc>
        <w:tc>
          <w:tcPr>
            <w:tcW w:w="1286" w:type="dxa"/>
            <w:shd w:val="clear" w:color="auto" w:fill="F2F2F2" w:themeFill="background1" w:themeFillShade="F2"/>
          </w:tcPr>
          <w:p w14:paraId="35396C4D" w14:textId="70647AA0" w:rsidR="00614DDC" w:rsidRPr="00357E86" w:rsidRDefault="00614DDC" w:rsidP="00614DDC">
            <w:pPr>
              <w:jc w:val="right"/>
              <w:rPr>
                <w:b/>
                <w:lang w:val="en-GB"/>
              </w:rPr>
            </w:pPr>
            <w:r w:rsidRPr="00357E86">
              <w:rPr>
                <w:b/>
                <w:lang w:val="en-GB"/>
              </w:rPr>
              <w:t>2024-25</w:t>
            </w:r>
          </w:p>
        </w:tc>
      </w:tr>
      <w:tr w:rsidR="00614DDC" w:rsidRPr="00357E86" w14:paraId="2AA2BC7F" w14:textId="77777777" w:rsidTr="00614DDC">
        <w:trPr>
          <w:cantSplit/>
          <w:trHeight w:val="386"/>
        </w:trPr>
        <w:tc>
          <w:tcPr>
            <w:tcW w:w="3755" w:type="dxa"/>
          </w:tcPr>
          <w:p w14:paraId="511947F0" w14:textId="59C13074" w:rsidR="00614DDC" w:rsidRPr="00357E86" w:rsidRDefault="00614DDC" w:rsidP="00614DDC">
            <w:pPr>
              <w:rPr>
                <w:lang w:val="en-GB"/>
              </w:rPr>
            </w:pPr>
            <w:r w:rsidRPr="00357E86">
              <w:rPr>
                <w:lang w:val="en-GB"/>
              </w:rPr>
              <w:t>Lump sum payments ($)</w:t>
            </w:r>
          </w:p>
        </w:tc>
        <w:tc>
          <w:tcPr>
            <w:tcW w:w="1286" w:type="dxa"/>
          </w:tcPr>
          <w:p w14:paraId="51E99AD4" w14:textId="636CCB4C" w:rsidR="00614DDC" w:rsidRPr="00357E86" w:rsidRDefault="00614DDC" w:rsidP="00614DDC">
            <w:pPr>
              <w:jc w:val="right"/>
              <w:rPr>
                <w:lang w:val="en-GB"/>
              </w:rPr>
            </w:pPr>
            <w:r w:rsidRPr="00357E86">
              <w:rPr>
                <w:lang w:val="en-GB"/>
              </w:rPr>
              <w:t>4,000</w:t>
            </w:r>
          </w:p>
        </w:tc>
        <w:tc>
          <w:tcPr>
            <w:tcW w:w="1157" w:type="dxa"/>
          </w:tcPr>
          <w:p w14:paraId="702889FC" w14:textId="5FC017CC" w:rsidR="00614DDC" w:rsidRPr="00357E86" w:rsidRDefault="00614DDC" w:rsidP="00614DDC">
            <w:pPr>
              <w:jc w:val="right"/>
              <w:rPr>
                <w:lang w:val="en-GB"/>
              </w:rPr>
            </w:pPr>
            <w:r w:rsidRPr="00357E86">
              <w:rPr>
                <w:lang w:val="en-GB"/>
              </w:rPr>
              <w:t>2,000</w:t>
            </w:r>
          </w:p>
        </w:tc>
        <w:tc>
          <w:tcPr>
            <w:tcW w:w="1286" w:type="dxa"/>
          </w:tcPr>
          <w:p w14:paraId="09E58C4A" w14:textId="675DCA3E" w:rsidR="00614DDC" w:rsidRPr="00357E86" w:rsidRDefault="00614DDC" w:rsidP="00614DDC">
            <w:pPr>
              <w:jc w:val="right"/>
              <w:rPr>
                <w:lang w:val="en-GB"/>
              </w:rPr>
            </w:pPr>
            <w:r w:rsidRPr="00357E86">
              <w:rPr>
                <w:lang w:val="en-GB"/>
              </w:rPr>
              <w:t>2,000</w:t>
            </w:r>
          </w:p>
        </w:tc>
        <w:tc>
          <w:tcPr>
            <w:tcW w:w="1286" w:type="dxa"/>
          </w:tcPr>
          <w:p w14:paraId="46439B1F" w14:textId="1424A443" w:rsidR="00614DDC" w:rsidRPr="00357E86" w:rsidRDefault="00614DDC" w:rsidP="00614DDC">
            <w:pPr>
              <w:jc w:val="right"/>
              <w:rPr>
                <w:lang w:val="en-GB"/>
              </w:rPr>
            </w:pPr>
            <w:r w:rsidRPr="00357E86">
              <w:rPr>
                <w:lang w:val="en-GB"/>
              </w:rPr>
              <w:t>2,000</w:t>
            </w:r>
          </w:p>
        </w:tc>
      </w:tr>
      <w:tr w:rsidR="00614DDC" w:rsidRPr="00357E86" w14:paraId="1F3C7010" w14:textId="77777777" w:rsidTr="00614DDC">
        <w:trPr>
          <w:cantSplit/>
          <w:trHeight w:val="367"/>
        </w:trPr>
        <w:tc>
          <w:tcPr>
            <w:tcW w:w="3755" w:type="dxa"/>
          </w:tcPr>
          <w:p w14:paraId="40260B82" w14:textId="5CBE5BDB" w:rsidR="00614DDC" w:rsidRPr="00357E86" w:rsidRDefault="00614DDC" w:rsidP="00614DDC">
            <w:pPr>
              <w:rPr>
                <w:lang w:val="en-GB"/>
              </w:rPr>
            </w:pPr>
            <w:r w:rsidRPr="00357E86">
              <w:rPr>
                <w:lang w:val="en-GB"/>
              </w:rPr>
              <w:t>Less: $1,000 absorbed by agencies</w:t>
            </w:r>
          </w:p>
        </w:tc>
        <w:tc>
          <w:tcPr>
            <w:tcW w:w="1286" w:type="dxa"/>
            <w:tcBorders>
              <w:bottom w:val="single" w:sz="4" w:space="0" w:color="auto"/>
            </w:tcBorders>
          </w:tcPr>
          <w:p w14:paraId="0E945CFC" w14:textId="0DD6BF45" w:rsidR="00614DDC" w:rsidRPr="00357E86" w:rsidRDefault="00614DDC" w:rsidP="00614DDC">
            <w:pPr>
              <w:jc w:val="right"/>
              <w:rPr>
                <w:lang w:val="en-GB"/>
              </w:rPr>
            </w:pPr>
            <w:r w:rsidRPr="00357E86">
              <w:rPr>
                <w:lang w:val="en-GB"/>
              </w:rPr>
              <w:t>(1,000)</w:t>
            </w:r>
          </w:p>
        </w:tc>
        <w:tc>
          <w:tcPr>
            <w:tcW w:w="1157" w:type="dxa"/>
            <w:tcBorders>
              <w:bottom w:val="single" w:sz="4" w:space="0" w:color="auto"/>
            </w:tcBorders>
          </w:tcPr>
          <w:p w14:paraId="35E76924" w14:textId="02748453" w:rsidR="00614DDC" w:rsidRPr="00357E86" w:rsidRDefault="00614DDC" w:rsidP="00614DDC">
            <w:pPr>
              <w:jc w:val="right"/>
              <w:rPr>
                <w:lang w:val="en-GB"/>
              </w:rPr>
            </w:pPr>
            <w:r w:rsidRPr="00357E86">
              <w:rPr>
                <w:lang w:val="en-GB"/>
              </w:rPr>
              <w:t>(1,000)</w:t>
            </w:r>
          </w:p>
        </w:tc>
        <w:tc>
          <w:tcPr>
            <w:tcW w:w="1286" w:type="dxa"/>
            <w:tcBorders>
              <w:bottom w:val="single" w:sz="4" w:space="0" w:color="auto"/>
            </w:tcBorders>
          </w:tcPr>
          <w:p w14:paraId="6CBFF275" w14:textId="4B0517DA" w:rsidR="00614DDC" w:rsidRPr="00357E86" w:rsidRDefault="00614DDC" w:rsidP="00614DDC">
            <w:pPr>
              <w:jc w:val="right"/>
              <w:rPr>
                <w:lang w:val="en-GB"/>
              </w:rPr>
            </w:pPr>
            <w:r w:rsidRPr="00357E86">
              <w:rPr>
                <w:lang w:val="en-GB"/>
              </w:rPr>
              <w:t>(1,000)</w:t>
            </w:r>
          </w:p>
        </w:tc>
        <w:tc>
          <w:tcPr>
            <w:tcW w:w="1286" w:type="dxa"/>
            <w:tcBorders>
              <w:bottom w:val="single" w:sz="4" w:space="0" w:color="auto"/>
            </w:tcBorders>
          </w:tcPr>
          <w:p w14:paraId="1AC55437" w14:textId="1D70ECC7" w:rsidR="00614DDC" w:rsidRPr="00357E86" w:rsidRDefault="00614DDC" w:rsidP="00614DDC">
            <w:pPr>
              <w:jc w:val="right"/>
              <w:rPr>
                <w:lang w:val="en-GB"/>
              </w:rPr>
            </w:pPr>
            <w:r w:rsidRPr="00357E86">
              <w:rPr>
                <w:lang w:val="en-GB"/>
              </w:rPr>
              <w:t>(1,000)</w:t>
            </w:r>
          </w:p>
        </w:tc>
      </w:tr>
      <w:tr w:rsidR="00614DDC" w:rsidRPr="00357E86" w14:paraId="26490448" w14:textId="77777777" w:rsidTr="00614DDC">
        <w:trPr>
          <w:cantSplit/>
          <w:trHeight w:val="556"/>
        </w:trPr>
        <w:tc>
          <w:tcPr>
            <w:tcW w:w="3755" w:type="dxa"/>
          </w:tcPr>
          <w:p w14:paraId="1236EDC1" w14:textId="10384BF6" w:rsidR="00614DDC" w:rsidRPr="00357E86" w:rsidRDefault="00614DDC" w:rsidP="00614DDC">
            <w:pPr>
              <w:rPr>
                <w:lang w:val="en-GB"/>
              </w:rPr>
            </w:pPr>
            <w:r w:rsidRPr="00357E86">
              <w:rPr>
                <w:lang w:val="en-GB"/>
              </w:rPr>
              <w:t>Additional appropriation required</w:t>
            </w:r>
          </w:p>
        </w:tc>
        <w:tc>
          <w:tcPr>
            <w:tcW w:w="1286" w:type="dxa"/>
            <w:tcBorders>
              <w:top w:val="single" w:sz="4" w:space="0" w:color="auto"/>
            </w:tcBorders>
          </w:tcPr>
          <w:p w14:paraId="604BBE22" w14:textId="5AC6E2A6" w:rsidR="00614DDC" w:rsidRPr="00357E86" w:rsidRDefault="00614DDC" w:rsidP="00614DDC">
            <w:pPr>
              <w:jc w:val="right"/>
              <w:rPr>
                <w:lang w:val="en-GB"/>
              </w:rPr>
            </w:pPr>
            <w:r w:rsidRPr="00357E86">
              <w:rPr>
                <w:lang w:val="en-GB"/>
              </w:rPr>
              <w:t>3,000</w:t>
            </w:r>
          </w:p>
        </w:tc>
        <w:tc>
          <w:tcPr>
            <w:tcW w:w="1157" w:type="dxa"/>
            <w:tcBorders>
              <w:top w:val="single" w:sz="4" w:space="0" w:color="auto"/>
            </w:tcBorders>
          </w:tcPr>
          <w:p w14:paraId="54CA00F5" w14:textId="1AF1E2AF" w:rsidR="00614DDC" w:rsidRPr="00357E86" w:rsidRDefault="00614DDC" w:rsidP="00614DDC">
            <w:pPr>
              <w:jc w:val="right"/>
              <w:rPr>
                <w:lang w:val="en-GB"/>
              </w:rPr>
            </w:pPr>
            <w:r w:rsidRPr="00357E86">
              <w:rPr>
                <w:lang w:val="en-GB"/>
              </w:rPr>
              <w:t>1,000</w:t>
            </w:r>
          </w:p>
        </w:tc>
        <w:tc>
          <w:tcPr>
            <w:tcW w:w="1286" w:type="dxa"/>
            <w:tcBorders>
              <w:top w:val="single" w:sz="4" w:space="0" w:color="auto"/>
            </w:tcBorders>
          </w:tcPr>
          <w:p w14:paraId="64939257" w14:textId="4C920806" w:rsidR="00614DDC" w:rsidRPr="00357E86" w:rsidRDefault="00614DDC" w:rsidP="00614DDC">
            <w:pPr>
              <w:jc w:val="right"/>
              <w:rPr>
                <w:lang w:val="en-GB"/>
              </w:rPr>
            </w:pPr>
            <w:r w:rsidRPr="00357E86">
              <w:rPr>
                <w:lang w:val="en-GB"/>
              </w:rPr>
              <w:t>1,000</w:t>
            </w:r>
          </w:p>
        </w:tc>
        <w:tc>
          <w:tcPr>
            <w:tcW w:w="1286" w:type="dxa"/>
            <w:tcBorders>
              <w:top w:val="single" w:sz="4" w:space="0" w:color="auto"/>
            </w:tcBorders>
          </w:tcPr>
          <w:p w14:paraId="0C61FD8F" w14:textId="194AADB7" w:rsidR="00614DDC" w:rsidRPr="00357E86" w:rsidRDefault="00614DDC" w:rsidP="00614DDC">
            <w:pPr>
              <w:jc w:val="right"/>
              <w:rPr>
                <w:lang w:val="en-GB"/>
              </w:rPr>
            </w:pPr>
            <w:r w:rsidRPr="00357E86">
              <w:rPr>
                <w:lang w:val="en-GB"/>
              </w:rPr>
              <w:t>1,000</w:t>
            </w:r>
          </w:p>
        </w:tc>
      </w:tr>
      <w:tr w:rsidR="00614DDC" w:rsidRPr="00357E86" w14:paraId="565086AD" w14:textId="77777777" w:rsidTr="00614DDC">
        <w:trPr>
          <w:cantSplit/>
          <w:trHeight w:val="642"/>
        </w:trPr>
        <w:tc>
          <w:tcPr>
            <w:tcW w:w="3755" w:type="dxa"/>
            <w:tcBorders>
              <w:bottom w:val="single" w:sz="4" w:space="0" w:color="auto"/>
            </w:tcBorders>
          </w:tcPr>
          <w:p w14:paraId="3733F4AE" w14:textId="2A7B4762" w:rsidR="00614DDC" w:rsidRPr="00357E86" w:rsidRDefault="00614DDC" w:rsidP="00614DDC">
            <w:pPr>
              <w:rPr>
                <w:lang w:val="en-GB"/>
              </w:rPr>
            </w:pPr>
            <w:r w:rsidRPr="00357E86">
              <w:rPr>
                <w:lang w:val="en-GB"/>
              </w:rPr>
              <w:t>% of average FTE cost or the wage adjustment factors</w:t>
            </w:r>
          </w:p>
        </w:tc>
        <w:tc>
          <w:tcPr>
            <w:tcW w:w="1286" w:type="dxa"/>
            <w:tcBorders>
              <w:bottom w:val="single" w:sz="4" w:space="0" w:color="auto"/>
            </w:tcBorders>
          </w:tcPr>
          <w:p w14:paraId="5F3E782C" w14:textId="566E51BE" w:rsidR="00614DDC" w:rsidRPr="00357E86" w:rsidRDefault="00614DDC" w:rsidP="00614DDC">
            <w:pPr>
              <w:jc w:val="right"/>
              <w:rPr>
                <w:lang w:val="en-GB"/>
              </w:rPr>
            </w:pPr>
            <w:r w:rsidRPr="00357E86">
              <w:rPr>
                <w:lang w:val="en-GB"/>
              </w:rPr>
              <w:t>3%</w:t>
            </w:r>
          </w:p>
        </w:tc>
        <w:tc>
          <w:tcPr>
            <w:tcW w:w="1157" w:type="dxa"/>
            <w:tcBorders>
              <w:bottom w:val="single" w:sz="4" w:space="0" w:color="auto"/>
            </w:tcBorders>
          </w:tcPr>
          <w:p w14:paraId="7A951C54" w14:textId="6142C960" w:rsidR="00614DDC" w:rsidRPr="00357E86" w:rsidRDefault="00614DDC" w:rsidP="00614DDC">
            <w:pPr>
              <w:jc w:val="right"/>
              <w:rPr>
                <w:lang w:val="en-GB"/>
              </w:rPr>
            </w:pPr>
            <w:r w:rsidRPr="00357E86">
              <w:rPr>
                <w:lang w:val="en-GB"/>
              </w:rPr>
              <w:t>1%</w:t>
            </w:r>
          </w:p>
        </w:tc>
        <w:tc>
          <w:tcPr>
            <w:tcW w:w="1286" w:type="dxa"/>
            <w:tcBorders>
              <w:bottom w:val="single" w:sz="4" w:space="0" w:color="auto"/>
            </w:tcBorders>
          </w:tcPr>
          <w:p w14:paraId="456CB561" w14:textId="5A346288" w:rsidR="00614DDC" w:rsidRPr="00357E86" w:rsidRDefault="00614DDC" w:rsidP="00614DDC">
            <w:pPr>
              <w:jc w:val="right"/>
              <w:rPr>
                <w:lang w:val="en-GB"/>
              </w:rPr>
            </w:pPr>
            <w:r w:rsidRPr="00357E86">
              <w:rPr>
                <w:lang w:val="en-GB"/>
              </w:rPr>
              <w:t>1%</w:t>
            </w:r>
          </w:p>
        </w:tc>
        <w:tc>
          <w:tcPr>
            <w:tcW w:w="1286" w:type="dxa"/>
            <w:tcBorders>
              <w:bottom w:val="single" w:sz="4" w:space="0" w:color="auto"/>
            </w:tcBorders>
          </w:tcPr>
          <w:p w14:paraId="7677359C" w14:textId="26B4E282" w:rsidR="00614DDC" w:rsidRPr="00357E86" w:rsidRDefault="00614DDC" w:rsidP="00614DDC">
            <w:pPr>
              <w:jc w:val="right"/>
              <w:rPr>
                <w:lang w:val="en-GB"/>
              </w:rPr>
            </w:pPr>
            <w:r w:rsidRPr="00357E86">
              <w:rPr>
                <w:lang w:val="en-GB"/>
              </w:rPr>
              <w:t>1%</w:t>
            </w:r>
          </w:p>
        </w:tc>
      </w:tr>
    </w:tbl>
    <w:p w14:paraId="655618E2" w14:textId="06B49399" w:rsidR="00614DDC" w:rsidRPr="00357E86" w:rsidRDefault="00614DDC" w:rsidP="00614DDC">
      <w:pPr>
        <w:pStyle w:val="Caption"/>
        <w:rPr>
          <w:lang w:val="en-GB"/>
        </w:rPr>
      </w:pPr>
      <w:r w:rsidRPr="00357E86">
        <w:rPr>
          <w:lang w:val="en-GB"/>
        </w:rPr>
        <w:t xml:space="preserve">Source: DTF documentation </w:t>
      </w:r>
    </w:p>
    <w:p w14:paraId="3305848C" w14:textId="77777777" w:rsidR="00614DDC" w:rsidRPr="00357E86" w:rsidRDefault="00614DDC" w:rsidP="00614DDC">
      <w:pPr>
        <w:rPr>
          <w:lang w:val="en-GB"/>
        </w:rPr>
      </w:pPr>
      <w:r w:rsidRPr="00357E86">
        <w:rPr>
          <w:lang w:val="en-GB"/>
        </w:rPr>
        <w:t xml:space="preserve">The wage factors were applied to the existing approved budgets for employee expenditure for each agency. The same limitations identified in the forecasted cost were applied when calculating the budget adjustment. </w:t>
      </w:r>
    </w:p>
    <w:p w14:paraId="75BABEA8" w14:textId="09D253E1" w:rsidR="00614DDC" w:rsidRPr="00357E86" w:rsidRDefault="00614DDC" w:rsidP="00614DDC">
      <w:pPr>
        <w:rPr>
          <w:lang w:val="en-GB"/>
        </w:rPr>
      </w:pPr>
      <w:r w:rsidRPr="00357E86">
        <w:rPr>
          <w:lang w:val="en-GB"/>
        </w:rPr>
        <w:t xml:space="preserve">The budget adjustment includes the amount of the lump sum plus other on-costs such as superannuation, payroll tax and fringe benefit tax. </w:t>
      </w:r>
      <w:r w:rsidR="00C634E2" w:rsidRPr="00357E86">
        <w:rPr>
          <w:lang w:val="en-GB"/>
        </w:rPr>
        <w:t>T</w:t>
      </w:r>
      <w:r w:rsidRPr="00357E86">
        <w:rPr>
          <w:lang w:val="en-GB"/>
        </w:rPr>
        <w:t xml:space="preserve">he budget adjustment did not take into account the impact of increasing rates of superannuation guarantee. DTF confirmed that agencies were directed to absorb the cost of increases in superannuation, hence, it is not factored in the budget calculations. </w:t>
      </w:r>
      <w:r w:rsidR="00C634E2" w:rsidRPr="00357E86">
        <w:rPr>
          <w:lang w:val="en-GB"/>
        </w:rPr>
        <w:t>F</w:t>
      </w:r>
      <w:r w:rsidRPr="00357E86">
        <w:rPr>
          <w:lang w:val="en-GB"/>
        </w:rPr>
        <w:t xml:space="preserve">ringe benefit tax was budgeted for the lump sum payments despite the payments not being subject to fringe benefit tax, as confirmed in the new allowance request form processed by DCDD (refer to ‘System and Process Requirements’ section of this report). </w:t>
      </w:r>
    </w:p>
    <w:p w14:paraId="3574A233" w14:textId="77777777" w:rsidR="007744CC" w:rsidRPr="00357E86" w:rsidRDefault="007744CC" w:rsidP="007744CC">
      <w:pPr>
        <w:pStyle w:val="Heading1-continued"/>
        <w:rPr>
          <w:lang w:val="en-GB"/>
        </w:rPr>
      </w:pPr>
      <w:r w:rsidRPr="00357E86">
        <w:rPr>
          <w:lang w:val="en-GB"/>
        </w:rPr>
        <w:lastRenderedPageBreak/>
        <w:t xml:space="preserve">Wages Policy and Lump Sum Payments </w:t>
      </w:r>
    </w:p>
    <w:p w14:paraId="5ACA539D" w14:textId="2F38190C" w:rsidR="00B76DCF" w:rsidRPr="00357E86" w:rsidRDefault="00614DDC" w:rsidP="00614DDC">
      <w:pPr>
        <w:pStyle w:val="Caption"/>
        <w:rPr>
          <w:lang w:val="en-GB"/>
        </w:rPr>
      </w:pPr>
      <w:r w:rsidRPr="00357E86">
        <w:rPr>
          <w:lang w:val="en-GB"/>
        </w:rPr>
        <w:t>Table 4: Budget appropriation adjustments</w:t>
      </w:r>
    </w:p>
    <w:tbl>
      <w:tblPr>
        <w:tblW w:w="8749" w:type="dxa"/>
        <w:tblLook w:val="04A0" w:firstRow="1" w:lastRow="0" w:firstColumn="1" w:lastColumn="0" w:noHBand="0" w:noVBand="1"/>
        <w:tblCaption w:val="Table 4: Budget appropriation adjustments"/>
        <w:tblDescription w:val="List out the budget appropriation adjustments by agency. "/>
      </w:tblPr>
      <w:tblGrid>
        <w:gridCol w:w="2694"/>
        <w:gridCol w:w="1296"/>
        <w:gridCol w:w="1029"/>
        <w:gridCol w:w="1138"/>
        <w:gridCol w:w="1296"/>
        <w:gridCol w:w="1296"/>
      </w:tblGrid>
      <w:tr w:rsidR="00614DDC" w:rsidRPr="00357E86" w14:paraId="41D30C53" w14:textId="77777777" w:rsidTr="00551D7B">
        <w:trPr>
          <w:cantSplit/>
          <w:trHeight w:val="504"/>
          <w:tblHeader/>
        </w:trPr>
        <w:tc>
          <w:tcPr>
            <w:tcW w:w="2694" w:type="dxa"/>
            <w:shd w:val="clear" w:color="auto" w:fill="F2F2F2" w:themeFill="background1" w:themeFillShade="F2"/>
            <w:vAlign w:val="bottom"/>
          </w:tcPr>
          <w:p w14:paraId="22589EC1" w14:textId="10346090" w:rsidR="00614DDC" w:rsidRPr="00357E86" w:rsidRDefault="00614DDC" w:rsidP="005941A7">
            <w:pPr>
              <w:spacing w:after="0" w:line="240" w:lineRule="auto"/>
              <w:jc w:val="center"/>
              <w:rPr>
                <w:b/>
                <w:lang w:val="en-GB"/>
              </w:rPr>
            </w:pPr>
          </w:p>
        </w:tc>
        <w:tc>
          <w:tcPr>
            <w:tcW w:w="1296" w:type="dxa"/>
            <w:shd w:val="clear" w:color="auto" w:fill="F2F2F2" w:themeFill="background1" w:themeFillShade="F2"/>
            <w:vAlign w:val="bottom"/>
          </w:tcPr>
          <w:p w14:paraId="79051B26" w14:textId="77777777" w:rsidR="005941A7" w:rsidRPr="00357E86" w:rsidRDefault="005941A7" w:rsidP="005941A7">
            <w:pPr>
              <w:spacing w:after="0" w:line="240" w:lineRule="auto"/>
              <w:jc w:val="center"/>
              <w:rPr>
                <w:b/>
                <w:lang w:val="en-GB"/>
              </w:rPr>
            </w:pPr>
            <w:r w:rsidRPr="00357E86">
              <w:rPr>
                <w:b/>
                <w:lang w:val="en-GB"/>
              </w:rPr>
              <w:t>2021-22</w:t>
            </w:r>
          </w:p>
          <w:p w14:paraId="3CCF0A4F" w14:textId="53EF6A01" w:rsidR="00614DDC" w:rsidRPr="00357E86" w:rsidRDefault="005941A7" w:rsidP="005941A7">
            <w:pPr>
              <w:spacing w:after="0" w:line="240" w:lineRule="auto"/>
              <w:jc w:val="center"/>
              <w:rPr>
                <w:b/>
                <w:lang w:val="en-GB"/>
              </w:rPr>
            </w:pPr>
            <w:r w:rsidRPr="00357E86">
              <w:rPr>
                <w:b/>
                <w:lang w:val="en-GB"/>
              </w:rPr>
              <w:t>$‘000</w:t>
            </w:r>
          </w:p>
        </w:tc>
        <w:tc>
          <w:tcPr>
            <w:tcW w:w="1029" w:type="dxa"/>
            <w:shd w:val="clear" w:color="auto" w:fill="F2F2F2" w:themeFill="background1" w:themeFillShade="F2"/>
          </w:tcPr>
          <w:p w14:paraId="1C01A4D2" w14:textId="2954EBE9" w:rsidR="005941A7" w:rsidRPr="00357E86" w:rsidRDefault="005941A7" w:rsidP="005941A7">
            <w:pPr>
              <w:spacing w:after="0" w:line="240" w:lineRule="auto"/>
              <w:jc w:val="center"/>
              <w:rPr>
                <w:b/>
                <w:lang w:val="en-GB"/>
              </w:rPr>
            </w:pPr>
            <w:r w:rsidRPr="00357E86">
              <w:rPr>
                <w:b/>
                <w:lang w:val="en-GB"/>
              </w:rPr>
              <w:t>202</w:t>
            </w:r>
            <w:r w:rsidR="00551D7B" w:rsidRPr="00357E86">
              <w:rPr>
                <w:b/>
                <w:lang w:val="en-GB"/>
              </w:rPr>
              <w:t>2</w:t>
            </w:r>
            <w:r w:rsidRPr="00357E86">
              <w:rPr>
                <w:b/>
                <w:lang w:val="en-GB"/>
              </w:rPr>
              <w:t>-2</w:t>
            </w:r>
            <w:r w:rsidR="00551D7B" w:rsidRPr="00357E86">
              <w:rPr>
                <w:b/>
                <w:lang w:val="en-GB"/>
              </w:rPr>
              <w:t>3</w:t>
            </w:r>
          </w:p>
          <w:p w14:paraId="0670E2E5" w14:textId="061CBEA5" w:rsidR="00614DDC" w:rsidRPr="00357E86" w:rsidRDefault="005941A7" w:rsidP="005941A7">
            <w:pPr>
              <w:spacing w:after="0" w:line="240" w:lineRule="auto"/>
              <w:jc w:val="center"/>
              <w:rPr>
                <w:b/>
                <w:lang w:val="en-GB"/>
              </w:rPr>
            </w:pPr>
            <w:r w:rsidRPr="00357E86">
              <w:rPr>
                <w:b/>
                <w:lang w:val="en-GB"/>
              </w:rPr>
              <w:t>$‘000</w:t>
            </w:r>
          </w:p>
        </w:tc>
        <w:tc>
          <w:tcPr>
            <w:tcW w:w="1138" w:type="dxa"/>
            <w:shd w:val="clear" w:color="auto" w:fill="F2F2F2" w:themeFill="background1" w:themeFillShade="F2"/>
          </w:tcPr>
          <w:p w14:paraId="589A84B6" w14:textId="0D5712DA" w:rsidR="005941A7" w:rsidRPr="00357E86" w:rsidRDefault="005941A7" w:rsidP="005941A7">
            <w:pPr>
              <w:spacing w:after="0" w:line="240" w:lineRule="auto"/>
              <w:jc w:val="center"/>
              <w:rPr>
                <w:b/>
                <w:lang w:val="en-GB"/>
              </w:rPr>
            </w:pPr>
            <w:r w:rsidRPr="00357E86">
              <w:rPr>
                <w:b/>
                <w:lang w:val="en-GB"/>
              </w:rPr>
              <w:t>202</w:t>
            </w:r>
            <w:r w:rsidR="00551D7B" w:rsidRPr="00357E86">
              <w:rPr>
                <w:b/>
                <w:lang w:val="en-GB"/>
              </w:rPr>
              <w:t>3</w:t>
            </w:r>
            <w:r w:rsidRPr="00357E86">
              <w:rPr>
                <w:b/>
                <w:lang w:val="en-GB"/>
              </w:rPr>
              <w:t>-2</w:t>
            </w:r>
            <w:r w:rsidR="00551D7B" w:rsidRPr="00357E86">
              <w:rPr>
                <w:b/>
                <w:lang w:val="en-GB"/>
              </w:rPr>
              <w:t>4</w:t>
            </w:r>
          </w:p>
          <w:p w14:paraId="60D58498" w14:textId="3AE20F3D" w:rsidR="00614DDC" w:rsidRPr="00357E86" w:rsidRDefault="005941A7" w:rsidP="005941A7">
            <w:pPr>
              <w:spacing w:after="0" w:line="240" w:lineRule="auto"/>
              <w:jc w:val="center"/>
              <w:rPr>
                <w:b/>
                <w:lang w:val="en-GB"/>
              </w:rPr>
            </w:pPr>
            <w:r w:rsidRPr="00357E86">
              <w:rPr>
                <w:b/>
                <w:lang w:val="en-GB"/>
              </w:rPr>
              <w:t>$‘000</w:t>
            </w:r>
          </w:p>
        </w:tc>
        <w:tc>
          <w:tcPr>
            <w:tcW w:w="1296" w:type="dxa"/>
            <w:shd w:val="clear" w:color="auto" w:fill="F2F2F2" w:themeFill="background1" w:themeFillShade="F2"/>
            <w:vAlign w:val="bottom"/>
          </w:tcPr>
          <w:p w14:paraId="4710906C" w14:textId="09E9E8A3" w:rsidR="005941A7" w:rsidRPr="00357E86" w:rsidRDefault="005941A7" w:rsidP="005941A7">
            <w:pPr>
              <w:spacing w:after="0" w:line="240" w:lineRule="auto"/>
              <w:jc w:val="center"/>
              <w:rPr>
                <w:b/>
                <w:lang w:val="en-GB"/>
              </w:rPr>
            </w:pPr>
            <w:r w:rsidRPr="00357E86">
              <w:rPr>
                <w:b/>
                <w:lang w:val="en-GB"/>
              </w:rPr>
              <w:t>202</w:t>
            </w:r>
            <w:r w:rsidR="00551D7B" w:rsidRPr="00357E86">
              <w:rPr>
                <w:b/>
                <w:lang w:val="en-GB"/>
              </w:rPr>
              <w:t>4</w:t>
            </w:r>
            <w:r w:rsidRPr="00357E86">
              <w:rPr>
                <w:b/>
                <w:lang w:val="en-GB"/>
              </w:rPr>
              <w:t>-2</w:t>
            </w:r>
            <w:r w:rsidR="00551D7B" w:rsidRPr="00357E86">
              <w:rPr>
                <w:b/>
                <w:lang w:val="en-GB"/>
              </w:rPr>
              <w:t>5</w:t>
            </w:r>
          </w:p>
          <w:p w14:paraId="6DCB5B61" w14:textId="618156AD" w:rsidR="00614DDC" w:rsidRPr="00357E86" w:rsidRDefault="005941A7" w:rsidP="005941A7">
            <w:pPr>
              <w:spacing w:after="0" w:line="240" w:lineRule="auto"/>
              <w:jc w:val="center"/>
              <w:rPr>
                <w:b/>
                <w:lang w:val="en-GB"/>
              </w:rPr>
            </w:pPr>
            <w:r w:rsidRPr="00357E86">
              <w:rPr>
                <w:b/>
                <w:lang w:val="en-GB"/>
              </w:rPr>
              <w:t>$‘000</w:t>
            </w:r>
          </w:p>
        </w:tc>
        <w:tc>
          <w:tcPr>
            <w:tcW w:w="1296" w:type="dxa"/>
            <w:shd w:val="clear" w:color="auto" w:fill="F2F2F2" w:themeFill="background1" w:themeFillShade="F2"/>
            <w:vAlign w:val="bottom"/>
          </w:tcPr>
          <w:p w14:paraId="6C0E7472" w14:textId="191F2119" w:rsidR="005941A7" w:rsidRPr="00357E86" w:rsidRDefault="005941A7" w:rsidP="005941A7">
            <w:pPr>
              <w:spacing w:after="0" w:line="240" w:lineRule="auto"/>
              <w:jc w:val="center"/>
              <w:rPr>
                <w:b/>
                <w:lang w:val="en-GB"/>
              </w:rPr>
            </w:pPr>
            <w:r w:rsidRPr="00357E86">
              <w:rPr>
                <w:b/>
                <w:lang w:val="en-GB"/>
              </w:rPr>
              <w:t>Total</w:t>
            </w:r>
          </w:p>
          <w:p w14:paraId="2D7D7A8C" w14:textId="01963D4B" w:rsidR="00614DDC" w:rsidRPr="00357E86" w:rsidRDefault="005941A7" w:rsidP="005941A7">
            <w:pPr>
              <w:spacing w:after="0" w:line="240" w:lineRule="auto"/>
              <w:jc w:val="center"/>
              <w:rPr>
                <w:b/>
                <w:lang w:val="en-GB"/>
              </w:rPr>
            </w:pPr>
            <w:r w:rsidRPr="00357E86">
              <w:rPr>
                <w:b/>
                <w:lang w:val="en-GB"/>
              </w:rPr>
              <w:t>$‘000</w:t>
            </w:r>
          </w:p>
        </w:tc>
      </w:tr>
      <w:tr w:rsidR="005941A7" w:rsidRPr="00357E86" w14:paraId="12503DA8" w14:textId="77777777" w:rsidTr="00551D7B">
        <w:trPr>
          <w:cantSplit/>
          <w:trHeight w:val="409"/>
        </w:trPr>
        <w:tc>
          <w:tcPr>
            <w:tcW w:w="2694" w:type="dxa"/>
          </w:tcPr>
          <w:p w14:paraId="588CA039" w14:textId="1FCD6604" w:rsidR="005941A7" w:rsidRPr="00357E86" w:rsidRDefault="005941A7" w:rsidP="005941A7">
            <w:pPr>
              <w:rPr>
                <w:lang w:val="en-GB"/>
              </w:rPr>
            </w:pPr>
            <w:r w:rsidRPr="00357E86">
              <w:rPr>
                <w:lang w:val="en-GB"/>
              </w:rPr>
              <w:t>NTAGO</w:t>
            </w:r>
          </w:p>
        </w:tc>
        <w:tc>
          <w:tcPr>
            <w:tcW w:w="1296" w:type="dxa"/>
          </w:tcPr>
          <w:p w14:paraId="25EB7CE8" w14:textId="25CF6F9C" w:rsidR="005941A7" w:rsidRPr="00357E86" w:rsidRDefault="005941A7" w:rsidP="00551D7B">
            <w:pPr>
              <w:jc w:val="right"/>
              <w:rPr>
                <w:lang w:val="en-GB"/>
              </w:rPr>
            </w:pPr>
            <w:r w:rsidRPr="00357E86">
              <w:rPr>
                <w:lang w:val="en-GB"/>
              </w:rPr>
              <w:t>32</w:t>
            </w:r>
          </w:p>
        </w:tc>
        <w:tc>
          <w:tcPr>
            <w:tcW w:w="1029" w:type="dxa"/>
          </w:tcPr>
          <w:p w14:paraId="7BAFBC5F" w14:textId="21F98A71" w:rsidR="005941A7" w:rsidRPr="00357E86" w:rsidRDefault="005941A7" w:rsidP="00551D7B">
            <w:pPr>
              <w:jc w:val="right"/>
              <w:rPr>
                <w:lang w:val="en-GB"/>
              </w:rPr>
            </w:pPr>
            <w:r w:rsidRPr="00357E86">
              <w:rPr>
                <w:lang w:val="en-GB"/>
              </w:rPr>
              <w:t>11</w:t>
            </w:r>
          </w:p>
        </w:tc>
        <w:tc>
          <w:tcPr>
            <w:tcW w:w="1138" w:type="dxa"/>
          </w:tcPr>
          <w:p w14:paraId="66C89494" w14:textId="7D40D190" w:rsidR="005941A7" w:rsidRPr="00357E86" w:rsidRDefault="005941A7" w:rsidP="00551D7B">
            <w:pPr>
              <w:jc w:val="right"/>
              <w:rPr>
                <w:lang w:val="en-GB"/>
              </w:rPr>
            </w:pPr>
            <w:r w:rsidRPr="00357E86">
              <w:rPr>
                <w:lang w:val="en-GB"/>
              </w:rPr>
              <w:t>11</w:t>
            </w:r>
          </w:p>
        </w:tc>
        <w:tc>
          <w:tcPr>
            <w:tcW w:w="1296" w:type="dxa"/>
          </w:tcPr>
          <w:p w14:paraId="56238DB9" w14:textId="3AB46A36" w:rsidR="005941A7" w:rsidRPr="00357E86" w:rsidRDefault="005941A7" w:rsidP="00551D7B">
            <w:pPr>
              <w:jc w:val="right"/>
              <w:rPr>
                <w:lang w:val="en-GB"/>
              </w:rPr>
            </w:pPr>
            <w:r w:rsidRPr="00357E86">
              <w:rPr>
                <w:lang w:val="en-GB"/>
              </w:rPr>
              <w:t>11</w:t>
            </w:r>
          </w:p>
        </w:tc>
        <w:tc>
          <w:tcPr>
            <w:tcW w:w="1296" w:type="dxa"/>
          </w:tcPr>
          <w:p w14:paraId="2D00C9F3" w14:textId="365B7ED9" w:rsidR="005941A7" w:rsidRPr="00357E86" w:rsidRDefault="005941A7" w:rsidP="00551D7B">
            <w:pPr>
              <w:jc w:val="right"/>
              <w:rPr>
                <w:b/>
                <w:lang w:val="en-GB"/>
              </w:rPr>
            </w:pPr>
            <w:r w:rsidRPr="00357E86">
              <w:rPr>
                <w:b/>
                <w:lang w:val="en-GB"/>
              </w:rPr>
              <w:t>65</w:t>
            </w:r>
          </w:p>
        </w:tc>
      </w:tr>
      <w:tr w:rsidR="005941A7" w:rsidRPr="00357E86" w14:paraId="5D72286A" w14:textId="77777777" w:rsidTr="00551D7B">
        <w:trPr>
          <w:cantSplit/>
          <w:trHeight w:val="395"/>
        </w:trPr>
        <w:tc>
          <w:tcPr>
            <w:tcW w:w="2694" w:type="dxa"/>
          </w:tcPr>
          <w:p w14:paraId="094A788F" w14:textId="6F1E0D84" w:rsidR="005941A7" w:rsidRPr="00357E86" w:rsidRDefault="005941A7" w:rsidP="005941A7">
            <w:pPr>
              <w:rPr>
                <w:lang w:val="en-GB"/>
              </w:rPr>
            </w:pPr>
            <w:r w:rsidRPr="00357E86">
              <w:rPr>
                <w:lang w:val="en-GB"/>
              </w:rPr>
              <w:t>DCMC</w:t>
            </w:r>
          </w:p>
        </w:tc>
        <w:tc>
          <w:tcPr>
            <w:tcW w:w="1296" w:type="dxa"/>
          </w:tcPr>
          <w:p w14:paraId="08FFADD1" w14:textId="6EF9741E" w:rsidR="005941A7" w:rsidRPr="00357E86" w:rsidRDefault="005941A7" w:rsidP="00551D7B">
            <w:pPr>
              <w:jc w:val="right"/>
              <w:rPr>
                <w:lang w:val="en-GB"/>
              </w:rPr>
            </w:pPr>
            <w:r w:rsidRPr="00357E86">
              <w:rPr>
                <w:lang w:val="en-GB"/>
              </w:rPr>
              <w:t>1,773</w:t>
            </w:r>
          </w:p>
        </w:tc>
        <w:tc>
          <w:tcPr>
            <w:tcW w:w="1029" w:type="dxa"/>
          </w:tcPr>
          <w:p w14:paraId="53BBD050" w14:textId="72E883C7" w:rsidR="005941A7" w:rsidRPr="00357E86" w:rsidRDefault="005941A7" w:rsidP="00551D7B">
            <w:pPr>
              <w:jc w:val="right"/>
              <w:rPr>
                <w:lang w:val="en-GB"/>
              </w:rPr>
            </w:pPr>
            <w:r w:rsidRPr="00357E86">
              <w:rPr>
                <w:lang w:val="en-GB"/>
              </w:rPr>
              <w:t>564</w:t>
            </w:r>
          </w:p>
        </w:tc>
        <w:tc>
          <w:tcPr>
            <w:tcW w:w="1138" w:type="dxa"/>
          </w:tcPr>
          <w:p w14:paraId="67337F67" w14:textId="5D146440" w:rsidR="005941A7" w:rsidRPr="00357E86" w:rsidRDefault="005941A7" w:rsidP="00551D7B">
            <w:pPr>
              <w:jc w:val="right"/>
              <w:rPr>
                <w:lang w:val="en-GB"/>
              </w:rPr>
            </w:pPr>
            <w:r w:rsidRPr="00357E86">
              <w:rPr>
                <w:lang w:val="en-GB"/>
              </w:rPr>
              <w:t>558</w:t>
            </w:r>
          </w:p>
        </w:tc>
        <w:tc>
          <w:tcPr>
            <w:tcW w:w="1296" w:type="dxa"/>
          </w:tcPr>
          <w:p w14:paraId="3DAB734D" w14:textId="7256C7EF" w:rsidR="005941A7" w:rsidRPr="00357E86" w:rsidRDefault="005941A7" w:rsidP="00551D7B">
            <w:pPr>
              <w:jc w:val="right"/>
              <w:rPr>
                <w:lang w:val="en-GB"/>
              </w:rPr>
            </w:pPr>
            <w:r w:rsidRPr="00357E86">
              <w:rPr>
                <w:lang w:val="en-GB"/>
              </w:rPr>
              <w:t>554</w:t>
            </w:r>
          </w:p>
        </w:tc>
        <w:tc>
          <w:tcPr>
            <w:tcW w:w="1296" w:type="dxa"/>
          </w:tcPr>
          <w:p w14:paraId="7573257D" w14:textId="0641101E" w:rsidR="005941A7" w:rsidRPr="00357E86" w:rsidRDefault="005941A7" w:rsidP="00551D7B">
            <w:pPr>
              <w:jc w:val="right"/>
              <w:rPr>
                <w:b/>
                <w:lang w:val="en-GB"/>
              </w:rPr>
            </w:pPr>
            <w:r w:rsidRPr="00357E86">
              <w:rPr>
                <w:b/>
                <w:lang w:val="en-GB"/>
              </w:rPr>
              <w:t>3,449</w:t>
            </w:r>
          </w:p>
        </w:tc>
      </w:tr>
      <w:tr w:rsidR="005941A7" w:rsidRPr="00357E86" w14:paraId="1F18DB28" w14:textId="77777777" w:rsidTr="00551D7B">
        <w:trPr>
          <w:cantSplit/>
          <w:trHeight w:val="409"/>
        </w:trPr>
        <w:tc>
          <w:tcPr>
            <w:tcW w:w="2694" w:type="dxa"/>
          </w:tcPr>
          <w:p w14:paraId="33B6FCCE" w14:textId="0913FEC8" w:rsidR="005941A7" w:rsidRPr="00357E86" w:rsidRDefault="005941A7" w:rsidP="005941A7">
            <w:pPr>
              <w:rPr>
                <w:lang w:val="en-GB"/>
              </w:rPr>
            </w:pPr>
            <w:r w:rsidRPr="00357E86">
              <w:rPr>
                <w:lang w:val="en-GB"/>
              </w:rPr>
              <w:t>DLA</w:t>
            </w:r>
          </w:p>
        </w:tc>
        <w:tc>
          <w:tcPr>
            <w:tcW w:w="1296" w:type="dxa"/>
          </w:tcPr>
          <w:p w14:paraId="0E0D3FE2" w14:textId="5F21F4C1" w:rsidR="005941A7" w:rsidRPr="00357E86" w:rsidRDefault="005941A7" w:rsidP="00551D7B">
            <w:pPr>
              <w:jc w:val="right"/>
              <w:rPr>
                <w:lang w:val="en-GB"/>
              </w:rPr>
            </w:pPr>
            <w:r w:rsidRPr="00357E86">
              <w:rPr>
                <w:lang w:val="en-GB"/>
              </w:rPr>
              <w:t>621</w:t>
            </w:r>
          </w:p>
        </w:tc>
        <w:tc>
          <w:tcPr>
            <w:tcW w:w="1029" w:type="dxa"/>
          </w:tcPr>
          <w:p w14:paraId="2D587ACC" w14:textId="34B76F7F" w:rsidR="005941A7" w:rsidRPr="00357E86" w:rsidRDefault="005941A7" w:rsidP="00551D7B">
            <w:pPr>
              <w:jc w:val="right"/>
              <w:rPr>
                <w:lang w:val="en-GB"/>
              </w:rPr>
            </w:pPr>
            <w:r w:rsidRPr="00357E86">
              <w:rPr>
                <w:lang w:val="en-GB"/>
              </w:rPr>
              <w:t>206</w:t>
            </w:r>
          </w:p>
        </w:tc>
        <w:tc>
          <w:tcPr>
            <w:tcW w:w="1138" w:type="dxa"/>
          </w:tcPr>
          <w:p w14:paraId="366BB8B4" w14:textId="7C3D3DBD" w:rsidR="005941A7" w:rsidRPr="00357E86" w:rsidRDefault="005941A7" w:rsidP="00551D7B">
            <w:pPr>
              <w:jc w:val="right"/>
              <w:rPr>
                <w:lang w:val="en-GB"/>
              </w:rPr>
            </w:pPr>
            <w:r w:rsidRPr="00357E86">
              <w:rPr>
                <w:lang w:val="en-GB"/>
              </w:rPr>
              <w:t>206</w:t>
            </w:r>
          </w:p>
        </w:tc>
        <w:tc>
          <w:tcPr>
            <w:tcW w:w="1296" w:type="dxa"/>
          </w:tcPr>
          <w:p w14:paraId="5D99AE00" w14:textId="54767D5C" w:rsidR="005941A7" w:rsidRPr="00357E86" w:rsidRDefault="005941A7" w:rsidP="00551D7B">
            <w:pPr>
              <w:jc w:val="right"/>
              <w:rPr>
                <w:lang w:val="en-GB"/>
              </w:rPr>
            </w:pPr>
            <w:r w:rsidRPr="00357E86">
              <w:rPr>
                <w:lang w:val="en-GB"/>
              </w:rPr>
              <w:t>208</w:t>
            </w:r>
          </w:p>
        </w:tc>
        <w:tc>
          <w:tcPr>
            <w:tcW w:w="1296" w:type="dxa"/>
          </w:tcPr>
          <w:p w14:paraId="6BB52351" w14:textId="60B41C72" w:rsidR="005941A7" w:rsidRPr="00357E86" w:rsidRDefault="005941A7" w:rsidP="00551D7B">
            <w:pPr>
              <w:jc w:val="right"/>
              <w:rPr>
                <w:b/>
                <w:lang w:val="en-GB"/>
              </w:rPr>
            </w:pPr>
            <w:r w:rsidRPr="00357E86">
              <w:rPr>
                <w:b/>
                <w:lang w:val="en-GB"/>
              </w:rPr>
              <w:t>1,241</w:t>
            </w:r>
          </w:p>
        </w:tc>
      </w:tr>
      <w:tr w:rsidR="005941A7" w:rsidRPr="00357E86" w14:paraId="67031CA0" w14:textId="77777777" w:rsidTr="00551D7B">
        <w:trPr>
          <w:cantSplit/>
          <w:trHeight w:val="395"/>
        </w:trPr>
        <w:tc>
          <w:tcPr>
            <w:tcW w:w="2694" w:type="dxa"/>
          </w:tcPr>
          <w:p w14:paraId="3F40A3B6" w14:textId="78B41C13" w:rsidR="005941A7" w:rsidRPr="00357E86" w:rsidRDefault="005941A7" w:rsidP="005941A7">
            <w:pPr>
              <w:rPr>
                <w:lang w:val="en-GB"/>
              </w:rPr>
            </w:pPr>
            <w:r w:rsidRPr="00357E86">
              <w:rPr>
                <w:lang w:val="en-GB"/>
              </w:rPr>
              <w:t>NTEC</w:t>
            </w:r>
          </w:p>
        </w:tc>
        <w:tc>
          <w:tcPr>
            <w:tcW w:w="1296" w:type="dxa"/>
          </w:tcPr>
          <w:p w14:paraId="2DD5663E" w14:textId="30A5FCDD" w:rsidR="005941A7" w:rsidRPr="00357E86" w:rsidRDefault="005941A7" w:rsidP="00551D7B">
            <w:pPr>
              <w:jc w:val="right"/>
              <w:rPr>
                <w:lang w:val="en-GB"/>
              </w:rPr>
            </w:pPr>
            <w:r w:rsidRPr="00357E86">
              <w:rPr>
                <w:lang w:val="en-GB"/>
              </w:rPr>
              <w:t>33</w:t>
            </w:r>
          </w:p>
        </w:tc>
        <w:tc>
          <w:tcPr>
            <w:tcW w:w="1029" w:type="dxa"/>
          </w:tcPr>
          <w:p w14:paraId="6EC02C4A" w14:textId="6AE27CC7" w:rsidR="005941A7" w:rsidRPr="00357E86" w:rsidRDefault="005941A7" w:rsidP="00551D7B">
            <w:pPr>
              <w:jc w:val="right"/>
              <w:rPr>
                <w:lang w:val="en-GB"/>
              </w:rPr>
            </w:pPr>
            <w:r w:rsidRPr="00357E86">
              <w:rPr>
                <w:lang w:val="en-GB"/>
              </w:rPr>
              <w:t>11</w:t>
            </w:r>
          </w:p>
        </w:tc>
        <w:tc>
          <w:tcPr>
            <w:tcW w:w="1138" w:type="dxa"/>
          </w:tcPr>
          <w:p w14:paraId="5D7015EE" w14:textId="0DD9DDF9" w:rsidR="005941A7" w:rsidRPr="00357E86" w:rsidRDefault="005941A7" w:rsidP="00551D7B">
            <w:pPr>
              <w:jc w:val="right"/>
              <w:rPr>
                <w:lang w:val="en-GB"/>
              </w:rPr>
            </w:pPr>
            <w:r w:rsidRPr="00357E86">
              <w:rPr>
                <w:lang w:val="en-GB"/>
              </w:rPr>
              <w:t>11</w:t>
            </w:r>
          </w:p>
        </w:tc>
        <w:tc>
          <w:tcPr>
            <w:tcW w:w="1296" w:type="dxa"/>
          </w:tcPr>
          <w:p w14:paraId="30063FD3" w14:textId="7A2560B6" w:rsidR="005941A7" w:rsidRPr="00357E86" w:rsidRDefault="005941A7" w:rsidP="00551D7B">
            <w:pPr>
              <w:jc w:val="right"/>
              <w:rPr>
                <w:lang w:val="en-GB"/>
              </w:rPr>
            </w:pPr>
            <w:r w:rsidRPr="00357E86">
              <w:rPr>
                <w:lang w:val="en-GB"/>
              </w:rPr>
              <w:t>11</w:t>
            </w:r>
          </w:p>
        </w:tc>
        <w:tc>
          <w:tcPr>
            <w:tcW w:w="1296" w:type="dxa"/>
          </w:tcPr>
          <w:p w14:paraId="7ACB5EDC" w14:textId="06FC1C5C" w:rsidR="005941A7" w:rsidRPr="00357E86" w:rsidRDefault="005941A7" w:rsidP="00551D7B">
            <w:pPr>
              <w:jc w:val="right"/>
              <w:rPr>
                <w:b/>
                <w:lang w:val="en-GB"/>
              </w:rPr>
            </w:pPr>
            <w:r w:rsidRPr="00357E86">
              <w:rPr>
                <w:b/>
                <w:lang w:val="en-GB"/>
              </w:rPr>
              <w:t>66</w:t>
            </w:r>
          </w:p>
        </w:tc>
      </w:tr>
      <w:tr w:rsidR="005941A7" w:rsidRPr="00357E86" w14:paraId="1EACEE93" w14:textId="77777777" w:rsidTr="00551D7B">
        <w:trPr>
          <w:cantSplit/>
          <w:trHeight w:val="395"/>
        </w:trPr>
        <w:tc>
          <w:tcPr>
            <w:tcW w:w="2694" w:type="dxa"/>
          </w:tcPr>
          <w:p w14:paraId="448D2FDD" w14:textId="10D89AD0" w:rsidR="005941A7" w:rsidRPr="00357E86" w:rsidRDefault="005941A7" w:rsidP="005941A7">
            <w:pPr>
              <w:rPr>
                <w:lang w:val="en-GB"/>
              </w:rPr>
            </w:pPr>
            <w:r w:rsidRPr="00357E86">
              <w:rPr>
                <w:lang w:val="en-GB"/>
              </w:rPr>
              <w:t>ICAC</w:t>
            </w:r>
          </w:p>
        </w:tc>
        <w:tc>
          <w:tcPr>
            <w:tcW w:w="1296" w:type="dxa"/>
          </w:tcPr>
          <w:p w14:paraId="7772129D" w14:textId="60B7E98A" w:rsidR="005941A7" w:rsidRPr="00357E86" w:rsidRDefault="005941A7" w:rsidP="00551D7B">
            <w:pPr>
              <w:jc w:val="right"/>
              <w:rPr>
                <w:lang w:val="en-GB"/>
              </w:rPr>
            </w:pPr>
            <w:r w:rsidRPr="00357E86">
              <w:rPr>
                <w:lang w:val="en-GB"/>
              </w:rPr>
              <w:t>161</w:t>
            </w:r>
          </w:p>
        </w:tc>
        <w:tc>
          <w:tcPr>
            <w:tcW w:w="1029" w:type="dxa"/>
          </w:tcPr>
          <w:p w14:paraId="6E410F5D" w14:textId="0A873405" w:rsidR="005941A7" w:rsidRPr="00357E86" w:rsidRDefault="005941A7" w:rsidP="00551D7B">
            <w:pPr>
              <w:jc w:val="right"/>
              <w:rPr>
                <w:lang w:val="en-GB"/>
              </w:rPr>
            </w:pPr>
            <w:r w:rsidRPr="00357E86">
              <w:rPr>
                <w:lang w:val="en-GB"/>
              </w:rPr>
              <w:t>47</w:t>
            </w:r>
          </w:p>
        </w:tc>
        <w:tc>
          <w:tcPr>
            <w:tcW w:w="1138" w:type="dxa"/>
          </w:tcPr>
          <w:p w14:paraId="50F74637" w14:textId="7FE351F8" w:rsidR="005941A7" w:rsidRPr="00357E86" w:rsidRDefault="005941A7" w:rsidP="00551D7B">
            <w:pPr>
              <w:jc w:val="right"/>
              <w:rPr>
                <w:lang w:val="en-GB"/>
              </w:rPr>
            </w:pPr>
            <w:r w:rsidRPr="00357E86">
              <w:rPr>
                <w:lang w:val="en-GB"/>
              </w:rPr>
              <w:t>42</w:t>
            </w:r>
          </w:p>
        </w:tc>
        <w:tc>
          <w:tcPr>
            <w:tcW w:w="1296" w:type="dxa"/>
          </w:tcPr>
          <w:p w14:paraId="394D8752" w14:textId="4ECC9319" w:rsidR="005941A7" w:rsidRPr="00357E86" w:rsidRDefault="005941A7" w:rsidP="00551D7B">
            <w:pPr>
              <w:jc w:val="right"/>
              <w:rPr>
                <w:lang w:val="en-GB"/>
              </w:rPr>
            </w:pPr>
            <w:r w:rsidRPr="00357E86">
              <w:rPr>
                <w:lang w:val="en-GB"/>
              </w:rPr>
              <w:t>42</w:t>
            </w:r>
          </w:p>
        </w:tc>
        <w:tc>
          <w:tcPr>
            <w:tcW w:w="1296" w:type="dxa"/>
          </w:tcPr>
          <w:p w14:paraId="6E4D185F" w14:textId="1934179A" w:rsidR="005941A7" w:rsidRPr="00357E86" w:rsidRDefault="005941A7" w:rsidP="00551D7B">
            <w:pPr>
              <w:jc w:val="right"/>
              <w:rPr>
                <w:b/>
                <w:lang w:val="en-GB"/>
              </w:rPr>
            </w:pPr>
            <w:r w:rsidRPr="00357E86">
              <w:rPr>
                <w:b/>
                <w:lang w:val="en-GB"/>
              </w:rPr>
              <w:t>292</w:t>
            </w:r>
          </w:p>
        </w:tc>
      </w:tr>
      <w:tr w:rsidR="005941A7" w:rsidRPr="00357E86" w14:paraId="58B78A34" w14:textId="77777777" w:rsidTr="00551D7B">
        <w:trPr>
          <w:cantSplit/>
          <w:trHeight w:val="409"/>
        </w:trPr>
        <w:tc>
          <w:tcPr>
            <w:tcW w:w="2694" w:type="dxa"/>
          </w:tcPr>
          <w:p w14:paraId="39E0D0B7" w14:textId="7E7A2989" w:rsidR="005941A7" w:rsidRPr="00357E86" w:rsidRDefault="005941A7" w:rsidP="005941A7">
            <w:pPr>
              <w:rPr>
                <w:lang w:val="en-GB"/>
              </w:rPr>
            </w:pPr>
            <w:r w:rsidRPr="00357E86">
              <w:rPr>
                <w:lang w:val="en-GB"/>
              </w:rPr>
              <w:t>Ombudsman’s Office</w:t>
            </w:r>
          </w:p>
        </w:tc>
        <w:tc>
          <w:tcPr>
            <w:tcW w:w="1296" w:type="dxa"/>
          </w:tcPr>
          <w:p w14:paraId="00B3C58A" w14:textId="2F986E9F" w:rsidR="005941A7" w:rsidRPr="00357E86" w:rsidRDefault="005941A7" w:rsidP="00551D7B">
            <w:pPr>
              <w:jc w:val="right"/>
              <w:rPr>
                <w:lang w:val="en-GB"/>
              </w:rPr>
            </w:pPr>
            <w:r w:rsidRPr="00357E86">
              <w:rPr>
                <w:lang w:val="en-GB"/>
              </w:rPr>
              <w:t>75</w:t>
            </w:r>
          </w:p>
        </w:tc>
        <w:tc>
          <w:tcPr>
            <w:tcW w:w="1029" w:type="dxa"/>
          </w:tcPr>
          <w:p w14:paraId="0BADF66F" w14:textId="05D89B5D" w:rsidR="005941A7" w:rsidRPr="00357E86" w:rsidRDefault="005941A7" w:rsidP="00551D7B">
            <w:pPr>
              <w:jc w:val="right"/>
              <w:rPr>
                <w:lang w:val="en-GB"/>
              </w:rPr>
            </w:pPr>
            <w:r w:rsidRPr="00357E86">
              <w:rPr>
                <w:lang w:val="en-GB"/>
              </w:rPr>
              <w:t>24</w:t>
            </w:r>
          </w:p>
        </w:tc>
        <w:tc>
          <w:tcPr>
            <w:tcW w:w="1138" w:type="dxa"/>
          </w:tcPr>
          <w:p w14:paraId="2BD3B5C0" w14:textId="61CCEAD7" w:rsidR="005941A7" w:rsidRPr="00357E86" w:rsidRDefault="005941A7" w:rsidP="00551D7B">
            <w:pPr>
              <w:jc w:val="right"/>
              <w:rPr>
                <w:lang w:val="en-GB"/>
              </w:rPr>
            </w:pPr>
            <w:r w:rsidRPr="00357E86">
              <w:rPr>
                <w:lang w:val="en-GB"/>
              </w:rPr>
              <w:t>24</w:t>
            </w:r>
          </w:p>
        </w:tc>
        <w:tc>
          <w:tcPr>
            <w:tcW w:w="1296" w:type="dxa"/>
          </w:tcPr>
          <w:p w14:paraId="73F05948" w14:textId="0D5A32D2" w:rsidR="005941A7" w:rsidRPr="00357E86" w:rsidRDefault="005941A7" w:rsidP="00551D7B">
            <w:pPr>
              <w:jc w:val="right"/>
              <w:rPr>
                <w:lang w:val="en-GB"/>
              </w:rPr>
            </w:pPr>
            <w:r w:rsidRPr="00357E86">
              <w:rPr>
                <w:lang w:val="en-GB"/>
              </w:rPr>
              <w:t>23</w:t>
            </w:r>
          </w:p>
        </w:tc>
        <w:tc>
          <w:tcPr>
            <w:tcW w:w="1296" w:type="dxa"/>
          </w:tcPr>
          <w:p w14:paraId="669E0F22" w14:textId="585C474D" w:rsidR="005941A7" w:rsidRPr="00357E86" w:rsidRDefault="005941A7" w:rsidP="00551D7B">
            <w:pPr>
              <w:jc w:val="right"/>
              <w:rPr>
                <w:b/>
                <w:lang w:val="en-GB"/>
              </w:rPr>
            </w:pPr>
            <w:r w:rsidRPr="00357E86">
              <w:rPr>
                <w:b/>
                <w:lang w:val="en-GB"/>
              </w:rPr>
              <w:t>146</w:t>
            </w:r>
          </w:p>
        </w:tc>
      </w:tr>
      <w:tr w:rsidR="005941A7" w:rsidRPr="00357E86" w14:paraId="724444F0" w14:textId="77777777" w:rsidTr="00551D7B">
        <w:trPr>
          <w:cantSplit/>
          <w:trHeight w:val="395"/>
        </w:trPr>
        <w:tc>
          <w:tcPr>
            <w:tcW w:w="2694" w:type="dxa"/>
          </w:tcPr>
          <w:p w14:paraId="17D789DE" w14:textId="67284AD5" w:rsidR="005941A7" w:rsidRPr="00357E86" w:rsidRDefault="005941A7" w:rsidP="005941A7">
            <w:pPr>
              <w:rPr>
                <w:lang w:val="en-GB"/>
              </w:rPr>
            </w:pPr>
            <w:r w:rsidRPr="00357E86">
              <w:rPr>
                <w:lang w:val="en-GB"/>
              </w:rPr>
              <w:t>DTF</w:t>
            </w:r>
          </w:p>
        </w:tc>
        <w:tc>
          <w:tcPr>
            <w:tcW w:w="1296" w:type="dxa"/>
          </w:tcPr>
          <w:p w14:paraId="42D0D5B3" w14:textId="0FCBC2DF" w:rsidR="005941A7" w:rsidRPr="00357E86" w:rsidRDefault="005941A7" w:rsidP="00551D7B">
            <w:pPr>
              <w:jc w:val="right"/>
              <w:rPr>
                <w:lang w:val="en-GB"/>
              </w:rPr>
            </w:pPr>
            <w:r w:rsidRPr="00357E86">
              <w:rPr>
                <w:lang w:val="en-GB"/>
              </w:rPr>
              <w:t>503</w:t>
            </w:r>
          </w:p>
        </w:tc>
        <w:tc>
          <w:tcPr>
            <w:tcW w:w="1029" w:type="dxa"/>
          </w:tcPr>
          <w:p w14:paraId="60A31BE0" w14:textId="16FF914C" w:rsidR="005941A7" w:rsidRPr="00357E86" w:rsidRDefault="005941A7" w:rsidP="00551D7B">
            <w:pPr>
              <w:jc w:val="right"/>
              <w:rPr>
                <w:lang w:val="en-GB"/>
              </w:rPr>
            </w:pPr>
            <w:r w:rsidRPr="00357E86">
              <w:rPr>
                <w:lang w:val="en-GB"/>
              </w:rPr>
              <w:t>168</w:t>
            </w:r>
          </w:p>
        </w:tc>
        <w:tc>
          <w:tcPr>
            <w:tcW w:w="1138" w:type="dxa"/>
          </w:tcPr>
          <w:p w14:paraId="6C715722" w14:textId="6575D17F" w:rsidR="005941A7" w:rsidRPr="00357E86" w:rsidRDefault="005941A7" w:rsidP="00551D7B">
            <w:pPr>
              <w:jc w:val="right"/>
              <w:rPr>
                <w:lang w:val="en-GB"/>
              </w:rPr>
            </w:pPr>
            <w:r w:rsidRPr="00357E86">
              <w:rPr>
                <w:lang w:val="en-GB"/>
              </w:rPr>
              <w:t>167</w:t>
            </w:r>
          </w:p>
        </w:tc>
        <w:tc>
          <w:tcPr>
            <w:tcW w:w="1296" w:type="dxa"/>
          </w:tcPr>
          <w:p w14:paraId="5328AFBB" w14:textId="73F2DA83" w:rsidR="005941A7" w:rsidRPr="00357E86" w:rsidRDefault="005941A7" w:rsidP="00551D7B">
            <w:pPr>
              <w:jc w:val="right"/>
              <w:rPr>
                <w:lang w:val="en-GB"/>
              </w:rPr>
            </w:pPr>
            <w:r w:rsidRPr="00357E86">
              <w:rPr>
                <w:lang w:val="en-GB"/>
              </w:rPr>
              <w:t>163</w:t>
            </w:r>
          </w:p>
        </w:tc>
        <w:tc>
          <w:tcPr>
            <w:tcW w:w="1296" w:type="dxa"/>
          </w:tcPr>
          <w:p w14:paraId="5AEA86DA" w14:textId="46B5CA93" w:rsidR="005941A7" w:rsidRPr="00357E86" w:rsidRDefault="005941A7" w:rsidP="00551D7B">
            <w:pPr>
              <w:jc w:val="right"/>
              <w:rPr>
                <w:b/>
                <w:lang w:val="en-GB"/>
              </w:rPr>
            </w:pPr>
            <w:r w:rsidRPr="00357E86">
              <w:rPr>
                <w:b/>
                <w:lang w:val="en-GB"/>
              </w:rPr>
              <w:t>1,001</w:t>
            </w:r>
          </w:p>
        </w:tc>
      </w:tr>
      <w:tr w:rsidR="005941A7" w:rsidRPr="00357E86" w14:paraId="74F06B05" w14:textId="77777777" w:rsidTr="00551D7B">
        <w:trPr>
          <w:cantSplit/>
          <w:trHeight w:val="409"/>
        </w:trPr>
        <w:tc>
          <w:tcPr>
            <w:tcW w:w="2694" w:type="dxa"/>
          </w:tcPr>
          <w:p w14:paraId="38E7C5F4" w14:textId="47295453" w:rsidR="005941A7" w:rsidRPr="00357E86" w:rsidRDefault="005941A7" w:rsidP="005941A7">
            <w:pPr>
              <w:rPr>
                <w:lang w:val="en-GB"/>
              </w:rPr>
            </w:pPr>
            <w:r w:rsidRPr="00357E86">
              <w:rPr>
                <w:lang w:val="en-GB"/>
              </w:rPr>
              <w:t>NTPFES</w:t>
            </w:r>
          </w:p>
        </w:tc>
        <w:tc>
          <w:tcPr>
            <w:tcW w:w="1296" w:type="dxa"/>
          </w:tcPr>
          <w:p w14:paraId="2EA2042C" w14:textId="1794D5B6" w:rsidR="005941A7" w:rsidRPr="00357E86" w:rsidRDefault="005941A7" w:rsidP="00551D7B">
            <w:pPr>
              <w:jc w:val="right"/>
              <w:rPr>
                <w:lang w:val="en-GB"/>
              </w:rPr>
            </w:pPr>
            <w:r w:rsidRPr="00357E86">
              <w:rPr>
                <w:lang w:val="en-GB"/>
              </w:rPr>
              <w:t>10,023</w:t>
            </w:r>
          </w:p>
        </w:tc>
        <w:tc>
          <w:tcPr>
            <w:tcW w:w="1029" w:type="dxa"/>
          </w:tcPr>
          <w:p w14:paraId="1886E05B" w14:textId="43D76DA0" w:rsidR="005941A7" w:rsidRPr="00357E86" w:rsidRDefault="005941A7" w:rsidP="00551D7B">
            <w:pPr>
              <w:jc w:val="right"/>
              <w:rPr>
                <w:lang w:val="en-GB"/>
              </w:rPr>
            </w:pPr>
            <w:r w:rsidRPr="00357E86">
              <w:rPr>
                <w:lang w:val="en-GB"/>
              </w:rPr>
              <w:t>3,229</w:t>
            </w:r>
          </w:p>
        </w:tc>
        <w:tc>
          <w:tcPr>
            <w:tcW w:w="1138" w:type="dxa"/>
          </w:tcPr>
          <w:p w14:paraId="0959CAC5" w14:textId="3A956A0B" w:rsidR="005941A7" w:rsidRPr="00357E86" w:rsidRDefault="005941A7" w:rsidP="00551D7B">
            <w:pPr>
              <w:jc w:val="right"/>
              <w:rPr>
                <w:lang w:val="en-GB"/>
              </w:rPr>
            </w:pPr>
            <w:r w:rsidRPr="00357E86">
              <w:rPr>
                <w:lang w:val="en-GB"/>
              </w:rPr>
              <w:t>3,219</w:t>
            </w:r>
          </w:p>
        </w:tc>
        <w:tc>
          <w:tcPr>
            <w:tcW w:w="1296" w:type="dxa"/>
          </w:tcPr>
          <w:p w14:paraId="54C49486" w14:textId="1111F673" w:rsidR="005941A7" w:rsidRPr="00357E86" w:rsidRDefault="005941A7" w:rsidP="00551D7B">
            <w:pPr>
              <w:jc w:val="right"/>
              <w:rPr>
                <w:lang w:val="en-GB"/>
              </w:rPr>
            </w:pPr>
            <w:r w:rsidRPr="00357E86">
              <w:rPr>
                <w:lang w:val="en-GB"/>
              </w:rPr>
              <w:t>3,206</w:t>
            </w:r>
          </w:p>
        </w:tc>
        <w:tc>
          <w:tcPr>
            <w:tcW w:w="1296" w:type="dxa"/>
          </w:tcPr>
          <w:p w14:paraId="1482B1EC" w14:textId="79285412" w:rsidR="005941A7" w:rsidRPr="00357E86" w:rsidRDefault="005941A7" w:rsidP="00551D7B">
            <w:pPr>
              <w:jc w:val="right"/>
              <w:rPr>
                <w:b/>
                <w:lang w:val="en-GB"/>
              </w:rPr>
            </w:pPr>
            <w:r w:rsidRPr="00357E86">
              <w:rPr>
                <w:b/>
                <w:lang w:val="en-GB"/>
              </w:rPr>
              <w:t>19,677</w:t>
            </w:r>
          </w:p>
        </w:tc>
      </w:tr>
      <w:tr w:rsidR="005941A7" w:rsidRPr="00357E86" w14:paraId="6182384C" w14:textId="77777777" w:rsidTr="00551D7B">
        <w:trPr>
          <w:cantSplit/>
          <w:trHeight w:val="395"/>
        </w:trPr>
        <w:tc>
          <w:tcPr>
            <w:tcW w:w="2694" w:type="dxa"/>
          </w:tcPr>
          <w:p w14:paraId="080190BE" w14:textId="181F99E4" w:rsidR="005941A7" w:rsidRPr="00357E86" w:rsidRDefault="005941A7" w:rsidP="007D18D0">
            <w:pPr>
              <w:rPr>
                <w:lang w:val="en-GB"/>
              </w:rPr>
            </w:pPr>
            <w:r w:rsidRPr="00357E86">
              <w:rPr>
                <w:lang w:val="en-GB"/>
              </w:rPr>
              <w:t>AG</w:t>
            </w:r>
            <w:r w:rsidR="007D18D0" w:rsidRPr="00357E86">
              <w:rPr>
                <w:lang w:val="en-GB"/>
              </w:rPr>
              <w:t>D</w:t>
            </w:r>
            <w:r w:rsidRPr="00357E86">
              <w:rPr>
                <w:lang w:val="en-GB"/>
              </w:rPr>
              <w:t xml:space="preserve"> </w:t>
            </w:r>
          </w:p>
        </w:tc>
        <w:tc>
          <w:tcPr>
            <w:tcW w:w="1296" w:type="dxa"/>
          </w:tcPr>
          <w:p w14:paraId="3F1A86FD" w14:textId="5308D609" w:rsidR="005941A7" w:rsidRPr="00357E86" w:rsidRDefault="005941A7" w:rsidP="00551D7B">
            <w:pPr>
              <w:jc w:val="right"/>
              <w:rPr>
                <w:lang w:val="en-GB"/>
              </w:rPr>
            </w:pPr>
            <w:r w:rsidRPr="00357E86">
              <w:rPr>
                <w:lang w:val="en-GB"/>
              </w:rPr>
              <w:t>5,327</w:t>
            </w:r>
          </w:p>
        </w:tc>
        <w:tc>
          <w:tcPr>
            <w:tcW w:w="1029" w:type="dxa"/>
          </w:tcPr>
          <w:p w14:paraId="77B97A10" w14:textId="1507E832" w:rsidR="005941A7" w:rsidRPr="00357E86" w:rsidRDefault="005941A7" w:rsidP="00551D7B">
            <w:pPr>
              <w:jc w:val="right"/>
              <w:rPr>
                <w:lang w:val="en-GB"/>
              </w:rPr>
            </w:pPr>
            <w:r w:rsidRPr="00357E86">
              <w:rPr>
                <w:lang w:val="en-GB"/>
              </w:rPr>
              <w:t>1,758</w:t>
            </w:r>
          </w:p>
        </w:tc>
        <w:tc>
          <w:tcPr>
            <w:tcW w:w="1138" w:type="dxa"/>
          </w:tcPr>
          <w:p w14:paraId="218CB612" w14:textId="6B63803B" w:rsidR="005941A7" w:rsidRPr="00357E86" w:rsidRDefault="005941A7" w:rsidP="00551D7B">
            <w:pPr>
              <w:jc w:val="right"/>
              <w:rPr>
                <w:lang w:val="en-GB"/>
              </w:rPr>
            </w:pPr>
            <w:r w:rsidRPr="00357E86">
              <w:rPr>
                <w:lang w:val="en-GB"/>
              </w:rPr>
              <w:t>1,744</w:t>
            </w:r>
          </w:p>
        </w:tc>
        <w:tc>
          <w:tcPr>
            <w:tcW w:w="1296" w:type="dxa"/>
          </w:tcPr>
          <w:p w14:paraId="2E318690" w14:textId="633B4EDE" w:rsidR="005941A7" w:rsidRPr="00357E86" w:rsidRDefault="005941A7" w:rsidP="00551D7B">
            <w:pPr>
              <w:jc w:val="right"/>
              <w:rPr>
                <w:lang w:val="en-GB"/>
              </w:rPr>
            </w:pPr>
            <w:r w:rsidRPr="00357E86">
              <w:rPr>
                <w:lang w:val="en-GB"/>
              </w:rPr>
              <w:t>1,735</w:t>
            </w:r>
          </w:p>
        </w:tc>
        <w:tc>
          <w:tcPr>
            <w:tcW w:w="1296" w:type="dxa"/>
          </w:tcPr>
          <w:p w14:paraId="3D041ABA" w14:textId="754D892A" w:rsidR="005941A7" w:rsidRPr="00357E86" w:rsidRDefault="005941A7" w:rsidP="00551D7B">
            <w:pPr>
              <w:jc w:val="right"/>
              <w:rPr>
                <w:b/>
                <w:lang w:val="en-GB"/>
              </w:rPr>
            </w:pPr>
            <w:r w:rsidRPr="00357E86">
              <w:rPr>
                <w:b/>
                <w:lang w:val="en-GB"/>
              </w:rPr>
              <w:t>10,564</w:t>
            </w:r>
          </w:p>
        </w:tc>
      </w:tr>
      <w:tr w:rsidR="005941A7" w:rsidRPr="00357E86" w14:paraId="62CE0D99" w14:textId="77777777" w:rsidTr="00551D7B">
        <w:trPr>
          <w:cantSplit/>
          <w:trHeight w:val="409"/>
        </w:trPr>
        <w:tc>
          <w:tcPr>
            <w:tcW w:w="2694" w:type="dxa"/>
          </w:tcPr>
          <w:p w14:paraId="07B01660" w14:textId="3A940D64" w:rsidR="005941A7" w:rsidRPr="00357E86" w:rsidRDefault="005941A7" w:rsidP="005941A7">
            <w:pPr>
              <w:rPr>
                <w:lang w:val="en-GB"/>
              </w:rPr>
            </w:pPr>
            <w:r w:rsidRPr="00357E86">
              <w:rPr>
                <w:lang w:val="en-GB"/>
              </w:rPr>
              <w:t xml:space="preserve">DoH </w:t>
            </w:r>
          </w:p>
        </w:tc>
        <w:tc>
          <w:tcPr>
            <w:tcW w:w="1296" w:type="dxa"/>
          </w:tcPr>
          <w:p w14:paraId="095704EB" w14:textId="5CD275FD" w:rsidR="005941A7" w:rsidRPr="00357E86" w:rsidRDefault="005941A7" w:rsidP="00551D7B">
            <w:pPr>
              <w:jc w:val="right"/>
              <w:rPr>
                <w:lang w:val="en-GB"/>
              </w:rPr>
            </w:pPr>
            <w:r w:rsidRPr="00357E86">
              <w:rPr>
                <w:lang w:val="en-GB"/>
              </w:rPr>
              <w:t>21,748</w:t>
            </w:r>
          </w:p>
        </w:tc>
        <w:tc>
          <w:tcPr>
            <w:tcW w:w="1029" w:type="dxa"/>
          </w:tcPr>
          <w:p w14:paraId="6A646D02" w14:textId="110561C0" w:rsidR="005941A7" w:rsidRPr="00357E86" w:rsidRDefault="005941A7" w:rsidP="00551D7B">
            <w:pPr>
              <w:jc w:val="right"/>
              <w:rPr>
                <w:lang w:val="en-GB"/>
              </w:rPr>
            </w:pPr>
            <w:r w:rsidRPr="00357E86">
              <w:rPr>
                <w:lang w:val="en-GB"/>
              </w:rPr>
              <w:t>7,257</w:t>
            </w:r>
          </w:p>
        </w:tc>
        <w:tc>
          <w:tcPr>
            <w:tcW w:w="1138" w:type="dxa"/>
          </w:tcPr>
          <w:p w14:paraId="29B6C410" w14:textId="1683B960" w:rsidR="005941A7" w:rsidRPr="00357E86" w:rsidRDefault="005941A7" w:rsidP="00551D7B">
            <w:pPr>
              <w:jc w:val="right"/>
              <w:rPr>
                <w:lang w:val="en-GB"/>
              </w:rPr>
            </w:pPr>
            <w:r w:rsidRPr="00357E86">
              <w:rPr>
                <w:lang w:val="en-GB"/>
              </w:rPr>
              <w:t>7,452</w:t>
            </w:r>
          </w:p>
        </w:tc>
        <w:tc>
          <w:tcPr>
            <w:tcW w:w="1296" w:type="dxa"/>
          </w:tcPr>
          <w:p w14:paraId="638C6796" w14:textId="566B5B4F" w:rsidR="005941A7" w:rsidRPr="00357E86" w:rsidRDefault="005941A7" w:rsidP="00551D7B">
            <w:pPr>
              <w:jc w:val="right"/>
              <w:rPr>
                <w:lang w:val="en-GB"/>
              </w:rPr>
            </w:pPr>
            <w:r w:rsidRPr="00357E86">
              <w:rPr>
                <w:lang w:val="en-GB"/>
              </w:rPr>
              <w:t>7,518</w:t>
            </w:r>
          </w:p>
        </w:tc>
        <w:tc>
          <w:tcPr>
            <w:tcW w:w="1296" w:type="dxa"/>
          </w:tcPr>
          <w:p w14:paraId="1C6ED42A" w14:textId="6F9AD1D1" w:rsidR="005941A7" w:rsidRPr="00357E86" w:rsidRDefault="005941A7" w:rsidP="00551D7B">
            <w:pPr>
              <w:jc w:val="right"/>
              <w:rPr>
                <w:b/>
                <w:lang w:val="en-GB"/>
              </w:rPr>
            </w:pPr>
            <w:r w:rsidRPr="00357E86">
              <w:rPr>
                <w:b/>
                <w:lang w:val="en-GB"/>
              </w:rPr>
              <w:t>43,975</w:t>
            </w:r>
          </w:p>
        </w:tc>
      </w:tr>
      <w:tr w:rsidR="005941A7" w:rsidRPr="00357E86" w14:paraId="31871991" w14:textId="77777777" w:rsidTr="00551D7B">
        <w:trPr>
          <w:cantSplit/>
          <w:trHeight w:val="395"/>
        </w:trPr>
        <w:tc>
          <w:tcPr>
            <w:tcW w:w="2694" w:type="dxa"/>
          </w:tcPr>
          <w:p w14:paraId="2C9C214B" w14:textId="21704340" w:rsidR="005941A7" w:rsidRPr="00357E86" w:rsidRDefault="005941A7" w:rsidP="005941A7">
            <w:pPr>
              <w:rPr>
                <w:lang w:val="en-GB"/>
              </w:rPr>
            </w:pPr>
            <w:r w:rsidRPr="00357E86">
              <w:rPr>
                <w:lang w:val="en-GB"/>
              </w:rPr>
              <w:t>DTFHC</w:t>
            </w:r>
          </w:p>
        </w:tc>
        <w:tc>
          <w:tcPr>
            <w:tcW w:w="1296" w:type="dxa"/>
          </w:tcPr>
          <w:p w14:paraId="7CB610A3" w14:textId="6AD0BFB2" w:rsidR="005941A7" w:rsidRPr="00357E86" w:rsidRDefault="005941A7" w:rsidP="00551D7B">
            <w:pPr>
              <w:jc w:val="right"/>
              <w:rPr>
                <w:lang w:val="en-GB"/>
              </w:rPr>
            </w:pPr>
            <w:r w:rsidRPr="00357E86">
              <w:rPr>
                <w:lang w:val="en-GB"/>
              </w:rPr>
              <w:t>3,688</w:t>
            </w:r>
          </w:p>
        </w:tc>
        <w:tc>
          <w:tcPr>
            <w:tcW w:w="1029" w:type="dxa"/>
          </w:tcPr>
          <w:p w14:paraId="6FA9279C" w14:textId="6556FA83" w:rsidR="005941A7" w:rsidRPr="00357E86" w:rsidRDefault="005941A7" w:rsidP="00551D7B">
            <w:pPr>
              <w:jc w:val="right"/>
              <w:rPr>
                <w:lang w:val="en-GB"/>
              </w:rPr>
            </w:pPr>
            <w:r w:rsidRPr="00357E86">
              <w:rPr>
                <w:lang w:val="en-GB"/>
              </w:rPr>
              <w:t>1,210</w:t>
            </w:r>
          </w:p>
        </w:tc>
        <w:tc>
          <w:tcPr>
            <w:tcW w:w="1138" w:type="dxa"/>
          </w:tcPr>
          <w:p w14:paraId="4761892D" w14:textId="54D54E54" w:rsidR="005941A7" w:rsidRPr="00357E86" w:rsidRDefault="005941A7" w:rsidP="00551D7B">
            <w:pPr>
              <w:jc w:val="right"/>
              <w:rPr>
                <w:lang w:val="en-GB"/>
              </w:rPr>
            </w:pPr>
            <w:r w:rsidRPr="00357E86">
              <w:rPr>
                <w:lang w:val="en-GB"/>
              </w:rPr>
              <w:t>1,207</w:t>
            </w:r>
          </w:p>
        </w:tc>
        <w:tc>
          <w:tcPr>
            <w:tcW w:w="1296" w:type="dxa"/>
          </w:tcPr>
          <w:p w14:paraId="03D866C8" w14:textId="162AC515" w:rsidR="005941A7" w:rsidRPr="00357E86" w:rsidRDefault="005941A7" w:rsidP="00551D7B">
            <w:pPr>
              <w:jc w:val="right"/>
              <w:rPr>
                <w:lang w:val="en-GB"/>
              </w:rPr>
            </w:pPr>
            <w:r w:rsidRPr="00357E86">
              <w:rPr>
                <w:lang w:val="en-GB"/>
              </w:rPr>
              <w:t>1,205</w:t>
            </w:r>
          </w:p>
        </w:tc>
        <w:tc>
          <w:tcPr>
            <w:tcW w:w="1296" w:type="dxa"/>
          </w:tcPr>
          <w:p w14:paraId="1FEBBB8F" w14:textId="01D784EF" w:rsidR="005941A7" w:rsidRPr="00357E86" w:rsidRDefault="005941A7" w:rsidP="00551D7B">
            <w:pPr>
              <w:jc w:val="right"/>
              <w:rPr>
                <w:b/>
                <w:lang w:val="en-GB"/>
              </w:rPr>
            </w:pPr>
            <w:r w:rsidRPr="00357E86">
              <w:rPr>
                <w:b/>
                <w:lang w:val="en-GB"/>
              </w:rPr>
              <w:t>7,310</w:t>
            </w:r>
          </w:p>
        </w:tc>
      </w:tr>
      <w:tr w:rsidR="005941A7" w:rsidRPr="00357E86" w14:paraId="0A09B70C" w14:textId="77777777" w:rsidTr="00551D7B">
        <w:trPr>
          <w:cantSplit/>
          <w:trHeight w:val="409"/>
        </w:trPr>
        <w:tc>
          <w:tcPr>
            <w:tcW w:w="2694" w:type="dxa"/>
          </w:tcPr>
          <w:p w14:paraId="77F22864" w14:textId="4413712F" w:rsidR="005941A7" w:rsidRPr="00357E86" w:rsidRDefault="005941A7" w:rsidP="005941A7">
            <w:pPr>
              <w:rPr>
                <w:lang w:val="en-GB"/>
              </w:rPr>
            </w:pPr>
            <w:r w:rsidRPr="00357E86">
              <w:rPr>
                <w:lang w:val="en-GB"/>
              </w:rPr>
              <w:t>DCDD</w:t>
            </w:r>
          </w:p>
        </w:tc>
        <w:tc>
          <w:tcPr>
            <w:tcW w:w="1296" w:type="dxa"/>
          </w:tcPr>
          <w:p w14:paraId="2004822C" w14:textId="38E9DFEF" w:rsidR="005941A7" w:rsidRPr="00357E86" w:rsidRDefault="005941A7" w:rsidP="00551D7B">
            <w:pPr>
              <w:jc w:val="right"/>
              <w:rPr>
                <w:lang w:val="en-GB"/>
              </w:rPr>
            </w:pPr>
            <w:r w:rsidRPr="00357E86">
              <w:rPr>
                <w:lang w:val="en-GB"/>
              </w:rPr>
              <w:t>3,256</w:t>
            </w:r>
          </w:p>
        </w:tc>
        <w:tc>
          <w:tcPr>
            <w:tcW w:w="1029" w:type="dxa"/>
          </w:tcPr>
          <w:p w14:paraId="68029B30" w14:textId="7F40A5B8" w:rsidR="005941A7" w:rsidRPr="00357E86" w:rsidRDefault="005941A7" w:rsidP="00551D7B">
            <w:pPr>
              <w:jc w:val="right"/>
              <w:rPr>
                <w:lang w:val="en-GB"/>
              </w:rPr>
            </w:pPr>
            <w:r w:rsidRPr="00357E86">
              <w:rPr>
                <w:lang w:val="en-GB"/>
              </w:rPr>
              <w:t>1,102</w:t>
            </w:r>
          </w:p>
        </w:tc>
        <w:tc>
          <w:tcPr>
            <w:tcW w:w="1138" w:type="dxa"/>
          </w:tcPr>
          <w:p w14:paraId="47086C09" w14:textId="6E227223" w:rsidR="005941A7" w:rsidRPr="00357E86" w:rsidRDefault="005941A7" w:rsidP="00551D7B">
            <w:pPr>
              <w:jc w:val="right"/>
              <w:rPr>
                <w:lang w:val="en-GB"/>
              </w:rPr>
            </w:pPr>
            <w:r w:rsidRPr="00357E86">
              <w:rPr>
                <w:lang w:val="en-GB"/>
              </w:rPr>
              <w:t>1,015</w:t>
            </w:r>
          </w:p>
        </w:tc>
        <w:tc>
          <w:tcPr>
            <w:tcW w:w="1296" w:type="dxa"/>
          </w:tcPr>
          <w:p w14:paraId="292568D1" w14:textId="3A8190F1" w:rsidR="005941A7" w:rsidRPr="00357E86" w:rsidRDefault="005941A7" w:rsidP="00551D7B">
            <w:pPr>
              <w:jc w:val="right"/>
              <w:rPr>
                <w:lang w:val="en-GB"/>
              </w:rPr>
            </w:pPr>
            <w:r w:rsidRPr="00357E86">
              <w:rPr>
                <w:lang w:val="en-GB"/>
              </w:rPr>
              <w:t>1,003</w:t>
            </w:r>
          </w:p>
        </w:tc>
        <w:tc>
          <w:tcPr>
            <w:tcW w:w="1296" w:type="dxa"/>
          </w:tcPr>
          <w:p w14:paraId="1B32E1B6" w14:textId="17A23A81" w:rsidR="005941A7" w:rsidRPr="00357E86" w:rsidRDefault="005941A7" w:rsidP="00551D7B">
            <w:pPr>
              <w:jc w:val="right"/>
              <w:rPr>
                <w:b/>
                <w:lang w:val="en-GB"/>
              </w:rPr>
            </w:pPr>
            <w:r w:rsidRPr="00357E86">
              <w:rPr>
                <w:b/>
                <w:lang w:val="en-GB"/>
              </w:rPr>
              <w:t>6,376</w:t>
            </w:r>
          </w:p>
        </w:tc>
      </w:tr>
      <w:tr w:rsidR="005941A7" w:rsidRPr="00357E86" w14:paraId="0EC6459D" w14:textId="77777777" w:rsidTr="00551D7B">
        <w:trPr>
          <w:cantSplit/>
          <w:trHeight w:val="395"/>
        </w:trPr>
        <w:tc>
          <w:tcPr>
            <w:tcW w:w="2694" w:type="dxa"/>
          </w:tcPr>
          <w:p w14:paraId="5D2B4665" w14:textId="45AB2F3E" w:rsidR="005941A7" w:rsidRPr="00357E86" w:rsidRDefault="005941A7" w:rsidP="005941A7">
            <w:pPr>
              <w:rPr>
                <w:lang w:val="en-GB"/>
              </w:rPr>
            </w:pPr>
            <w:r w:rsidRPr="00357E86">
              <w:rPr>
                <w:lang w:val="en-GB"/>
              </w:rPr>
              <w:t>DEPWS</w:t>
            </w:r>
          </w:p>
        </w:tc>
        <w:tc>
          <w:tcPr>
            <w:tcW w:w="1296" w:type="dxa"/>
          </w:tcPr>
          <w:p w14:paraId="60386F66" w14:textId="53404932" w:rsidR="005941A7" w:rsidRPr="00357E86" w:rsidRDefault="005941A7" w:rsidP="00551D7B">
            <w:pPr>
              <w:jc w:val="right"/>
              <w:rPr>
                <w:lang w:val="en-GB"/>
              </w:rPr>
            </w:pPr>
            <w:r w:rsidRPr="00357E86">
              <w:rPr>
                <w:lang w:val="en-GB"/>
              </w:rPr>
              <w:t>1,660</w:t>
            </w:r>
          </w:p>
        </w:tc>
        <w:tc>
          <w:tcPr>
            <w:tcW w:w="1029" w:type="dxa"/>
          </w:tcPr>
          <w:p w14:paraId="70168CAB" w14:textId="6444DDAD" w:rsidR="005941A7" w:rsidRPr="00357E86" w:rsidRDefault="005941A7" w:rsidP="00551D7B">
            <w:pPr>
              <w:jc w:val="right"/>
              <w:rPr>
                <w:lang w:val="en-GB"/>
              </w:rPr>
            </w:pPr>
            <w:r w:rsidRPr="00357E86">
              <w:rPr>
                <w:lang w:val="en-GB"/>
              </w:rPr>
              <w:t>508</w:t>
            </w:r>
          </w:p>
        </w:tc>
        <w:tc>
          <w:tcPr>
            <w:tcW w:w="1138" w:type="dxa"/>
          </w:tcPr>
          <w:p w14:paraId="2C1F7C8D" w14:textId="40F91FDF" w:rsidR="005941A7" w:rsidRPr="00357E86" w:rsidRDefault="005941A7" w:rsidP="00551D7B">
            <w:pPr>
              <w:jc w:val="right"/>
              <w:rPr>
                <w:lang w:val="en-GB"/>
              </w:rPr>
            </w:pPr>
            <w:r w:rsidRPr="00357E86">
              <w:rPr>
                <w:lang w:val="en-GB"/>
              </w:rPr>
              <w:t>481</w:t>
            </w:r>
          </w:p>
        </w:tc>
        <w:tc>
          <w:tcPr>
            <w:tcW w:w="1296" w:type="dxa"/>
          </w:tcPr>
          <w:p w14:paraId="4EF9ED96" w14:textId="304888AD" w:rsidR="005941A7" w:rsidRPr="00357E86" w:rsidRDefault="005941A7" w:rsidP="00551D7B">
            <w:pPr>
              <w:jc w:val="right"/>
              <w:rPr>
                <w:lang w:val="en-GB"/>
              </w:rPr>
            </w:pPr>
            <w:r w:rsidRPr="00357E86">
              <w:rPr>
                <w:lang w:val="en-GB"/>
              </w:rPr>
              <w:t>476</w:t>
            </w:r>
          </w:p>
        </w:tc>
        <w:tc>
          <w:tcPr>
            <w:tcW w:w="1296" w:type="dxa"/>
          </w:tcPr>
          <w:p w14:paraId="651C6E74" w14:textId="69B02671" w:rsidR="005941A7" w:rsidRPr="00357E86" w:rsidRDefault="005941A7" w:rsidP="00551D7B">
            <w:pPr>
              <w:jc w:val="right"/>
              <w:rPr>
                <w:b/>
                <w:lang w:val="en-GB"/>
              </w:rPr>
            </w:pPr>
            <w:r w:rsidRPr="00357E86">
              <w:rPr>
                <w:b/>
                <w:lang w:val="en-GB"/>
              </w:rPr>
              <w:t>3,125</w:t>
            </w:r>
          </w:p>
        </w:tc>
      </w:tr>
      <w:tr w:rsidR="005941A7" w:rsidRPr="00357E86" w14:paraId="021835AC" w14:textId="77777777" w:rsidTr="00551D7B">
        <w:trPr>
          <w:cantSplit/>
          <w:trHeight w:val="409"/>
        </w:trPr>
        <w:tc>
          <w:tcPr>
            <w:tcW w:w="2694" w:type="dxa"/>
          </w:tcPr>
          <w:p w14:paraId="21B021AE" w14:textId="25BFB5D6" w:rsidR="005941A7" w:rsidRPr="00357E86" w:rsidRDefault="005941A7" w:rsidP="005941A7">
            <w:pPr>
              <w:rPr>
                <w:lang w:val="en-GB"/>
              </w:rPr>
            </w:pPr>
            <w:r w:rsidRPr="00357E86">
              <w:rPr>
                <w:lang w:val="en-GB"/>
              </w:rPr>
              <w:t>AAPA</w:t>
            </w:r>
          </w:p>
        </w:tc>
        <w:tc>
          <w:tcPr>
            <w:tcW w:w="1296" w:type="dxa"/>
          </w:tcPr>
          <w:p w14:paraId="7D08D31E" w14:textId="46AFA517" w:rsidR="005941A7" w:rsidRPr="00357E86" w:rsidRDefault="005941A7" w:rsidP="00551D7B">
            <w:pPr>
              <w:jc w:val="right"/>
              <w:rPr>
                <w:lang w:val="en-GB"/>
              </w:rPr>
            </w:pPr>
            <w:r w:rsidRPr="00357E86">
              <w:rPr>
                <w:lang w:val="en-GB"/>
              </w:rPr>
              <w:t>98</w:t>
            </w:r>
          </w:p>
        </w:tc>
        <w:tc>
          <w:tcPr>
            <w:tcW w:w="1029" w:type="dxa"/>
          </w:tcPr>
          <w:p w14:paraId="56982DF8" w14:textId="5B5D2EBB" w:rsidR="005941A7" w:rsidRPr="00357E86" w:rsidRDefault="005941A7" w:rsidP="00551D7B">
            <w:pPr>
              <w:jc w:val="right"/>
              <w:rPr>
                <w:lang w:val="en-GB"/>
              </w:rPr>
            </w:pPr>
            <w:r w:rsidRPr="00357E86">
              <w:rPr>
                <w:lang w:val="en-GB"/>
              </w:rPr>
              <w:t>33</w:t>
            </w:r>
          </w:p>
        </w:tc>
        <w:tc>
          <w:tcPr>
            <w:tcW w:w="1138" w:type="dxa"/>
          </w:tcPr>
          <w:p w14:paraId="2728578A" w14:textId="20D6B1CC" w:rsidR="005941A7" w:rsidRPr="00357E86" w:rsidRDefault="005941A7" w:rsidP="00551D7B">
            <w:pPr>
              <w:jc w:val="right"/>
              <w:rPr>
                <w:lang w:val="en-GB"/>
              </w:rPr>
            </w:pPr>
            <w:r w:rsidRPr="00357E86">
              <w:rPr>
                <w:lang w:val="en-GB"/>
              </w:rPr>
              <w:t>28</w:t>
            </w:r>
          </w:p>
        </w:tc>
        <w:tc>
          <w:tcPr>
            <w:tcW w:w="1296" w:type="dxa"/>
          </w:tcPr>
          <w:p w14:paraId="51B317CF" w14:textId="676FAE3B" w:rsidR="005941A7" w:rsidRPr="00357E86" w:rsidRDefault="005941A7" w:rsidP="00551D7B">
            <w:pPr>
              <w:jc w:val="right"/>
              <w:rPr>
                <w:lang w:val="en-GB"/>
              </w:rPr>
            </w:pPr>
            <w:r w:rsidRPr="00357E86">
              <w:rPr>
                <w:lang w:val="en-GB"/>
              </w:rPr>
              <w:t>27</w:t>
            </w:r>
          </w:p>
        </w:tc>
        <w:tc>
          <w:tcPr>
            <w:tcW w:w="1296" w:type="dxa"/>
          </w:tcPr>
          <w:p w14:paraId="5EA52F66" w14:textId="427C0671" w:rsidR="005941A7" w:rsidRPr="00357E86" w:rsidRDefault="005941A7" w:rsidP="00551D7B">
            <w:pPr>
              <w:jc w:val="right"/>
              <w:rPr>
                <w:b/>
                <w:lang w:val="en-GB"/>
              </w:rPr>
            </w:pPr>
            <w:r w:rsidRPr="00357E86">
              <w:rPr>
                <w:b/>
                <w:lang w:val="en-GB"/>
              </w:rPr>
              <w:t>186</w:t>
            </w:r>
          </w:p>
        </w:tc>
      </w:tr>
      <w:tr w:rsidR="005941A7" w:rsidRPr="00357E86" w14:paraId="35FA3F13" w14:textId="77777777" w:rsidTr="00551D7B">
        <w:trPr>
          <w:cantSplit/>
          <w:trHeight w:val="395"/>
        </w:trPr>
        <w:tc>
          <w:tcPr>
            <w:tcW w:w="2694" w:type="dxa"/>
          </w:tcPr>
          <w:p w14:paraId="4A92AFCB" w14:textId="2B10044E" w:rsidR="005941A7" w:rsidRPr="00357E86" w:rsidRDefault="005941A7" w:rsidP="005941A7">
            <w:pPr>
              <w:rPr>
                <w:lang w:val="en-GB"/>
              </w:rPr>
            </w:pPr>
            <w:r w:rsidRPr="00357E86">
              <w:rPr>
                <w:lang w:val="en-GB"/>
              </w:rPr>
              <w:t>DIPL</w:t>
            </w:r>
          </w:p>
        </w:tc>
        <w:tc>
          <w:tcPr>
            <w:tcW w:w="1296" w:type="dxa"/>
          </w:tcPr>
          <w:p w14:paraId="786ECBC5" w14:textId="2081E35A" w:rsidR="005941A7" w:rsidRPr="00357E86" w:rsidRDefault="005941A7" w:rsidP="00551D7B">
            <w:pPr>
              <w:jc w:val="right"/>
              <w:rPr>
                <w:lang w:val="en-GB"/>
              </w:rPr>
            </w:pPr>
            <w:r w:rsidRPr="00357E86">
              <w:rPr>
                <w:lang w:val="en-GB"/>
              </w:rPr>
              <w:t>2,946</w:t>
            </w:r>
          </w:p>
        </w:tc>
        <w:tc>
          <w:tcPr>
            <w:tcW w:w="1029" w:type="dxa"/>
          </w:tcPr>
          <w:p w14:paraId="4D8C3A47" w14:textId="31FBC452" w:rsidR="005941A7" w:rsidRPr="00357E86" w:rsidRDefault="005941A7" w:rsidP="00551D7B">
            <w:pPr>
              <w:jc w:val="right"/>
              <w:rPr>
                <w:lang w:val="en-GB"/>
              </w:rPr>
            </w:pPr>
            <w:r w:rsidRPr="00357E86">
              <w:rPr>
                <w:lang w:val="en-GB"/>
              </w:rPr>
              <w:t>963</w:t>
            </w:r>
          </w:p>
        </w:tc>
        <w:tc>
          <w:tcPr>
            <w:tcW w:w="1138" w:type="dxa"/>
          </w:tcPr>
          <w:p w14:paraId="17A49D6C" w14:textId="22A7425A" w:rsidR="005941A7" w:rsidRPr="00357E86" w:rsidRDefault="005941A7" w:rsidP="00551D7B">
            <w:pPr>
              <w:jc w:val="right"/>
              <w:rPr>
                <w:lang w:val="en-GB"/>
              </w:rPr>
            </w:pPr>
            <w:r w:rsidRPr="00357E86">
              <w:rPr>
                <w:lang w:val="en-GB"/>
              </w:rPr>
              <w:t>943</w:t>
            </w:r>
          </w:p>
        </w:tc>
        <w:tc>
          <w:tcPr>
            <w:tcW w:w="1296" w:type="dxa"/>
          </w:tcPr>
          <w:p w14:paraId="2137F3BB" w14:textId="05A931E4" w:rsidR="005941A7" w:rsidRPr="00357E86" w:rsidRDefault="005941A7" w:rsidP="00551D7B">
            <w:pPr>
              <w:jc w:val="right"/>
              <w:rPr>
                <w:lang w:val="en-GB"/>
              </w:rPr>
            </w:pPr>
            <w:r w:rsidRPr="00357E86">
              <w:rPr>
                <w:lang w:val="en-GB"/>
              </w:rPr>
              <w:t>925</w:t>
            </w:r>
          </w:p>
        </w:tc>
        <w:tc>
          <w:tcPr>
            <w:tcW w:w="1296" w:type="dxa"/>
          </w:tcPr>
          <w:p w14:paraId="7A8E08F3" w14:textId="46EBBE56" w:rsidR="005941A7" w:rsidRPr="00357E86" w:rsidRDefault="005941A7" w:rsidP="00551D7B">
            <w:pPr>
              <w:jc w:val="right"/>
              <w:rPr>
                <w:b/>
                <w:lang w:val="en-GB"/>
              </w:rPr>
            </w:pPr>
            <w:r w:rsidRPr="00357E86">
              <w:rPr>
                <w:b/>
                <w:lang w:val="en-GB"/>
              </w:rPr>
              <w:t>5,777</w:t>
            </w:r>
          </w:p>
        </w:tc>
      </w:tr>
      <w:tr w:rsidR="005941A7" w:rsidRPr="00357E86" w14:paraId="6DE6CFEF" w14:textId="77777777" w:rsidTr="00551D7B">
        <w:trPr>
          <w:cantSplit/>
          <w:trHeight w:val="409"/>
        </w:trPr>
        <w:tc>
          <w:tcPr>
            <w:tcW w:w="2694" w:type="dxa"/>
          </w:tcPr>
          <w:p w14:paraId="232EF87D" w14:textId="5CF1C028" w:rsidR="005941A7" w:rsidRPr="00357E86" w:rsidRDefault="005941A7" w:rsidP="005941A7">
            <w:pPr>
              <w:rPr>
                <w:lang w:val="en-GB"/>
              </w:rPr>
            </w:pPr>
            <w:r w:rsidRPr="00357E86">
              <w:rPr>
                <w:lang w:val="en-GB"/>
              </w:rPr>
              <w:t>DoE</w:t>
            </w:r>
          </w:p>
        </w:tc>
        <w:tc>
          <w:tcPr>
            <w:tcW w:w="1296" w:type="dxa"/>
          </w:tcPr>
          <w:p w14:paraId="5BFF8C94" w14:textId="4165B358" w:rsidR="005941A7" w:rsidRPr="00357E86" w:rsidRDefault="005941A7" w:rsidP="00551D7B">
            <w:pPr>
              <w:jc w:val="right"/>
              <w:rPr>
                <w:lang w:val="en-GB"/>
              </w:rPr>
            </w:pPr>
            <w:r w:rsidRPr="00357E86">
              <w:rPr>
                <w:lang w:val="en-GB"/>
              </w:rPr>
              <w:t>11,025</w:t>
            </w:r>
          </w:p>
        </w:tc>
        <w:tc>
          <w:tcPr>
            <w:tcW w:w="1029" w:type="dxa"/>
          </w:tcPr>
          <w:p w14:paraId="75C0FA4E" w14:textId="759E17A0" w:rsidR="005941A7" w:rsidRPr="00357E86" w:rsidRDefault="005941A7" w:rsidP="00551D7B">
            <w:pPr>
              <w:jc w:val="right"/>
              <w:rPr>
                <w:lang w:val="en-GB"/>
              </w:rPr>
            </w:pPr>
            <w:r w:rsidRPr="00357E86">
              <w:rPr>
                <w:lang w:val="en-GB"/>
              </w:rPr>
              <w:t>3,697</w:t>
            </w:r>
          </w:p>
        </w:tc>
        <w:tc>
          <w:tcPr>
            <w:tcW w:w="1138" w:type="dxa"/>
          </w:tcPr>
          <w:p w14:paraId="074F7BCC" w14:textId="4CFD3B1A" w:rsidR="005941A7" w:rsidRPr="00357E86" w:rsidRDefault="005941A7" w:rsidP="00551D7B">
            <w:pPr>
              <w:jc w:val="right"/>
              <w:rPr>
                <w:lang w:val="en-GB"/>
              </w:rPr>
            </w:pPr>
            <w:r w:rsidRPr="00357E86">
              <w:rPr>
                <w:lang w:val="en-GB"/>
              </w:rPr>
              <w:t>3,687</w:t>
            </w:r>
          </w:p>
        </w:tc>
        <w:tc>
          <w:tcPr>
            <w:tcW w:w="1296" w:type="dxa"/>
          </w:tcPr>
          <w:p w14:paraId="0F4D0586" w14:textId="29D13687" w:rsidR="005941A7" w:rsidRPr="00357E86" w:rsidRDefault="005941A7" w:rsidP="00551D7B">
            <w:pPr>
              <w:jc w:val="right"/>
              <w:rPr>
                <w:lang w:val="en-GB"/>
              </w:rPr>
            </w:pPr>
            <w:r w:rsidRPr="00357E86">
              <w:rPr>
                <w:lang w:val="en-GB"/>
              </w:rPr>
              <w:t>3,679</w:t>
            </w:r>
          </w:p>
        </w:tc>
        <w:tc>
          <w:tcPr>
            <w:tcW w:w="1296" w:type="dxa"/>
          </w:tcPr>
          <w:p w14:paraId="18D992F0" w14:textId="5A25A9F7" w:rsidR="005941A7" w:rsidRPr="00357E86" w:rsidRDefault="005941A7" w:rsidP="00551D7B">
            <w:pPr>
              <w:jc w:val="right"/>
              <w:rPr>
                <w:b/>
                <w:lang w:val="en-GB"/>
              </w:rPr>
            </w:pPr>
            <w:r w:rsidRPr="00357E86">
              <w:rPr>
                <w:b/>
                <w:lang w:val="en-GB"/>
              </w:rPr>
              <w:t>22,088</w:t>
            </w:r>
          </w:p>
        </w:tc>
      </w:tr>
      <w:tr w:rsidR="005941A7" w:rsidRPr="00357E86" w14:paraId="12E7D8EB" w14:textId="77777777" w:rsidTr="00551D7B">
        <w:trPr>
          <w:cantSplit/>
          <w:trHeight w:val="395"/>
        </w:trPr>
        <w:tc>
          <w:tcPr>
            <w:tcW w:w="2694" w:type="dxa"/>
          </w:tcPr>
          <w:p w14:paraId="186A6B67" w14:textId="71F64929" w:rsidR="005941A7" w:rsidRPr="00357E86" w:rsidRDefault="005941A7" w:rsidP="005941A7">
            <w:pPr>
              <w:rPr>
                <w:lang w:val="en-GB"/>
              </w:rPr>
            </w:pPr>
            <w:r w:rsidRPr="00357E86">
              <w:rPr>
                <w:lang w:val="en-GB"/>
              </w:rPr>
              <w:t>DITT</w:t>
            </w:r>
          </w:p>
        </w:tc>
        <w:tc>
          <w:tcPr>
            <w:tcW w:w="1296" w:type="dxa"/>
          </w:tcPr>
          <w:p w14:paraId="45A71081" w14:textId="1061A155" w:rsidR="005941A7" w:rsidRPr="00357E86" w:rsidRDefault="005941A7" w:rsidP="00551D7B">
            <w:pPr>
              <w:jc w:val="right"/>
              <w:rPr>
                <w:lang w:val="en-GB"/>
              </w:rPr>
            </w:pPr>
            <w:r w:rsidRPr="00357E86">
              <w:rPr>
                <w:lang w:val="en-GB"/>
              </w:rPr>
              <w:t>2,627</w:t>
            </w:r>
          </w:p>
        </w:tc>
        <w:tc>
          <w:tcPr>
            <w:tcW w:w="1029" w:type="dxa"/>
          </w:tcPr>
          <w:p w14:paraId="353106A5" w14:textId="0C77020A" w:rsidR="005941A7" w:rsidRPr="00357E86" w:rsidRDefault="005941A7" w:rsidP="00551D7B">
            <w:pPr>
              <w:jc w:val="right"/>
              <w:rPr>
                <w:lang w:val="en-GB"/>
              </w:rPr>
            </w:pPr>
            <w:r w:rsidRPr="00357E86">
              <w:rPr>
                <w:lang w:val="en-GB"/>
              </w:rPr>
              <w:t>874</w:t>
            </w:r>
          </w:p>
        </w:tc>
        <w:tc>
          <w:tcPr>
            <w:tcW w:w="1138" w:type="dxa"/>
          </w:tcPr>
          <w:p w14:paraId="34D8C35B" w14:textId="4C95EA09" w:rsidR="005941A7" w:rsidRPr="00357E86" w:rsidRDefault="005941A7" w:rsidP="00551D7B">
            <w:pPr>
              <w:jc w:val="right"/>
              <w:rPr>
                <w:lang w:val="en-GB"/>
              </w:rPr>
            </w:pPr>
            <w:r w:rsidRPr="00357E86">
              <w:rPr>
                <w:lang w:val="en-GB"/>
              </w:rPr>
              <w:t>867</w:t>
            </w:r>
          </w:p>
        </w:tc>
        <w:tc>
          <w:tcPr>
            <w:tcW w:w="1296" w:type="dxa"/>
          </w:tcPr>
          <w:p w14:paraId="7ACB449C" w14:textId="2E404226" w:rsidR="005941A7" w:rsidRPr="00357E86" w:rsidRDefault="005941A7" w:rsidP="00551D7B">
            <w:pPr>
              <w:jc w:val="right"/>
              <w:rPr>
                <w:lang w:val="en-GB"/>
              </w:rPr>
            </w:pPr>
            <w:r w:rsidRPr="00357E86">
              <w:rPr>
                <w:lang w:val="en-GB"/>
              </w:rPr>
              <w:t>840</w:t>
            </w:r>
          </w:p>
        </w:tc>
        <w:tc>
          <w:tcPr>
            <w:tcW w:w="1296" w:type="dxa"/>
          </w:tcPr>
          <w:p w14:paraId="63140A9B" w14:textId="72366E57" w:rsidR="005941A7" w:rsidRPr="00357E86" w:rsidRDefault="005941A7" w:rsidP="00551D7B">
            <w:pPr>
              <w:jc w:val="right"/>
              <w:rPr>
                <w:b/>
                <w:lang w:val="en-GB"/>
              </w:rPr>
            </w:pPr>
            <w:r w:rsidRPr="00357E86">
              <w:rPr>
                <w:b/>
                <w:lang w:val="en-GB"/>
              </w:rPr>
              <w:t>5,208</w:t>
            </w:r>
          </w:p>
        </w:tc>
      </w:tr>
      <w:tr w:rsidR="005941A7" w:rsidRPr="00357E86" w14:paraId="52A7B118" w14:textId="77777777" w:rsidTr="00551D7B">
        <w:trPr>
          <w:cantSplit/>
          <w:trHeight w:val="395"/>
        </w:trPr>
        <w:tc>
          <w:tcPr>
            <w:tcW w:w="2694" w:type="dxa"/>
            <w:tcBorders>
              <w:bottom w:val="single" w:sz="4" w:space="0" w:color="auto"/>
            </w:tcBorders>
          </w:tcPr>
          <w:p w14:paraId="2B5A095C" w14:textId="2D33E4D6" w:rsidR="005941A7" w:rsidRPr="00357E86" w:rsidRDefault="005941A7" w:rsidP="005941A7">
            <w:pPr>
              <w:rPr>
                <w:b/>
                <w:lang w:val="en-GB"/>
              </w:rPr>
            </w:pPr>
            <w:r w:rsidRPr="00357E86">
              <w:rPr>
                <w:b/>
                <w:lang w:val="en-GB"/>
              </w:rPr>
              <w:t>Total</w:t>
            </w:r>
          </w:p>
        </w:tc>
        <w:tc>
          <w:tcPr>
            <w:tcW w:w="1296" w:type="dxa"/>
            <w:tcBorders>
              <w:bottom w:val="single" w:sz="4" w:space="0" w:color="auto"/>
            </w:tcBorders>
          </w:tcPr>
          <w:p w14:paraId="3825D228" w14:textId="3ADEA881" w:rsidR="005941A7" w:rsidRPr="00357E86" w:rsidRDefault="005941A7" w:rsidP="00551D7B">
            <w:pPr>
              <w:jc w:val="right"/>
              <w:rPr>
                <w:b/>
                <w:lang w:val="en-GB"/>
              </w:rPr>
            </w:pPr>
            <w:r w:rsidRPr="00357E86">
              <w:rPr>
                <w:b/>
                <w:lang w:val="en-GB"/>
              </w:rPr>
              <w:t>65,596</w:t>
            </w:r>
          </w:p>
        </w:tc>
        <w:tc>
          <w:tcPr>
            <w:tcW w:w="1029" w:type="dxa"/>
            <w:tcBorders>
              <w:bottom w:val="single" w:sz="4" w:space="0" w:color="auto"/>
            </w:tcBorders>
          </w:tcPr>
          <w:p w14:paraId="1EF7D801" w14:textId="0AF330A3" w:rsidR="005941A7" w:rsidRPr="00357E86" w:rsidRDefault="005941A7" w:rsidP="00551D7B">
            <w:pPr>
              <w:jc w:val="right"/>
              <w:rPr>
                <w:b/>
                <w:lang w:val="en-GB"/>
              </w:rPr>
            </w:pPr>
            <w:r w:rsidRPr="00357E86">
              <w:rPr>
                <w:b/>
                <w:lang w:val="en-GB"/>
              </w:rPr>
              <w:t>21,662</w:t>
            </w:r>
          </w:p>
        </w:tc>
        <w:tc>
          <w:tcPr>
            <w:tcW w:w="1138" w:type="dxa"/>
            <w:tcBorders>
              <w:bottom w:val="single" w:sz="4" w:space="0" w:color="auto"/>
            </w:tcBorders>
          </w:tcPr>
          <w:p w14:paraId="5ED5C8E9" w14:textId="2E9D938A" w:rsidR="005941A7" w:rsidRPr="00357E86" w:rsidRDefault="005941A7" w:rsidP="00551D7B">
            <w:pPr>
              <w:jc w:val="right"/>
              <w:rPr>
                <w:b/>
                <w:lang w:val="en-GB"/>
              </w:rPr>
            </w:pPr>
            <w:r w:rsidRPr="00357E86">
              <w:rPr>
                <w:b/>
                <w:lang w:val="en-GB"/>
              </w:rPr>
              <w:t>21,662</w:t>
            </w:r>
          </w:p>
        </w:tc>
        <w:tc>
          <w:tcPr>
            <w:tcW w:w="1296" w:type="dxa"/>
            <w:tcBorders>
              <w:bottom w:val="single" w:sz="4" w:space="0" w:color="auto"/>
            </w:tcBorders>
          </w:tcPr>
          <w:p w14:paraId="1DFC2A2A" w14:textId="6E31E30E" w:rsidR="005941A7" w:rsidRPr="00357E86" w:rsidRDefault="005941A7" w:rsidP="00551D7B">
            <w:pPr>
              <w:jc w:val="right"/>
              <w:rPr>
                <w:b/>
                <w:lang w:val="en-GB"/>
              </w:rPr>
            </w:pPr>
            <w:r w:rsidRPr="00357E86">
              <w:rPr>
                <w:b/>
                <w:lang w:val="en-GB"/>
              </w:rPr>
              <w:t>21,626</w:t>
            </w:r>
          </w:p>
        </w:tc>
        <w:tc>
          <w:tcPr>
            <w:tcW w:w="1296" w:type="dxa"/>
            <w:tcBorders>
              <w:bottom w:val="single" w:sz="4" w:space="0" w:color="auto"/>
            </w:tcBorders>
          </w:tcPr>
          <w:p w14:paraId="6DEA5ABB" w14:textId="0AE08CB2" w:rsidR="005941A7" w:rsidRPr="00357E86" w:rsidRDefault="005941A7" w:rsidP="00551D7B">
            <w:pPr>
              <w:jc w:val="right"/>
              <w:rPr>
                <w:b/>
                <w:lang w:val="en-GB"/>
              </w:rPr>
            </w:pPr>
            <w:r w:rsidRPr="00357E86">
              <w:rPr>
                <w:b/>
                <w:lang w:val="en-GB"/>
              </w:rPr>
              <w:t>130,546</w:t>
            </w:r>
          </w:p>
        </w:tc>
      </w:tr>
    </w:tbl>
    <w:p w14:paraId="6418601E" w14:textId="77777777" w:rsidR="00551D7B" w:rsidRPr="00357E86" w:rsidRDefault="00551D7B" w:rsidP="00551D7B">
      <w:pPr>
        <w:pStyle w:val="Caption"/>
        <w:rPr>
          <w:lang w:val="en-GB"/>
        </w:rPr>
      </w:pPr>
      <w:r w:rsidRPr="00357E86">
        <w:rPr>
          <w:lang w:val="en-GB"/>
        </w:rPr>
        <w:t>Source: DTF documentation</w:t>
      </w:r>
    </w:p>
    <w:p w14:paraId="443FCA94" w14:textId="77777777" w:rsidR="007744CC" w:rsidRPr="00357E86" w:rsidRDefault="007744CC" w:rsidP="007744CC">
      <w:pPr>
        <w:pStyle w:val="Heading1-continued"/>
        <w:rPr>
          <w:lang w:val="en-GB"/>
        </w:rPr>
      </w:pPr>
      <w:r w:rsidRPr="00357E86">
        <w:rPr>
          <w:lang w:val="en-GB"/>
        </w:rPr>
        <w:lastRenderedPageBreak/>
        <w:t xml:space="preserve">Wages Policy and Lump Sum Payments </w:t>
      </w:r>
    </w:p>
    <w:p w14:paraId="162C4447" w14:textId="77777777" w:rsidR="00551D7B" w:rsidRPr="00357E86" w:rsidRDefault="00551D7B" w:rsidP="00551D7B">
      <w:pPr>
        <w:pStyle w:val="Heading5"/>
        <w:rPr>
          <w:lang w:val="en-GB"/>
        </w:rPr>
      </w:pPr>
      <w:bookmarkStart w:id="84" w:name="_Ref142464783"/>
      <w:r w:rsidRPr="00357E86">
        <w:rPr>
          <w:lang w:val="en-GB"/>
        </w:rPr>
        <w:t>Actual cost</w:t>
      </w:r>
      <w:bookmarkEnd w:id="84"/>
    </w:p>
    <w:p w14:paraId="3B44286B" w14:textId="77777777" w:rsidR="00551D7B" w:rsidRPr="00357E86" w:rsidRDefault="00551D7B" w:rsidP="00551D7B">
      <w:pPr>
        <w:rPr>
          <w:lang w:val="en-GB"/>
        </w:rPr>
      </w:pPr>
      <w:r w:rsidRPr="00357E86">
        <w:rPr>
          <w:lang w:val="en-GB"/>
        </w:rPr>
        <w:t>Actual cost refers to the cost incurred.</w:t>
      </w:r>
    </w:p>
    <w:p w14:paraId="40CF556E" w14:textId="40B014A7" w:rsidR="00551D7B" w:rsidRPr="00357E86" w:rsidRDefault="00551D7B" w:rsidP="00551D7B">
      <w:pPr>
        <w:rPr>
          <w:lang w:val="en-GB"/>
        </w:rPr>
      </w:pPr>
      <w:r w:rsidRPr="00357E86">
        <w:rPr>
          <w:lang w:val="en-GB"/>
        </w:rPr>
        <w:t xml:space="preserve">A report provided by DCDD indicated that the total amount paid out for the 2021-22 instalment of the lump sum payments (i.e. $4,000) amounted to $60.7 million excluding superannuation and payroll tax for the year ended 30 June 2022. The total cost was significantly lower than forecasted cost even </w:t>
      </w:r>
      <w:r w:rsidR="00BF12AC" w:rsidRPr="00357E86">
        <w:rPr>
          <w:lang w:val="en-GB"/>
        </w:rPr>
        <w:t>with the inclusion of</w:t>
      </w:r>
      <w:r w:rsidRPr="00357E86">
        <w:rPr>
          <w:lang w:val="en-GB"/>
        </w:rPr>
        <w:t xml:space="preserve"> superannuation and payroll tax. </w:t>
      </w:r>
    </w:p>
    <w:p w14:paraId="1A177CC8" w14:textId="30243AD3" w:rsidR="00B76DCF" w:rsidRPr="00357E86" w:rsidRDefault="00551D7B" w:rsidP="00551D7B">
      <w:pPr>
        <w:pStyle w:val="Caption"/>
        <w:rPr>
          <w:lang w:val="en-GB"/>
        </w:rPr>
      </w:pPr>
      <w:r w:rsidRPr="00357E86">
        <w:rPr>
          <w:lang w:val="en-GB"/>
        </w:rPr>
        <w:t>Table 5: Forecasted cost adjusted for superannuation and payroll tax</w:t>
      </w:r>
    </w:p>
    <w:tbl>
      <w:tblPr>
        <w:tblW w:w="8762" w:type="dxa"/>
        <w:tblLook w:val="04A0" w:firstRow="1" w:lastRow="0" w:firstColumn="1" w:lastColumn="0" w:noHBand="0" w:noVBand="1"/>
        <w:tblCaption w:val="Table 5: Forecasted cost adjusted for superannuation and payroll tax"/>
        <w:tblDescription w:val="Shows the calculation for the actual vs forecasted cost adjusted."/>
      </w:tblPr>
      <w:tblGrid>
        <w:gridCol w:w="2977"/>
        <w:gridCol w:w="1238"/>
        <w:gridCol w:w="983"/>
        <w:gridCol w:w="1088"/>
        <w:gridCol w:w="1238"/>
        <w:gridCol w:w="1238"/>
      </w:tblGrid>
      <w:tr w:rsidR="00551D7B" w:rsidRPr="00357E86" w14:paraId="1F4FEA68" w14:textId="77777777" w:rsidTr="00551D7B">
        <w:trPr>
          <w:cantSplit/>
          <w:trHeight w:val="508"/>
          <w:tblHeader/>
        </w:trPr>
        <w:tc>
          <w:tcPr>
            <w:tcW w:w="2977" w:type="dxa"/>
            <w:shd w:val="clear" w:color="auto" w:fill="F2F2F2" w:themeFill="background1" w:themeFillShade="F2"/>
            <w:vAlign w:val="bottom"/>
          </w:tcPr>
          <w:p w14:paraId="62F40810" w14:textId="77777777" w:rsidR="00551D7B" w:rsidRPr="00357E86" w:rsidRDefault="00551D7B" w:rsidP="00F11DA4">
            <w:pPr>
              <w:spacing w:after="0" w:line="240" w:lineRule="auto"/>
              <w:jc w:val="center"/>
              <w:rPr>
                <w:b/>
                <w:lang w:val="en-GB"/>
              </w:rPr>
            </w:pPr>
          </w:p>
        </w:tc>
        <w:tc>
          <w:tcPr>
            <w:tcW w:w="1238" w:type="dxa"/>
            <w:shd w:val="clear" w:color="auto" w:fill="F2F2F2" w:themeFill="background1" w:themeFillShade="F2"/>
            <w:vAlign w:val="bottom"/>
          </w:tcPr>
          <w:p w14:paraId="46E64240" w14:textId="2846BA10" w:rsidR="00551D7B" w:rsidRPr="00357E86" w:rsidRDefault="00551D7B" w:rsidP="00F11DA4">
            <w:pPr>
              <w:spacing w:after="0" w:line="240" w:lineRule="auto"/>
              <w:jc w:val="center"/>
              <w:rPr>
                <w:b/>
                <w:lang w:val="en-GB"/>
              </w:rPr>
            </w:pPr>
            <w:r w:rsidRPr="00357E86">
              <w:rPr>
                <w:b/>
                <w:lang w:val="en-GB"/>
              </w:rPr>
              <w:t>2021-22</w:t>
            </w:r>
          </w:p>
          <w:p w14:paraId="0A88756F" w14:textId="77777777" w:rsidR="00551D7B" w:rsidRPr="00357E86" w:rsidRDefault="00551D7B" w:rsidP="00F11DA4">
            <w:pPr>
              <w:spacing w:after="0" w:line="240" w:lineRule="auto"/>
              <w:jc w:val="center"/>
              <w:rPr>
                <w:b/>
                <w:lang w:val="en-GB"/>
              </w:rPr>
            </w:pPr>
            <w:r w:rsidRPr="00357E86">
              <w:rPr>
                <w:b/>
                <w:lang w:val="en-GB"/>
              </w:rPr>
              <w:t>$‘000</w:t>
            </w:r>
          </w:p>
        </w:tc>
        <w:tc>
          <w:tcPr>
            <w:tcW w:w="983" w:type="dxa"/>
            <w:shd w:val="clear" w:color="auto" w:fill="F2F2F2" w:themeFill="background1" w:themeFillShade="F2"/>
          </w:tcPr>
          <w:p w14:paraId="300DD12E" w14:textId="165A391D" w:rsidR="00551D7B" w:rsidRPr="00357E86" w:rsidRDefault="00551D7B" w:rsidP="00F11DA4">
            <w:pPr>
              <w:spacing w:after="0" w:line="240" w:lineRule="auto"/>
              <w:jc w:val="center"/>
              <w:rPr>
                <w:b/>
                <w:lang w:val="en-GB"/>
              </w:rPr>
            </w:pPr>
            <w:r w:rsidRPr="00357E86">
              <w:rPr>
                <w:b/>
                <w:lang w:val="en-GB"/>
              </w:rPr>
              <w:t>2022-23</w:t>
            </w:r>
          </w:p>
          <w:p w14:paraId="1D1EB1D9" w14:textId="77777777" w:rsidR="00551D7B" w:rsidRPr="00357E86" w:rsidRDefault="00551D7B" w:rsidP="00F11DA4">
            <w:pPr>
              <w:spacing w:after="0" w:line="240" w:lineRule="auto"/>
              <w:jc w:val="center"/>
              <w:rPr>
                <w:b/>
                <w:lang w:val="en-GB"/>
              </w:rPr>
            </w:pPr>
            <w:r w:rsidRPr="00357E86">
              <w:rPr>
                <w:b/>
                <w:lang w:val="en-GB"/>
              </w:rPr>
              <w:t>$‘000</w:t>
            </w:r>
          </w:p>
        </w:tc>
        <w:tc>
          <w:tcPr>
            <w:tcW w:w="1088" w:type="dxa"/>
            <w:shd w:val="clear" w:color="auto" w:fill="F2F2F2" w:themeFill="background1" w:themeFillShade="F2"/>
          </w:tcPr>
          <w:p w14:paraId="3D998708" w14:textId="466103EA" w:rsidR="00551D7B" w:rsidRPr="00357E86" w:rsidRDefault="00551D7B" w:rsidP="00F11DA4">
            <w:pPr>
              <w:spacing w:after="0" w:line="240" w:lineRule="auto"/>
              <w:jc w:val="center"/>
              <w:rPr>
                <w:b/>
                <w:lang w:val="en-GB"/>
              </w:rPr>
            </w:pPr>
            <w:r w:rsidRPr="00357E86">
              <w:rPr>
                <w:b/>
                <w:lang w:val="en-GB"/>
              </w:rPr>
              <w:t>2023-24</w:t>
            </w:r>
          </w:p>
          <w:p w14:paraId="45DE1666" w14:textId="77777777" w:rsidR="00551D7B" w:rsidRPr="00357E86" w:rsidRDefault="00551D7B" w:rsidP="00F11DA4">
            <w:pPr>
              <w:spacing w:after="0" w:line="240" w:lineRule="auto"/>
              <w:jc w:val="center"/>
              <w:rPr>
                <w:b/>
                <w:lang w:val="en-GB"/>
              </w:rPr>
            </w:pPr>
            <w:r w:rsidRPr="00357E86">
              <w:rPr>
                <w:b/>
                <w:lang w:val="en-GB"/>
              </w:rPr>
              <w:t>$‘000</w:t>
            </w:r>
          </w:p>
        </w:tc>
        <w:tc>
          <w:tcPr>
            <w:tcW w:w="1238" w:type="dxa"/>
            <w:shd w:val="clear" w:color="auto" w:fill="F2F2F2" w:themeFill="background1" w:themeFillShade="F2"/>
            <w:vAlign w:val="bottom"/>
          </w:tcPr>
          <w:p w14:paraId="740E0E62" w14:textId="77777777" w:rsidR="00551D7B" w:rsidRPr="00357E86" w:rsidRDefault="00551D7B" w:rsidP="00F11DA4">
            <w:pPr>
              <w:spacing w:after="0" w:line="240" w:lineRule="auto"/>
              <w:jc w:val="center"/>
              <w:rPr>
                <w:b/>
                <w:lang w:val="en-GB"/>
              </w:rPr>
            </w:pPr>
            <w:r w:rsidRPr="00357E86">
              <w:rPr>
                <w:b/>
                <w:lang w:val="en-GB"/>
              </w:rPr>
              <w:t>2024-25</w:t>
            </w:r>
          </w:p>
          <w:p w14:paraId="5A4AC2CE" w14:textId="77777777" w:rsidR="00551D7B" w:rsidRPr="00357E86" w:rsidRDefault="00551D7B" w:rsidP="00F11DA4">
            <w:pPr>
              <w:spacing w:after="0" w:line="240" w:lineRule="auto"/>
              <w:jc w:val="center"/>
              <w:rPr>
                <w:b/>
                <w:lang w:val="en-GB"/>
              </w:rPr>
            </w:pPr>
            <w:r w:rsidRPr="00357E86">
              <w:rPr>
                <w:b/>
                <w:lang w:val="en-GB"/>
              </w:rPr>
              <w:t>$‘000</w:t>
            </w:r>
          </w:p>
        </w:tc>
        <w:tc>
          <w:tcPr>
            <w:tcW w:w="1238" w:type="dxa"/>
            <w:shd w:val="clear" w:color="auto" w:fill="F2F2F2" w:themeFill="background1" w:themeFillShade="F2"/>
            <w:vAlign w:val="bottom"/>
          </w:tcPr>
          <w:p w14:paraId="012046C3" w14:textId="77777777" w:rsidR="00551D7B" w:rsidRPr="00357E86" w:rsidRDefault="00551D7B" w:rsidP="00F11DA4">
            <w:pPr>
              <w:spacing w:after="0" w:line="240" w:lineRule="auto"/>
              <w:jc w:val="center"/>
              <w:rPr>
                <w:b/>
                <w:lang w:val="en-GB"/>
              </w:rPr>
            </w:pPr>
            <w:r w:rsidRPr="00357E86">
              <w:rPr>
                <w:b/>
                <w:lang w:val="en-GB"/>
              </w:rPr>
              <w:t>Total</w:t>
            </w:r>
          </w:p>
          <w:p w14:paraId="4E4745DC" w14:textId="77777777" w:rsidR="00551D7B" w:rsidRPr="00357E86" w:rsidRDefault="00551D7B" w:rsidP="00F11DA4">
            <w:pPr>
              <w:spacing w:after="0" w:line="240" w:lineRule="auto"/>
              <w:jc w:val="center"/>
              <w:rPr>
                <w:b/>
                <w:lang w:val="en-GB"/>
              </w:rPr>
            </w:pPr>
            <w:r w:rsidRPr="00357E86">
              <w:rPr>
                <w:b/>
                <w:lang w:val="en-GB"/>
              </w:rPr>
              <w:t>$‘000</w:t>
            </w:r>
          </w:p>
        </w:tc>
      </w:tr>
      <w:tr w:rsidR="00551D7B" w:rsidRPr="00357E86" w14:paraId="26A09223" w14:textId="77777777" w:rsidTr="00551D7B">
        <w:trPr>
          <w:cantSplit/>
          <w:trHeight w:val="686"/>
        </w:trPr>
        <w:tc>
          <w:tcPr>
            <w:tcW w:w="2977" w:type="dxa"/>
          </w:tcPr>
          <w:p w14:paraId="57E062C9" w14:textId="74953D2A" w:rsidR="00551D7B" w:rsidRPr="00357E86" w:rsidRDefault="00551D7B" w:rsidP="00551D7B">
            <w:pPr>
              <w:rPr>
                <w:lang w:val="en-GB"/>
              </w:rPr>
            </w:pPr>
            <w:r w:rsidRPr="00357E86">
              <w:rPr>
                <w:lang w:val="en-GB"/>
              </w:rPr>
              <w:t>A</w:t>
            </w:r>
            <w:r w:rsidR="00AF17CA" w:rsidRPr="00357E86">
              <w:rPr>
                <w:lang w:val="en-GB"/>
              </w:rPr>
              <w:t>ctual/project</w:t>
            </w:r>
            <w:r w:rsidRPr="00357E86">
              <w:rPr>
                <w:lang w:val="en-GB"/>
              </w:rPr>
              <w:t>ed lump sum payments</w:t>
            </w:r>
            <w:r w:rsidR="00AF17CA" w:rsidRPr="00357E86">
              <w:rPr>
                <w:lang w:val="en-GB"/>
              </w:rPr>
              <w:t>*</w:t>
            </w:r>
          </w:p>
        </w:tc>
        <w:tc>
          <w:tcPr>
            <w:tcW w:w="1238" w:type="dxa"/>
          </w:tcPr>
          <w:p w14:paraId="563A8C0A" w14:textId="5ACBECD8" w:rsidR="00551D7B" w:rsidRPr="00357E86" w:rsidRDefault="00551D7B" w:rsidP="00551D7B">
            <w:pPr>
              <w:jc w:val="right"/>
              <w:rPr>
                <w:lang w:val="en-GB"/>
              </w:rPr>
            </w:pPr>
            <w:r w:rsidRPr="00357E86">
              <w:rPr>
                <w:lang w:val="en-GB"/>
              </w:rPr>
              <w:t>60,744</w:t>
            </w:r>
          </w:p>
        </w:tc>
        <w:tc>
          <w:tcPr>
            <w:tcW w:w="983" w:type="dxa"/>
          </w:tcPr>
          <w:p w14:paraId="1F1B3F5D" w14:textId="5C4A0C35" w:rsidR="00551D7B" w:rsidRPr="00357E86" w:rsidRDefault="00551D7B" w:rsidP="00551D7B">
            <w:pPr>
              <w:jc w:val="right"/>
              <w:rPr>
                <w:lang w:val="en-GB"/>
              </w:rPr>
            </w:pPr>
            <w:r w:rsidRPr="00357E86">
              <w:rPr>
                <w:lang w:val="en-GB"/>
              </w:rPr>
              <w:t>30,372</w:t>
            </w:r>
          </w:p>
        </w:tc>
        <w:tc>
          <w:tcPr>
            <w:tcW w:w="1088" w:type="dxa"/>
          </w:tcPr>
          <w:p w14:paraId="735AA38E" w14:textId="1FC3431E" w:rsidR="00551D7B" w:rsidRPr="00357E86" w:rsidRDefault="00551D7B" w:rsidP="00551D7B">
            <w:pPr>
              <w:jc w:val="right"/>
              <w:rPr>
                <w:lang w:val="en-GB"/>
              </w:rPr>
            </w:pPr>
            <w:r w:rsidRPr="00357E86">
              <w:rPr>
                <w:lang w:val="en-GB"/>
              </w:rPr>
              <w:t>30,372</w:t>
            </w:r>
          </w:p>
        </w:tc>
        <w:tc>
          <w:tcPr>
            <w:tcW w:w="1238" w:type="dxa"/>
          </w:tcPr>
          <w:p w14:paraId="77417771" w14:textId="20F2A506" w:rsidR="00551D7B" w:rsidRPr="00357E86" w:rsidRDefault="00551D7B" w:rsidP="00551D7B">
            <w:pPr>
              <w:jc w:val="right"/>
              <w:rPr>
                <w:lang w:val="en-GB"/>
              </w:rPr>
            </w:pPr>
            <w:r w:rsidRPr="00357E86">
              <w:rPr>
                <w:lang w:val="en-GB"/>
              </w:rPr>
              <w:t>30,372</w:t>
            </w:r>
          </w:p>
        </w:tc>
        <w:tc>
          <w:tcPr>
            <w:tcW w:w="1238" w:type="dxa"/>
          </w:tcPr>
          <w:p w14:paraId="259029CE" w14:textId="17B1A9D4" w:rsidR="00551D7B" w:rsidRPr="00357E86" w:rsidRDefault="00551D7B" w:rsidP="00551D7B">
            <w:pPr>
              <w:jc w:val="right"/>
              <w:rPr>
                <w:b/>
                <w:lang w:val="en-GB"/>
              </w:rPr>
            </w:pPr>
            <w:r w:rsidRPr="00357E86">
              <w:rPr>
                <w:lang w:val="en-GB"/>
              </w:rPr>
              <w:t>151,860</w:t>
            </w:r>
          </w:p>
        </w:tc>
      </w:tr>
      <w:tr w:rsidR="00551D7B" w:rsidRPr="00357E86" w14:paraId="03C4A104" w14:textId="77777777" w:rsidTr="00551D7B">
        <w:trPr>
          <w:cantSplit/>
          <w:trHeight w:val="323"/>
        </w:trPr>
        <w:tc>
          <w:tcPr>
            <w:tcW w:w="2977" w:type="dxa"/>
          </w:tcPr>
          <w:p w14:paraId="79131B6F" w14:textId="0A88AB79" w:rsidR="00551D7B" w:rsidRPr="00357E86" w:rsidRDefault="00551D7B" w:rsidP="00551D7B">
            <w:pPr>
              <w:rPr>
                <w:lang w:val="en-GB"/>
              </w:rPr>
            </w:pPr>
            <w:r w:rsidRPr="00357E86">
              <w:rPr>
                <w:lang w:val="en-GB"/>
              </w:rPr>
              <w:t>Add: Superannuation (10.5%)*</w:t>
            </w:r>
            <w:r w:rsidR="00AF17CA" w:rsidRPr="00357E86">
              <w:rPr>
                <w:lang w:val="en-GB"/>
              </w:rPr>
              <w:t>*</w:t>
            </w:r>
          </w:p>
        </w:tc>
        <w:tc>
          <w:tcPr>
            <w:tcW w:w="1238" w:type="dxa"/>
          </w:tcPr>
          <w:p w14:paraId="6D105F8B" w14:textId="715C854B" w:rsidR="00551D7B" w:rsidRPr="00357E86" w:rsidRDefault="00551D7B" w:rsidP="00551D7B">
            <w:pPr>
              <w:jc w:val="right"/>
              <w:rPr>
                <w:lang w:val="en-GB"/>
              </w:rPr>
            </w:pPr>
            <w:r w:rsidRPr="00357E86">
              <w:rPr>
                <w:lang w:val="en-GB"/>
              </w:rPr>
              <w:t>6,378</w:t>
            </w:r>
          </w:p>
        </w:tc>
        <w:tc>
          <w:tcPr>
            <w:tcW w:w="983" w:type="dxa"/>
          </w:tcPr>
          <w:p w14:paraId="282E38D4" w14:textId="0572853C" w:rsidR="00551D7B" w:rsidRPr="00357E86" w:rsidRDefault="00551D7B" w:rsidP="00551D7B">
            <w:pPr>
              <w:jc w:val="right"/>
              <w:rPr>
                <w:lang w:val="en-GB"/>
              </w:rPr>
            </w:pPr>
            <w:r w:rsidRPr="00357E86">
              <w:rPr>
                <w:lang w:val="en-GB"/>
              </w:rPr>
              <w:t>3,189</w:t>
            </w:r>
          </w:p>
        </w:tc>
        <w:tc>
          <w:tcPr>
            <w:tcW w:w="1088" w:type="dxa"/>
          </w:tcPr>
          <w:p w14:paraId="1046F50F" w14:textId="156E135C" w:rsidR="00551D7B" w:rsidRPr="00357E86" w:rsidRDefault="00551D7B" w:rsidP="00551D7B">
            <w:pPr>
              <w:jc w:val="right"/>
              <w:rPr>
                <w:lang w:val="en-GB"/>
              </w:rPr>
            </w:pPr>
            <w:r w:rsidRPr="00357E86">
              <w:rPr>
                <w:lang w:val="en-GB"/>
              </w:rPr>
              <w:t>3,189</w:t>
            </w:r>
          </w:p>
        </w:tc>
        <w:tc>
          <w:tcPr>
            <w:tcW w:w="1238" w:type="dxa"/>
          </w:tcPr>
          <w:p w14:paraId="0D340456" w14:textId="3AE96B9E" w:rsidR="00551D7B" w:rsidRPr="00357E86" w:rsidRDefault="00551D7B" w:rsidP="00551D7B">
            <w:pPr>
              <w:jc w:val="right"/>
              <w:rPr>
                <w:lang w:val="en-GB"/>
              </w:rPr>
            </w:pPr>
            <w:r w:rsidRPr="00357E86">
              <w:rPr>
                <w:lang w:val="en-GB"/>
              </w:rPr>
              <w:t>3,189</w:t>
            </w:r>
          </w:p>
        </w:tc>
        <w:tc>
          <w:tcPr>
            <w:tcW w:w="1238" w:type="dxa"/>
          </w:tcPr>
          <w:p w14:paraId="1F972073" w14:textId="27D252E8" w:rsidR="00551D7B" w:rsidRPr="00357E86" w:rsidRDefault="00551D7B" w:rsidP="00551D7B">
            <w:pPr>
              <w:jc w:val="right"/>
              <w:rPr>
                <w:b/>
                <w:lang w:val="en-GB"/>
              </w:rPr>
            </w:pPr>
            <w:r w:rsidRPr="00357E86">
              <w:rPr>
                <w:lang w:val="en-GB"/>
              </w:rPr>
              <w:t>15,945</w:t>
            </w:r>
          </w:p>
        </w:tc>
      </w:tr>
      <w:tr w:rsidR="00551D7B" w:rsidRPr="00357E86" w14:paraId="58481383" w14:textId="77777777" w:rsidTr="00551D7B">
        <w:trPr>
          <w:cantSplit/>
          <w:trHeight w:val="412"/>
        </w:trPr>
        <w:tc>
          <w:tcPr>
            <w:tcW w:w="2977" w:type="dxa"/>
          </w:tcPr>
          <w:p w14:paraId="2961C3A3" w14:textId="7D929D46" w:rsidR="00551D7B" w:rsidRPr="00357E86" w:rsidRDefault="00551D7B" w:rsidP="00551D7B">
            <w:pPr>
              <w:rPr>
                <w:lang w:val="en-GB"/>
              </w:rPr>
            </w:pPr>
            <w:r w:rsidRPr="00357E86">
              <w:rPr>
                <w:lang w:val="en-GB"/>
              </w:rPr>
              <w:t>Add: Payroll tax (5.5%)*</w:t>
            </w:r>
            <w:r w:rsidR="00AF17CA" w:rsidRPr="00357E86">
              <w:rPr>
                <w:lang w:val="en-GB"/>
              </w:rPr>
              <w:t>*</w:t>
            </w:r>
          </w:p>
        </w:tc>
        <w:tc>
          <w:tcPr>
            <w:tcW w:w="1238" w:type="dxa"/>
            <w:tcBorders>
              <w:bottom w:val="single" w:sz="4" w:space="0" w:color="auto"/>
            </w:tcBorders>
          </w:tcPr>
          <w:p w14:paraId="269B0BFF" w14:textId="450E23FA" w:rsidR="00551D7B" w:rsidRPr="00357E86" w:rsidRDefault="00551D7B" w:rsidP="00551D7B">
            <w:pPr>
              <w:jc w:val="right"/>
              <w:rPr>
                <w:lang w:val="en-GB"/>
              </w:rPr>
            </w:pPr>
            <w:r w:rsidRPr="00357E86">
              <w:rPr>
                <w:lang w:val="en-GB"/>
              </w:rPr>
              <w:t>3,341</w:t>
            </w:r>
          </w:p>
        </w:tc>
        <w:tc>
          <w:tcPr>
            <w:tcW w:w="983" w:type="dxa"/>
            <w:tcBorders>
              <w:bottom w:val="single" w:sz="4" w:space="0" w:color="auto"/>
            </w:tcBorders>
          </w:tcPr>
          <w:p w14:paraId="25280FED" w14:textId="4A870E7A" w:rsidR="00551D7B" w:rsidRPr="00357E86" w:rsidRDefault="00551D7B" w:rsidP="00551D7B">
            <w:pPr>
              <w:jc w:val="right"/>
              <w:rPr>
                <w:lang w:val="en-GB"/>
              </w:rPr>
            </w:pPr>
            <w:r w:rsidRPr="00357E86">
              <w:rPr>
                <w:lang w:val="en-GB"/>
              </w:rPr>
              <w:t>1,670</w:t>
            </w:r>
          </w:p>
        </w:tc>
        <w:tc>
          <w:tcPr>
            <w:tcW w:w="1088" w:type="dxa"/>
            <w:tcBorders>
              <w:bottom w:val="single" w:sz="4" w:space="0" w:color="auto"/>
            </w:tcBorders>
          </w:tcPr>
          <w:p w14:paraId="0CF7CC38" w14:textId="3A43444C" w:rsidR="00551D7B" w:rsidRPr="00357E86" w:rsidRDefault="00551D7B" w:rsidP="00551D7B">
            <w:pPr>
              <w:jc w:val="right"/>
              <w:rPr>
                <w:lang w:val="en-GB"/>
              </w:rPr>
            </w:pPr>
            <w:r w:rsidRPr="00357E86">
              <w:rPr>
                <w:lang w:val="en-GB"/>
              </w:rPr>
              <w:t>1,670</w:t>
            </w:r>
          </w:p>
        </w:tc>
        <w:tc>
          <w:tcPr>
            <w:tcW w:w="1238" w:type="dxa"/>
            <w:tcBorders>
              <w:bottom w:val="single" w:sz="4" w:space="0" w:color="auto"/>
            </w:tcBorders>
          </w:tcPr>
          <w:p w14:paraId="19624102" w14:textId="419FF99E" w:rsidR="00551D7B" w:rsidRPr="00357E86" w:rsidRDefault="00551D7B" w:rsidP="00551D7B">
            <w:pPr>
              <w:jc w:val="right"/>
              <w:rPr>
                <w:lang w:val="en-GB"/>
              </w:rPr>
            </w:pPr>
            <w:r w:rsidRPr="00357E86">
              <w:rPr>
                <w:lang w:val="en-GB"/>
              </w:rPr>
              <w:t>1,670</w:t>
            </w:r>
          </w:p>
        </w:tc>
        <w:tc>
          <w:tcPr>
            <w:tcW w:w="1238" w:type="dxa"/>
            <w:tcBorders>
              <w:bottom w:val="single" w:sz="4" w:space="0" w:color="auto"/>
            </w:tcBorders>
          </w:tcPr>
          <w:p w14:paraId="6964BA33" w14:textId="3137EC5B" w:rsidR="00551D7B" w:rsidRPr="00357E86" w:rsidRDefault="00551D7B" w:rsidP="00551D7B">
            <w:pPr>
              <w:jc w:val="right"/>
              <w:rPr>
                <w:b/>
                <w:lang w:val="en-GB"/>
              </w:rPr>
            </w:pPr>
            <w:r w:rsidRPr="00357E86">
              <w:rPr>
                <w:lang w:val="en-GB"/>
              </w:rPr>
              <w:t>8,352</w:t>
            </w:r>
          </w:p>
        </w:tc>
      </w:tr>
      <w:tr w:rsidR="00551D7B" w:rsidRPr="00357E86" w14:paraId="6911864A" w14:textId="77777777" w:rsidTr="00551D7B">
        <w:trPr>
          <w:cantSplit/>
          <w:trHeight w:val="398"/>
        </w:trPr>
        <w:tc>
          <w:tcPr>
            <w:tcW w:w="2977" w:type="dxa"/>
          </w:tcPr>
          <w:p w14:paraId="60217263" w14:textId="49731D40" w:rsidR="00551D7B" w:rsidRPr="00357E86" w:rsidRDefault="00551D7B" w:rsidP="00551D7B">
            <w:pPr>
              <w:rPr>
                <w:lang w:val="en-GB"/>
              </w:rPr>
            </w:pPr>
            <w:r w:rsidRPr="00357E86">
              <w:rPr>
                <w:lang w:val="en-GB"/>
              </w:rPr>
              <w:t>Total*</w:t>
            </w:r>
          </w:p>
        </w:tc>
        <w:tc>
          <w:tcPr>
            <w:tcW w:w="1238" w:type="dxa"/>
            <w:tcBorders>
              <w:top w:val="single" w:sz="4" w:space="0" w:color="auto"/>
            </w:tcBorders>
          </w:tcPr>
          <w:p w14:paraId="7E2E2C15" w14:textId="6035F0F2" w:rsidR="00551D7B" w:rsidRPr="00357E86" w:rsidRDefault="00551D7B" w:rsidP="00551D7B">
            <w:pPr>
              <w:jc w:val="right"/>
              <w:rPr>
                <w:lang w:val="en-GB"/>
              </w:rPr>
            </w:pPr>
            <w:r w:rsidRPr="00357E86">
              <w:rPr>
                <w:lang w:val="en-GB"/>
              </w:rPr>
              <w:t>70,463</w:t>
            </w:r>
          </w:p>
        </w:tc>
        <w:tc>
          <w:tcPr>
            <w:tcW w:w="983" w:type="dxa"/>
            <w:tcBorders>
              <w:top w:val="single" w:sz="4" w:space="0" w:color="auto"/>
            </w:tcBorders>
          </w:tcPr>
          <w:p w14:paraId="4C5E25F4" w14:textId="106965CF" w:rsidR="00551D7B" w:rsidRPr="00357E86" w:rsidRDefault="00551D7B" w:rsidP="00551D7B">
            <w:pPr>
              <w:jc w:val="right"/>
              <w:rPr>
                <w:lang w:val="en-GB"/>
              </w:rPr>
            </w:pPr>
            <w:r w:rsidRPr="00357E86">
              <w:rPr>
                <w:lang w:val="en-GB"/>
              </w:rPr>
              <w:t>35,232</w:t>
            </w:r>
          </w:p>
        </w:tc>
        <w:tc>
          <w:tcPr>
            <w:tcW w:w="1088" w:type="dxa"/>
            <w:tcBorders>
              <w:top w:val="single" w:sz="4" w:space="0" w:color="auto"/>
            </w:tcBorders>
          </w:tcPr>
          <w:p w14:paraId="52E2D316" w14:textId="36736D46" w:rsidR="00551D7B" w:rsidRPr="00357E86" w:rsidRDefault="00551D7B" w:rsidP="00551D7B">
            <w:pPr>
              <w:jc w:val="right"/>
              <w:rPr>
                <w:lang w:val="en-GB"/>
              </w:rPr>
            </w:pPr>
            <w:r w:rsidRPr="00357E86">
              <w:rPr>
                <w:lang w:val="en-GB"/>
              </w:rPr>
              <w:t>35,232</w:t>
            </w:r>
          </w:p>
        </w:tc>
        <w:tc>
          <w:tcPr>
            <w:tcW w:w="1238" w:type="dxa"/>
            <w:tcBorders>
              <w:top w:val="single" w:sz="4" w:space="0" w:color="auto"/>
            </w:tcBorders>
          </w:tcPr>
          <w:p w14:paraId="62C8DDD7" w14:textId="0533DD51" w:rsidR="00551D7B" w:rsidRPr="00357E86" w:rsidRDefault="00551D7B" w:rsidP="00551D7B">
            <w:pPr>
              <w:jc w:val="right"/>
              <w:rPr>
                <w:lang w:val="en-GB"/>
              </w:rPr>
            </w:pPr>
            <w:r w:rsidRPr="00357E86">
              <w:rPr>
                <w:lang w:val="en-GB"/>
              </w:rPr>
              <w:t>35,232</w:t>
            </w:r>
          </w:p>
        </w:tc>
        <w:tc>
          <w:tcPr>
            <w:tcW w:w="1238" w:type="dxa"/>
            <w:tcBorders>
              <w:top w:val="single" w:sz="4" w:space="0" w:color="auto"/>
            </w:tcBorders>
          </w:tcPr>
          <w:p w14:paraId="4EF35BB1" w14:textId="31BE1975" w:rsidR="00551D7B" w:rsidRPr="00357E86" w:rsidRDefault="00551D7B" w:rsidP="00551D7B">
            <w:pPr>
              <w:jc w:val="right"/>
              <w:rPr>
                <w:b/>
                <w:lang w:val="en-GB"/>
              </w:rPr>
            </w:pPr>
            <w:r w:rsidRPr="00357E86">
              <w:rPr>
                <w:lang w:val="en-GB"/>
              </w:rPr>
              <w:t>176,158</w:t>
            </w:r>
          </w:p>
        </w:tc>
      </w:tr>
      <w:tr w:rsidR="00551D7B" w:rsidRPr="00357E86" w14:paraId="4CE270CD" w14:textId="77777777" w:rsidTr="00551D7B">
        <w:trPr>
          <w:cantSplit/>
          <w:trHeight w:val="412"/>
        </w:trPr>
        <w:tc>
          <w:tcPr>
            <w:tcW w:w="2977" w:type="dxa"/>
          </w:tcPr>
          <w:p w14:paraId="6059C1C9" w14:textId="231C820D" w:rsidR="00551D7B" w:rsidRPr="00357E86" w:rsidRDefault="00551D7B" w:rsidP="00551D7B">
            <w:pPr>
              <w:rPr>
                <w:lang w:val="en-GB"/>
              </w:rPr>
            </w:pPr>
            <w:r w:rsidRPr="00357E86">
              <w:rPr>
                <w:lang w:val="en-GB"/>
              </w:rPr>
              <w:t>Forecasted Cost</w:t>
            </w:r>
          </w:p>
        </w:tc>
        <w:tc>
          <w:tcPr>
            <w:tcW w:w="1238" w:type="dxa"/>
            <w:tcBorders>
              <w:bottom w:val="single" w:sz="4" w:space="0" w:color="auto"/>
            </w:tcBorders>
          </w:tcPr>
          <w:p w14:paraId="6E6C345A" w14:textId="065A91A7" w:rsidR="00551D7B" w:rsidRPr="00357E86" w:rsidRDefault="00551D7B" w:rsidP="00551D7B">
            <w:pPr>
              <w:jc w:val="right"/>
              <w:rPr>
                <w:lang w:val="en-GB"/>
              </w:rPr>
            </w:pPr>
            <w:r w:rsidRPr="00357E86">
              <w:rPr>
                <w:lang w:val="en-GB"/>
              </w:rPr>
              <w:t>86,359</w:t>
            </w:r>
          </w:p>
        </w:tc>
        <w:tc>
          <w:tcPr>
            <w:tcW w:w="983" w:type="dxa"/>
            <w:tcBorders>
              <w:bottom w:val="single" w:sz="4" w:space="0" w:color="auto"/>
            </w:tcBorders>
          </w:tcPr>
          <w:p w14:paraId="482155F5" w14:textId="5B9261AC" w:rsidR="00551D7B" w:rsidRPr="00357E86" w:rsidRDefault="00551D7B" w:rsidP="00551D7B">
            <w:pPr>
              <w:jc w:val="right"/>
              <w:rPr>
                <w:lang w:val="en-GB"/>
              </w:rPr>
            </w:pPr>
            <w:r w:rsidRPr="00357E86">
              <w:rPr>
                <w:lang w:val="en-GB"/>
              </w:rPr>
              <w:t>41,627</w:t>
            </w:r>
          </w:p>
        </w:tc>
        <w:tc>
          <w:tcPr>
            <w:tcW w:w="1088" w:type="dxa"/>
            <w:tcBorders>
              <w:bottom w:val="single" w:sz="4" w:space="0" w:color="auto"/>
            </w:tcBorders>
          </w:tcPr>
          <w:p w14:paraId="41EB7C2F" w14:textId="19B9F18F" w:rsidR="00551D7B" w:rsidRPr="00357E86" w:rsidRDefault="00551D7B" w:rsidP="00551D7B">
            <w:pPr>
              <w:jc w:val="right"/>
              <w:rPr>
                <w:lang w:val="en-GB"/>
              </w:rPr>
            </w:pPr>
            <w:r w:rsidRPr="00357E86">
              <w:rPr>
                <w:lang w:val="en-GB"/>
              </w:rPr>
              <w:t>41,627</w:t>
            </w:r>
          </w:p>
        </w:tc>
        <w:tc>
          <w:tcPr>
            <w:tcW w:w="1238" w:type="dxa"/>
            <w:tcBorders>
              <w:bottom w:val="single" w:sz="4" w:space="0" w:color="auto"/>
            </w:tcBorders>
          </w:tcPr>
          <w:p w14:paraId="0207EB4C" w14:textId="0D74A7E9" w:rsidR="00551D7B" w:rsidRPr="00357E86" w:rsidRDefault="00551D7B" w:rsidP="00551D7B">
            <w:pPr>
              <w:jc w:val="right"/>
              <w:rPr>
                <w:lang w:val="en-GB"/>
              </w:rPr>
            </w:pPr>
            <w:r w:rsidRPr="00357E86">
              <w:rPr>
                <w:lang w:val="en-GB"/>
              </w:rPr>
              <w:t>41,627</w:t>
            </w:r>
          </w:p>
        </w:tc>
        <w:tc>
          <w:tcPr>
            <w:tcW w:w="1238" w:type="dxa"/>
            <w:tcBorders>
              <w:bottom w:val="single" w:sz="4" w:space="0" w:color="auto"/>
            </w:tcBorders>
          </w:tcPr>
          <w:p w14:paraId="04DA7C62" w14:textId="4F5A4885" w:rsidR="00551D7B" w:rsidRPr="00357E86" w:rsidRDefault="00551D7B" w:rsidP="00551D7B">
            <w:pPr>
              <w:jc w:val="right"/>
              <w:rPr>
                <w:b/>
                <w:lang w:val="en-GB"/>
              </w:rPr>
            </w:pPr>
            <w:r w:rsidRPr="00357E86">
              <w:rPr>
                <w:lang w:val="en-GB"/>
              </w:rPr>
              <w:t>211,240</w:t>
            </w:r>
          </w:p>
        </w:tc>
      </w:tr>
      <w:tr w:rsidR="00551D7B" w:rsidRPr="00357E86" w14:paraId="4896B9D4" w14:textId="77777777" w:rsidTr="00551D7B">
        <w:trPr>
          <w:cantSplit/>
          <w:trHeight w:val="398"/>
        </w:trPr>
        <w:tc>
          <w:tcPr>
            <w:tcW w:w="2977" w:type="dxa"/>
            <w:tcBorders>
              <w:bottom w:val="single" w:sz="4" w:space="0" w:color="auto"/>
            </w:tcBorders>
          </w:tcPr>
          <w:p w14:paraId="6E3DC505" w14:textId="559396E1" w:rsidR="00551D7B" w:rsidRPr="00357E86" w:rsidRDefault="00551D7B" w:rsidP="00551D7B">
            <w:pPr>
              <w:rPr>
                <w:b/>
                <w:lang w:val="en-GB"/>
              </w:rPr>
            </w:pPr>
            <w:r w:rsidRPr="00357E86">
              <w:rPr>
                <w:b/>
                <w:lang w:val="en-GB"/>
              </w:rPr>
              <w:t xml:space="preserve">Over / (Under) </w:t>
            </w:r>
          </w:p>
        </w:tc>
        <w:tc>
          <w:tcPr>
            <w:tcW w:w="1238" w:type="dxa"/>
            <w:tcBorders>
              <w:top w:val="single" w:sz="4" w:space="0" w:color="auto"/>
              <w:bottom w:val="single" w:sz="4" w:space="0" w:color="auto"/>
            </w:tcBorders>
          </w:tcPr>
          <w:p w14:paraId="52BC55F7" w14:textId="1A101713" w:rsidR="00551D7B" w:rsidRPr="00357E86" w:rsidRDefault="00551D7B" w:rsidP="00551D7B">
            <w:pPr>
              <w:jc w:val="right"/>
              <w:rPr>
                <w:b/>
                <w:lang w:val="en-GB"/>
              </w:rPr>
            </w:pPr>
            <w:r w:rsidRPr="00357E86">
              <w:rPr>
                <w:b/>
                <w:lang w:val="en-GB"/>
              </w:rPr>
              <w:t>15,896</w:t>
            </w:r>
          </w:p>
        </w:tc>
        <w:tc>
          <w:tcPr>
            <w:tcW w:w="983" w:type="dxa"/>
            <w:tcBorders>
              <w:top w:val="single" w:sz="4" w:space="0" w:color="auto"/>
              <w:bottom w:val="single" w:sz="4" w:space="0" w:color="auto"/>
            </w:tcBorders>
          </w:tcPr>
          <w:p w14:paraId="1E3AB608" w14:textId="7651E580" w:rsidR="00551D7B" w:rsidRPr="00357E86" w:rsidRDefault="00551D7B" w:rsidP="00551D7B">
            <w:pPr>
              <w:jc w:val="right"/>
              <w:rPr>
                <w:b/>
                <w:lang w:val="en-GB"/>
              </w:rPr>
            </w:pPr>
            <w:r w:rsidRPr="00357E86">
              <w:rPr>
                <w:b/>
                <w:lang w:val="en-GB"/>
              </w:rPr>
              <w:t>6,395</w:t>
            </w:r>
          </w:p>
        </w:tc>
        <w:tc>
          <w:tcPr>
            <w:tcW w:w="1088" w:type="dxa"/>
            <w:tcBorders>
              <w:top w:val="single" w:sz="4" w:space="0" w:color="auto"/>
              <w:bottom w:val="single" w:sz="4" w:space="0" w:color="auto"/>
            </w:tcBorders>
          </w:tcPr>
          <w:p w14:paraId="4D660774" w14:textId="3EDE6925" w:rsidR="00551D7B" w:rsidRPr="00357E86" w:rsidRDefault="00551D7B" w:rsidP="00551D7B">
            <w:pPr>
              <w:jc w:val="right"/>
              <w:rPr>
                <w:b/>
                <w:lang w:val="en-GB"/>
              </w:rPr>
            </w:pPr>
            <w:r w:rsidRPr="00357E86">
              <w:rPr>
                <w:b/>
                <w:lang w:val="en-GB"/>
              </w:rPr>
              <w:t>6,395</w:t>
            </w:r>
          </w:p>
        </w:tc>
        <w:tc>
          <w:tcPr>
            <w:tcW w:w="1238" w:type="dxa"/>
            <w:tcBorders>
              <w:top w:val="single" w:sz="4" w:space="0" w:color="auto"/>
              <w:bottom w:val="single" w:sz="4" w:space="0" w:color="auto"/>
            </w:tcBorders>
          </w:tcPr>
          <w:p w14:paraId="5E38CFF8" w14:textId="75747DD7" w:rsidR="00551D7B" w:rsidRPr="00357E86" w:rsidRDefault="00551D7B" w:rsidP="00551D7B">
            <w:pPr>
              <w:jc w:val="right"/>
              <w:rPr>
                <w:b/>
                <w:lang w:val="en-GB"/>
              </w:rPr>
            </w:pPr>
            <w:r w:rsidRPr="00357E86">
              <w:rPr>
                <w:b/>
                <w:lang w:val="en-GB"/>
              </w:rPr>
              <w:t>6,395</w:t>
            </w:r>
          </w:p>
        </w:tc>
        <w:tc>
          <w:tcPr>
            <w:tcW w:w="1238" w:type="dxa"/>
            <w:tcBorders>
              <w:top w:val="single" w:sz="4" w:space="0" w:color="auto"/>
              <w:bottom w:val="single" w:sz="4" w:space="0" w:color="auto"/>
            </w:tcBorders>
          </w:tcPr>
          <w:p w14:paraId="448F4D56" w14:textId="110C934D" w:rsidR="00551D7B" w:rsidRPr="00357E86" w:rsidRDefault="00551D7B" w:rsidP="00551D7B">
            <w:pPr>
              <w:jc w:val="right"/>
              <w:rPr>
                <w:b/>
                <w:lang w:val="en-GB"/>
              </w:rPr>
            </w:pPr>
            <w:r w:rsidRPr="00357E86">
              <w:rPr>
                <w:b/>
                <w:lang w:val="en-GB"/>
              </w:rPr>
              <w:t>35,082</w:t>
            </w:r>
          </w:p>
        </w:tc>
      </w:tr>
    </w:tbl>
    <w:p w14:paraId="2138722A" w14:textId="77777777" w:rsidR="00551D7B" w:rsidRPr="00357E86" w:rsidRDefault="00551D7B" w:rsidP="00551D7B">
      <w:pPr>
        <w:pStyle w:val="Caption"/>
        <w:spacing w:after="0"/>
        <w:rPr>
          <w:lang w:val="en-GB"/>
        </w:rPr>
      </w:pPr>
      <w:r w:rsidRPr="00357E86">
        <w:rPr>
          <w:lang w:val="en-GB"/>
        </w:rPr>
        <w:t>Source: DTF documentation</w:t>
      </w:r>
    </w:p>
    <w:p w14:paraId="58F70C09" w14:textId="2021083E" w:rsidR="00AF17CA" w:rsidRPr="00357E86" w:rsidRDefault="00AF17CA" w:rsidP="00AF17CA">
      <w:pPr>
        <w:pStyle w:val="Caption"/>
        <w:spacing w:after="0"/>
        <w:rPr>
          <w:lang w:val="en-GB"/>
        </w:rPr>
      </w:pPr>
      <w:r w:rsidRPr="00357E86">
        <w:rPr>
          <w:lang w:val="en-GB"/>
        </w:rPr>
        <w:t xml:space="preserve">* 2022-23 to 2024-25 are projected actual cost based on the 2021-22 payments. </w:t>
      </w:r>
    </w:p>
    <w:p w14:paraId="0D8086DC" w14:textId="2EC7A398" w:rsidR="00551D7B" w:rsidRPr="00357E86" w:rsidRDefault="00AF17CA" w:rsidP="00551D7B">
      <w:pPr>
        <w:pStyle w:val="Caption"/>
        <w:rPr>
          <w:lang w:val="en-GB"/>
        </w:rPr>
      </w:pPr>
      <w:r w:rsidRPr="00357E86">
        <w:rPr>
          <w:lang w:val="en-GB"/>
        </w:rPr>
        <w:t>*</w:t>
      </w:r>
      <w:r w:rsidR="00551D7B" w:rsidRPr="00357E86">
        <w:rPr>
          <w:lang w:val="en-GB"/>
        </w:rPr>
        <w:t>* The super</w:t>
      </w:r>
      <w:r w:rsidR="0094234D" w:rsidRPr="00357E86">
        <w:rPr>
          <w:lang w:val="en-GB"/>
        </w:rPr>
        <w:t>annuation</w:t>
      </w:r>
      <w:r w:rsidR="00551D7B" w:rsidRPr="00357E86">
        <w:rPr>
          <w:lang w:val="en-GB"/>
        </w:rPr>
        <w:t xml:space="preserve"> and payroll cost</w:t>
      </w:r>
      <w:r w:rsidR="0094234D" w:rsidRPr="00357E86">
        <w:rPr>
          <w:lang w:val="en-GB"/>
        </w:rPr>
        <w:t>s</w:t>
      </w:r>
      <w:r w:rsidR="00551D7B" w:rsidRPr="00357E86">
        <w:rPr>
          <w:lang w:val="en-GB"/>
        </w:rPr>
        <w:t xml:space="preserve"> included in this figure are estimated by the NTAGO.</w:t>
      </w:r>
    </w:p>
    <w:p w14:paraId="16C251FC" w14:textId="144E6169" w:rsidR="00551D7B" w:rsidRPr="00357E86" w:rsidRDefault="00551D7B" w:rsidP="00551D7B">
      <w:pPr>
        <w:rPr>
          <w:lang w:val="en-GB"/>
        </w:rPr>
      </w:pPr>
      <w:r w:rsidRPr="00357E86">
        <w:rPr>
          <w:lang w:val="en-GB"/>
        </w:rPr>
        <w:t xml:space="preserve">The budget prepared by DTF only accounts for the cost of NTG employees that are funded through output appropriation while the actual payments data from DCDD also </w:t>
      </w:r>
      <w:r w:rsidR="003F6E32" w:rsidRPr="00357E86">
        <w:rPr>
          <w:lang w:val="en-GB"/>
        </w:rPr>
        <w:t>includes the cost of externally</w:t>
      </w:r>
      <w:r w:rsidR="003F6E32" w:rsidRPr="00357E86">
        <w:rPr>
          <w:lang w:val="en-GB"/>
        </w:rPr>
        <w:noBreakHyphen/>
      </w:r>
      <w:r w:rsidRPr="00357E86">
        <w:rPr>
          <w:lang w:val="en-GB"/>
        </w:rPr>
        <w:t xml:space="preserve">funded employees. Further, the actual lump sum bonus payments above do not include employees covered under other enterprise agreements which had not been updated during the period covered by this audit. </w:t>
      </w:r>
    </w:p>
    <w:p w14:paraId="37CFDC88" w14:textId="01F266EB" w:rsidR="00551D7B" w:rsidRPr="00357E86" w:rsidRDefault="00551D7B" w:rsidP="00551D7B">
      <w:pPr>
        <w:rPr>
          <w:lang w:val="en-GB"/>
        </w:rPr>
      </w:pPr>
      <w:r w:rsidRPr="00357E86">
        <w:rPr>
          <w:lang w:val="en-GB"/>
        </w:rPr>
        <w:t>At an agency level, comparison between the total cost and forecasted cost presented positive and negative variances as the actual costs of lump sum payments were both hig</w:t>
      </w:r>
      <w:r w:rsidR="00E73BBB" w:rsidRPr="00357E86">
        <w:rPr>
          <w:lang w:val="en-GB"/>
        </w:rPr>
        <w:t xml:space="preserve">her and lower than the budget. </w:t>
      </w:r>
      <w:r w:rsidRPr="00357E86">
        <w:rPr>
          <w:lang w:val="en-GB"/>
        </w:rPr>
        <w:t>Refer to Table 6.</w:t>
      </w:r>
    </w:p>
    <w:p w14:paraId="3C4C18C9" w14:textId="63B86B59" w:rsidR="00551D7B" w:rsidRPr="00357E86" w:rsidRDefault="00551D7B" w:rsidP="00551D7B">
      <w:pPr>
        <w:rPr>
          <w:lang w:val="en-GB"/>
        </w:rPr>
      </w:pPr>
      <w:r w:rsidRPr="00357E86">
        <w:rPr>
          <w:lang w:val="en-GB"/>
        </w:rPr>
        <w:t xml:space="preserve">For some agencies, such as the larger agencies, the variation between budget and actual cost could be due to employees covered by other enterprise agreements that had not been updated and/or their actual cost is funded through sources other than output appropriation. However variances were also noted for </w:t>
      </w:r>
      <w:r w:rsidR="00610F23" w:rsidRPr="00357E86">
        <w:rPr>
          <w:lang w:val="en-GB"/>
        </w:rPr>
        <w:t xml:space="preserve">smaller </w:t>
      </w:r>
      <w:r w:rsidRPr="00357E86">
        <w:rPr>
          <w:lang w:val="en-GB"/>
        </w:rPr>
        <w:t>agencies that are likely to have all employees covered by the NTPS Ag</w:t>
      </w:r>
      <w:r w:rsidR="00E73BBB" w:rsidRPr="00357E86">
        <w:rPr>
          <w:lang w:val="en-GB"/>
        </w:rPr>
        <w:t xml:space="preserve">reement and funded internally. </w:t>
      </w:r>
      <w:r w:rsidRPr="00357E86">
        <w:rPr>
          <w:lang w:val="en-GB"/>
        </w:rPr>
        <w:t xml:space="preserve">These variances indicate limitations with the current budgeting process. </w:t>
      </w:r>
    </w:p>
    <w:p w14:paraId="5E6C1024" w14:textId="41BC1EA2" w:rsidR="00F11DA4" w:rsidRPr="00357E86" w:rsidRDefault="00F11DA4" w:rsidP="00F11DA4">
      <w:pPr>
        <w:rPr>
          <w:lang w:val="en-GB"/>
        </w:rPr>
      </w:pPr>
    </w:p>
    <w:p w14:paraId="3A42AA6B" w14:textId="3C2F1ACD" w:rsidR="00F11DA4" w:rsidRPr="00357E86" w:rsidRDefault="00F11DA4" w:rsidP="00F11DA4">
      <w:pPr>
        <w:rPr>
          <w:lang w:val="en-GB"/>
        </w:rPr>
        <w:sectPr w:rsidR="00F11DA4" w:rsidRPr="00357E86" w:rsidSect="009712CF">
          <w:type w:val="continuous"/>
          <w:pgSz w:w="11906" w:h="16838" w:code="9"/>
          <w:pgMar w:top="1440" w:right="1440" w:bottom="1440" w:left="1440" w:header="709" w:footer="280" w:gutter="284"/>
          <w:cols w:space="708"/>
          <w:docGrid w:linePitch="360"/>
        </w:sectPr>
      </w:pPr>
    </w:p>
    <w:p w14:paraId="3AE07260" w14:textId="77777777" w:rsidR="007744CC" w:rsidRPr="00357E86" w:rsidRDefault="007744CC" w:rsidP="007744CC">
      <w:pPr>
        <w:pStyle w:val="Heading1-continued"/>
        <w:rPr>
          <w:lang w:val="en-GB"/>
        </w:rPr>
      </w:pPr>
      <w:r w:rsidRPr="00357E86">
        <w:rPr>
          <w:lang w:val="en-GB"/>
        </w:rPr>
        <w:lastRenderedPageBreak/>
        <w:t xml:space="preserve">Wages Policy and Lump Sum Payments </w:t>
      </w:r>
    </w:p>
    <w:p w14:paraId="08B5E52A" w14:textId="50C728BF" w:rsidR="00F11DA4" w:rsidRPr="00357E86" w:rsidRDefault="00F11DA4" w:rsidP="00F11DA4">
      <w:pPr>
        <w:pStyle w:val="Caption"/>
        <w:rPr>
          <w:lang w:val="en-GB"/>
        </w:rPr>
      </w:pPr>
      <w:r w:rsidRPr="00357E86">
        <w:rPr>
          <w:lang w:val="en-GB"/>
        </w:rPr>
        <w:t>Table 6: Comparison of forecasted cost, budgeted adjustment and actual cost</w:t>
      </w:r>
    </w:p>
    <w:tbl>
      <w:tblPr>
        <w:tblW w:w="14163" w:type="dxa"/>
        <w:tblLook w:val="04A0" w:firstRow="1" w:lastRow="0" w:firstColumn="1" w:lastColumn="0" w:noHBand="0" w:noVBand="1"/>
        <w:tblCaption w:val="Table 6: Comparison of forecasted cost, budgeted adjustment and actual cost"/>
        <w:tblDescription w:val="Compares the forecasted cost, budgeted adjustment and actual cost by agency. "/>
      </w:tblPr>
      <w:tblGrid>
        <w:gridCol w:w="2146"/>
        <w:gridCol w:w="1543"/>
        <w:gridCol w:w="1224"/>
        <w:gridCol w:w="1349"/>
        <w:gridCol w:w="1520"/>
        <w:gridCol w:w="1550"/>
        <w:gridCol w:w="1528"/>
        <w:gridCol w:w="1775"/>
        <w:gridCol w:w="1528"/>
      </w:tblGrid>
      <w:tr w:rsidR="007917D6" w:rsidRPr="00357E86" w14:paraId="3B3CA3AF" w14:textId="3202981E" w:rsidTr="007744CC">
        <w:trPr>
          <w:cantSplit/>
          <w:trHeight w:val="389"/>
          <w:tblHeader/>
        </w:trPr>
        <w:tc>
          <w:tcPr>
            <w:tcW w:w="2146" w:type="dxa"/>
            <w:shd w:val="clear" w:color="auto" w:fill="F2F2F2" w:themeFill="background1" w:themeFillShade="F2"/>
          </w:tcPr>
          <w:p w14:paraId="4448968D" w14:textId="77777777" w:rsidR="007917D6" w:rsidRPr="00357E86" w:rsidRDefault="007917D6" w:rsidP="00F11DA4">
            <w:pPr>
              <w:spacing w:after="0" w:line="240" w:lineRule="auto"/>
              <w:jc w:val="center"/>
              <w:rPr>
                <w:b/>
                <w:lang w:val="en-GB"/>
              </w:rPr>
            </w:pPr>
          </w:p>
        </w:tc>
        <w:tc>
          <w:tcPr>
            <w:tcW w:w="1543" w:type="dxa"/>
            <w:shd w:val="clear" w:color="auto" w:fill="F2F2F2" w:themeFill="background1" w:themeFillShade="F2"/>
          </w:tcPr>
          <w:p w14:paraId="6186ADC5" w14:textId="77777777" w:rsidR="007917D6" w:rsidRPr="00357E86" w:rsidRDefault="007917D6" w:rsidP="007917D6">
            <w:pPr>
              <w:spacing w:after="0" w:line="240" w:lineRule="auto"/>
              <w:jc w:val="center"/>
              <w:rPr>
                <w:b/>
                <w:lang w:val="en-GB"/>
              </w:rPr>
            </w:pPr>
            <w:r w:rsidRPr="00357E86">
              <w:rPr>
                <w:b/>
                <w:lang w:val="en-GB"/>
              </w:rPr>
              <w:t>Actual Payments</w:t>
            </w:r>
          </w:p>
          <w:p w14:paraId="215F15BA" w14:textId="06C5497E" w:rsidR="007917D6" w:rsidRPr="00357E86" w:rsidRDefault="007917D6" w:rsidP="007917D6">
            <w:pPr>
              <w:spacing w:after="0" w:line="240" w:lineRule="auto"/>
              <w:jc w:val="center"/>
              <w:rPr>
                <w:b/>
                <w:lang w:val="en-GB"/>
              </w:rPr>
            </w:pPr>
            <w:r w:rsidRPr="00357E86">
              <w:rPr>
                <w:b/>
                <w:lang w:val="en-GB"/>
              </w:rPr>
              <w:t>$‘000</w:t>
            </w:r>
          </w:p>
        </w:tc>
        <w:tc>
          <w:tcPr>
            <w:tcW w:w="1224" w:type="dxa"/>
            <w:shd w:val="clear" w:color="auto" w:fill="F2F2F2" w:themeFill="background1" w:themeFillShade="F2"/>
          </w:tcPr>
          <w:p w14:paraId="0FC4F72F" w14:textId="77777777" w:rsidR="007917D6" w:rsidRPr="00357E86" w:rsidRDefault="007917D6" w:rsidP="007917D6">
            <w:pPr>
              <w:spacing w:after="0" w:line="240" w:lineRule="auto"/>
              <w:jc w:val="center"/>
              <w:rPr>
                <w:b/>
                <w:lang w:val="en-GB"/>
              </w:rPr>
            </w:pPr>
            <w:r w:rsidRPr="00357E86">
              <w:rPr>
                <w:b/>
                <w:lang w:val="en-GB"/>
              </w:rPr>
              <w:t>Super* (10.5%)</w:t>
            </w:r>
          </w:p>
          <w:p w14:paraId="103F3C9A" w14:textId="124B835E" w:rsidR="007917D6" w:rsidRPr="00357E86" w:rsidRDefault="007917D6" w:rsidP="007917D6">
            <w:pPr>
              <w:spacing w:after="0" w:line="240" w:lineRule="auto"/>
              <w:jc w:val="center"/>
              <w:rPr>
                <w:b/>
                <w:lang w:val="en-GB"/>
              </w:rPr>
            </w:pPr>
            <w:r w:rsidRPr="00357E86">
              <w:rPr>
                <w:b/>
                <w:lang w:val="en-GB"/>
              </w:rPr>
              <w:t>$‘000</w:t>
            </w:r>
          </w:p>
        </w:tc>
        <w:tc>
          <w:tcPr>
            <w:tcW w:w="1349" w:type="dxa"/>
            <w:shd w:val="clear" w:color="auto" w:fill="F2F2F2" w:themeFill="background1" w:themeFillShade="F2"/>
          </w:tcPr>
          <w:p w14:paraId="38F27FC0" w14:textId="77777777" w:rsidR="007917D6" w:rsidRPr="00357E86" w:rsidRDefault="007917D6" w:rsidP="007917D6">
            <w:pPr>
              <w:spacing w:after="0" w:line="240" w:lineRule="auto"/>
              <w:jc w:val="center"/>
              <w:rPr>
                <w:b/>
                <w:lang w:val="en-GB"/>
              </w:rPr>
            </w:pPr>
            <w:r w:rsidRPr="00357E86">
              <w:rPr>
                <w:b/>
                <w:lang w:val="en-GB"/>
              </w:rPr>
              <w:t>Payroll* tax (5.5%)</w:t>
            </w:r>
          </w:p>
          <w:p w14:paraId="7E55C859" w14:textId="4A1BC1B1" w:rsidR="007917D6" w:rsidRPr="00357E86" w:rsidRDefault="007917D6" w:rsidP="007917D6">
            <w:pPr>
              <w:spacing w:after="0" w:line="240" w:lineRule="auto"/>
              <w:jc w:val="center"/>
              <w:rPr>
                <w:b/>
                <w:lang w:val="en-GB"/>
              </w:rPr>
            </w:pPr>
            <w:r w:rsidRPr="00357E86">
              <w:rPr>
                <w:b/>
                <w:lang w:val="en-GB"/>
              </w:rPr>
              <w:t>$‘000</w:t>
            </w:r>
          </w:p>
        </w:tc>
        <w:tc>
          <w:tcPr>
            <w:tcW w:w="1520" w:type="dxa"/>
            <w:tcBorders>
              <w:right w:val="single" w:sz="4" w:space="0" w:color="auto"/>
            </w:tcBorders>
            <w:shd w:val="clear" w:color="auto" w:fill="F2F2F2" w:themeFill="background1" w:themeFillShade="F2"/>
          </w:tcPr>
          <w:p w14:paraId="18E0AF27" w14:textId="77777777" w:rsidR="007917D6" w:rsidRPr="00357E86" w:rsidRDefault="007917D6" w:rsidP="007917D6">
            <w:pPr>
              <w:spacing w:after="0" w:line="240" w:lineRule="auto"/>
              <w:jc w:val="center"/>
              <w:rPr>
                <w:b/>
                <w:lang w:val="en-GB"/>
              </w:rPr>
            </w:pPr>
            <w:r w:rsidRPr="00357E86">
              <w:rPr>
                <w:b/>
                <w:lang w:val="en-GB"/>
              </w:rPr>
              <w:t>Actual Cost*</w:t>
            </w:r>
          </w:p>
          <w:p w14:paraId="64A45A7D" w14:textId="77777777" w:rsidR="007744CC" w:rsidRPr="00357E86" w:rsidRDefault="007744CC" w:rsidP="007917D6">
            <w:pPr>
              <w:spacing w:after="0" w:line="240" w:lineRule="auto"/>
              <w:jc w:val="center"/>
              <w:rPr>
                <w:b/>
                <w:lang w:val="en-GB"/>
              </w:rPr>
            </w:pPr>
          </w:p>
          <w:p w14:paraId="1930EE43" w14:textId="2ADC6891" w:rsidR="007917D6" w:rsidRPr="00357E86" w:rsidRDefault="007917D6" w:rsidP="007917D6">
            <w:pPr>
              <w:spacing w:after="0" w:line="240" w:lineRule="auto"/>
              <w:jc w:val="center"/>
              <w:rPr>
                <w:b/>
                <w:lang w:val="en-GB"/>
              </w:rPr>
            </w:pPr>
            <w:r w:rsidRPr="00357E86">
              <w:rPr>
                <w:b/>
                <w:lang w:val="en-GB"/>
              </w:rPr>
              <w:t>$‘000</w:t>
            </w:r>
          </w:p>
        </w:tc>
        <w:tc>
          <w:tcPr>
            <w:tcW w:w="1550" w:type="dxa"/>
            <w:tcBorders>
              <w:left w:val="single" w:sz="4" w:space="0" w:color="auto"/>
            </w:tcBorders>
            <w:shd w:val="clear" w:color="auto" w:fill="F2F2F2" w:themeFill="background1" w:themeFillShade="F2"/>
          </w:tcPr>
          <w:p w14:paraId="4BCC18BB" w14:textId="77777777" w:rsidR="007917D6" w:rsidRPr="00357E86" w:rsidRDefault="007917D6" w:rsidP="007917D6">
            <w:pPr>
              <w:spacing w:after="0" w:line="240" w:lineRule="auto"/>
              <w:jc w:val="center"/>
              <w:rPr>
                <w:b/>
                <w:lang w:val="en-GB"/>
              </w:rPr>
            </w:pPr>
            <w:r w:rsidRPr="00357E86">
              <w:rPr>
                <w:b/>
                <w:lang w:val="en-GB"/>
              </w:rPr>
              <w:t xml:space="preserve">Forecasted Cost </w:t>
            </w:r>
          </w:p>
          <w:p w14:paraId="4E01EF0D" w14:textId="6FDD9526" w:rsidR="007917D6" w:rsidRPr="00357E86" w:rsidRDefault="007917D6" w:rsidP="007917D6">
            <w:pPr>
              <w:spacing w:after="0" w:line="240" w:lineRule="auto"/>
              <w:jc w:val="center"/>
              <w:rPr>
                <w:b/>
                <w:lang w:val="en-GB"/>
              </w:rPr>
            </w:pPr>
            <w:r w:rsidRPr="00357E86">
              <w:rPr>
                <w:b/>
                <w:lang w:val="en-GB"/>
              </w:rPr>
              <w:t>$‘000</w:t>
            </w:r>
          </w:p>
        </w:tc>
        <w:tc>
          <w:tcPr>
            <w:tcW w:w="1528" w:type="dxa"/>
            <w:tcBorders>
              <w:right w:val="single" w:sz="4" w:space="0" w:color="auto"/>
            </w:tcBorders>
            <w:shd w:val="clear" w:color="auto" w:fill="F2F2F2" w:themeFill="background1" w:themeFillShade="F2"/>
          </w:tcPr>
          <w:p w14:paraId="463B5EEA" w14:textId="77777777" w:rsidR="007917D6" w:rsidRPr="00357E86" w:rsidRDefault="007917D6" w:rsidP="007917D6">
            <w:pPr>
              <w:spacing w:after="0" w:line="240" w:lineRule="auto"/>
              <w:jc w:val="center"/>
              <w:rPr>
                <w:b/>
                <w:lang w:val="en-GB"/>
              </w:rPr>
            </w:pPr>
            <w:r w:rsidRPr="00357E86">
              <w:rPr>
                <w:b/>
                <w:lang w:val="en-GB"/>
              </w:rPr>
              <w:t>Over/ (Under)</w:t>
            </w:r>
          </w:p>
          <w:p w14:paraId="5C9210C0" w14:textId="77777777" w:rsidR="007744CC" w:rsidRPr="00357E86" w:rsidRDefault="007744CC" w:rsidP="007917D6">
            <w:pPr>
              <w:spacing w:after="0" w:line="240" w:lineRule="auto"/>
              <w:jc w:val="center"/>
              <w:rPr>
                <w:b/>
                <w:lang w:val="en-GB"/>
              </w:rPr>
            </w:pPr>
          </w:p>
          <w:p w14:paraId="66B6447B" w14:textId="6D11BD24" w:rsidR="007917D6" w:rsidRPr="00357E86" w:rsidRDefault="007917D6" w:rsidP="007917D6">
            <w:pPr>
              <w:spacing w:after="0" w:line="240" w:lineRule="auto"/>
              <w:jc w:val="center"/>
              <w:rPr>
                <w:b/>
                <w:lang w:val="en-GB"/>
              </w:rPr>
            </w:pPr>
            <w:r w:rsidRPr="00357E86">
              <w:rPr>
                <w:b/>
                <w:lang w:val="en-GB"/>
              </w:rPr>
              <w:t>$‘000</w:t>
            </w:r>
          </w:p>
        </w:tc>
        <w:tc>
          <w:tcPr>
            <w:tcW w:w="1775" w:type="dxa"/>
            <w:tcBorders>
              <w:left w:val="single" w:sz="4" w:space="0" w:color="auto"/>
            </w:tcBorders>
            <w:shd w:val="clear" w:color="auto" w:fill="F2F2F2" w:themeFill="background1" w:themeFillShade="F2"/>
          </w:tcPr>
          <w:p w14:paraId="3B0522E7" w14:textId="77777777" w:rsidR="007917D6" w:rsidRPr="00357E86" w:rsidRDefault="007917D6" w:rsidP="007917D6">
            <w:pPr>
              <w:spacing w:after="0" w:line="240" w:lineRule="auto"/>
              <w:jc w:val="center"/>
              <w:rPr>
                <w:b/>
                <w:lang w:val="en-GB"/>
              </w:rPr>
            </w:pPr>
            <w:r w:rsidRPr="00357E86">
              <w:rPr>
                <w:b/>
                <w:lang w:val="en-GB"/>
              </w:rPr>
              <w:t>Budget Appropriation</w:t>
            </w:r>
          </w:p>
          <w:p w14:paraId="31A3640A" w14:textId="4F18D773" w:rsidR="007917D6" w:rsidRPr="00357E86" w:rsidRDefault="007917D6" w:rsidP="007917D6">
            <w:pPr>
              <w:spacing w:after="0" w:line="240" w:lineRule="auto"/>
              <w:jc w:val="center"/>
              <w:rPr>
                <w:b/>
                <w:lang w:val="en-GB"/>
              </w:rPr>
            </w:pPr>
            <w:r w:rsidRPr="00357E86">
              <w:rPr>
                <w:b/>
                <w:lang w:val="en-GB"/>
              </w:rPr>
              <w:t>$‘000</w:t>
            </w:r>
          </w:p>
        </w:tc>
        <w:tc>
          <w:tcPr>
            <w:tcW w:w="1528" w:type="dxa"/>
            <w:shd w:val="clear" w:color="auto" w:fill="F2F2F2" w:themeFill="background1" w:themeFillShade="F2"/>
          </w:tcPr>
          <w:p w14:paraId="0F6C61AA" w14:textId="77777777" w:rsidR="007917D6" w:rsidRPr="00357E86" w:rsidRDefault="007917D6" w:rsidP="007917D6">
            <w:pPr>
              <w:spacing w:after="0" w:line="240" w:lineRule="auto"/>
              <w:jc w:val="center"/>
              <w:rPr>
                <w:b/>
                <w:lang w:val="en-GB"/>
              </w:rPr>
            </w:pPr>
            <w:r w:rsidRPr="00357E86">
              <w:rPr>
                <w:b/>
                <w:lang w:val="en-GB"/>
              </w:rPr>
              <w:t>Over/ (Under)</w:t>
            </w:r>
          </w:p>
          <w:p w14:paraId="3C3BEA56" w14:textId="77777777" w:rsidR="007744CC" w:rsidRPr="00357E86" w:rsidRDefault="007744CC" w:rsidP="007917D6">
            <w:pPr>
              <w:spacing w:after="0" w:line="240" w:lineRule="auto"/>
              <w:jc w:val="center"/>
              <w:rPr>
                <w:b/>
                <w:lang w:val="en-GB"/>
              </w:rPr>
            </w:pPr>
          </w:p>
          <w:p w14:paraId="28927F5B" w14:textId="31B65DDE" w:rsidR="007917D6" w:rsidRPr="00357E86" w:rsidRDefault="007917D6" w:rsidP="007917D6">
            <w:pPr>
              <w:spacing w:after="0" w:line="240" w:lineRule="auto"/>
              <w:jc w:val="center"/>
              <w:rPr>
                <w:b/>
                <w:lang w:val="en-GB"/>
              </w:rPr>
            </w:pPr>
            <w:r w:rsidRPr="00357E86">
              <w:rPr>
                <w:b/>
                <w:lang w:val="en-GB"/>
              </w:rPr>
              <w:t>$‘000</w:t>
            </w:r>
          </w:p>
        </w:tc>
      </w:tr>
      <w:tr w:rsidR="007917D6" w:rsidRPr="00357E86" w14:paraId="6384DAFD" w14:textId="172C9257" w:rsidTr="00303462">
        <w:trPr>
          <w:cantSplit/>
          <w:trHeight w:val="316"/>
        </w:trPr>
        <w:tc>
          <w:tcPr>
            <w:tcW w:w="2146" w:type="dxa"/>
          </w:tcPr>
          <w:p w14:paraId="206041E0" w14:textId="77777777" w:rsidR="007917D6" w:rsidRPr="00357E86" w:rsidRDefault="007917D6" w:rsidP="007917D6">
            <w:pPr>
              <w:spacing w:after="0" w:line="240" w:lineRule="auto"/>
              <w:rPr>
                <w:lang w:val="en-GB"/>
              </w:rPr>
            </w:pPr>
            <w:r w:rsidRPr="00357E86">
              <w:rPr>
                <w:lang w:val="en-GB"/>
              </w:rPr>
              <w:t>NTAGO</w:t>
            </w:r>
          </w:p>
        </w:tc>
        <w:tc>
          <w:tcPr>
            <w:tcW w:w="1543" w:type="dxa"/>
            <w:shd w:val="clear" w:color="auto" w:fill="auto"/>
          </w:tcPr>
          <w:p w14:paraId="27CBE4ED" w14:textId="42079FAE" w:rsidR="007917D6" w:rsidRPr="00357E86" w:rsidRDefault="007917D6" w:rsidP="007917D6">
            <w:pPr>
              <w:spacing w:after="0" w:line="240" w:lineRule="auto"/>
              <w:jc w:val="right"/>
              <w:rPr>
                <w:lang w:val="en-GB"/>
              </w:rPr>
            </w:pPr>
            <w:r w:rsidRPr="00357E86">
              <w:rPr>
                <w:lang w:val="en-GB"/>
              </w:rPr>
              <w:t>16</w:t>
            </w:r>
          </w:p>
        </w:tc>
        <w:tc>
          <w:tcPr>
            <w:tcW w:w="1224" w:type="dxa"/>
          </w:tcPr>
          <w:p w14:paraId="541A1490" w14:textId="3985B36C" w:rsidR="007917D6" w:rsidRPr="00357E86" w:rsidRDefault="007917D6" w:rsidP="007917D6">
            <w:pPr>
              <w:spacing w:after="0" w:line="240" w:lineRule="auto"/>
              <w:jc w:val="right"/>
              <w:rPr>
                <w:lang w:val="en-GB"/>
              </w:rPr>
            </w:pPr>
            <w:r w:rsidRPr="00357E86">
              <w:rPr>
                <w:lang w:val="en-GB"/>
              </w:rPr>
              <w:t>2</w:t>
            </w:r>
          </w:p>
        </w:tc>
        <w:tc>
          <w:tcPr>
            <w:tcW w:w="1349" w:type="dxa"/>
          </w:tcPr>
          <w:p w14:paraId="0793C88F" w14:textId="59410E93" w:rsidR="007917D6" w:rsidRPr="00357E86" w:rsidRDefault="007917D6" w:rsidP="007917D6">
            <w:pPr>
              <w:spacing w:after="0" w:line="240" w:lineRule="auto"/>
              <w:jc w:val="right"/>
              <w:rPr>
                <w:lang w:val="en-GB"/>
              </w:rPr>
            </w:pPr>
            <w:r w:rsidRPr="00357E86">
              <w:rPr>
                <w:lang w:val="en-GB"/>
              </w:rPr>
              <w:t>1</w:t>
            </w:r>
          </w:p>
        </w:tc>
        <w:tc>
          <w:tcPr>
            <w:tcW w:w="1520" w:type="dxa"/>
            <w:tcBorders>
              <w:right w:val="single" w:sz="4" w:space="0" w:color="auto"/>
            </w:tcBorders>
          </w:tcPr>
          <w:p w14:paraId="4B81CD2C" w14:textId="2FD8FD29" w:rsidR="007917D6" w:rsidRPr="00357E86" w:rsidRDefault="007917D6" w:rsidP="007917D6">
            <w:pPr>
              <w:spacing w:after="0" w:line="240" w:lineRule="auto"/>
              <w:jc w:val="right"/>
              <w:rPr>
                <w:lang w:val="en-GB"/>
              </w:rPr>
            </w:pPr>
            <w:r w:rsidRPr="00357E86">
              <w:rPr>
                <w:lang w:val="en-GB"/>
              </w:rPr>
              <w:t>19</w:t>
            </w:r>
          </w:p>
        </w:tc>
        <w:tc>
          <w:tcPr>
            <w:tcW w:w="1550" w:type="dxa"/>
            <w:tcBorders>
              <w:left w:val="single" w:sz="4" w:space="0" w:color="auto"/>
            </w:tcBorders>
          </w:tcPr>
          <w:p w14:paraId="4DA8E5CD" w14:textId="3274ECFB" w:rsidR="007917D6" w:rsidRPr="00357E86" w:rsidRDefault="007917D6" w:rsidP="007917D6">
            <w:pPr>
              <w:spacing w:after="0" w:line="240" w:lineRule="auto"/>
              <w:jc w:val="right"/>
              <w:rPr>
                <w:b/>
                <w:lang w:val="en-GB"/>
              </w:rPr>
            </w:pPr>
            <w:r w:rsidRPr="00357E86">
              <w:rPr>
                <w:lang w:val="en-GB"/>
              </w:rPr>
              <w:t>43</w:t>
            </w:r>
          </w:p>
        </w:tc>
        <w:tc>
          <w:tcPr>
            <w:tcW w:w="1528" w:type="dxa"/>
            <w:tcBorders>
              <w:right w:val="single" w:sz="4" w:space="0" w:color="auto"/>
            </w:tcBorders>
          </w:tcPr>
          <w:p w14:paraId="103D5BA6" w14:textId="4AB41FEA" w:rsidR="007917D6" w:rsidRPr="00357E86" w:rsidRDefault="007917D6" w:rsidP="007917D6">
            <w:pPr>
              <w:spacing w:after="0" w:line="240" w:lineRule="auto"/>
              <w:jc w:val="right"/>
              <w:rPr>
                <w:b/>
                <w:lang w:val="en-GB"/>
              </w:rPr>
            </w:pPr>
            <w:r w:rsidRPr="00357E86">
              <w:rPr>
                <w:lang w:val="en-GB"/>
              </w:rPr>
              <w:t>24</w:t>
            </w:r>
          </w:p>
        </w:tc>
        <w:tc>
          <w:tcPr>
            <w:tcW w:w="1775" w:type="dxa"/>
            <w:tcBorders>
              <w:left w:val="single" w:sz="4" w:space="0" w:color="auto"/>
            </w:tcBorders>
          </w:tcPr>
          <w:p w14:paraId="45B197C0" w14:textId="7B393FD4" w:rsidR="007917D6" w:rsidRPr="00357E86" w:rsidRDefault="007917D6" w:rsidP="007917D6">
            <w:pPr>
              <w:spacing w:after="0" w:line="240" w:lineRule="auto"/>
              <w:jc w:val="right"/>
              <w:rPr>
                <w:b/>
                <w:lang w:val="en-GB"/>
              </w:rPr>
            </w:pPr>
            <w:r w:rsidRPr="00357E86">
              <w:rPr>
                <w:lang w:val="en-GB"/>
              </w:rPr>
              <w:t>32</w:t>
            </w:r>
          </w:p>
        </w:tc>
        <w:tc>
          <w:tcPr>
            <w:tcW w:w="1528" w:type="dxa"/>
          </w:tcPr>
          <w:p w14:paraId="23F6C3A3" w14:textId="5E529077" w:rsidR="007917D6" w:rsidRPr="00357E86" w:rsidRDefault="007917D6" w:rsidP="007917D6">
            <w:pPr>
              <w:spacing w:after="0" w:line="240" w:lineRule="auto"/>
              <w:jc w:val="right"/>
              <w:rPr>
                <w:b/>
                <w:lang w:val="en-GB"/>
              </w:rPr>
            </w:pPr>
            <w:r w:rsidRPr="00357E86">
              <w:rPr>
                <w:lang w:val="en-GB"/>
              </w:rPr>
              <w:t>13</w:t>
            </w:r>
          </w:p>
        </w:tc>
      </w:tr>
      <w:tr w:rsidR="007917D6" w:rsidRPr="00357E86" w14:paraId="22142E0A" w14:textId="4CBC0840" w:rsidTr="00303462">
        <w:trPr>
          <w:cantSplit/>
          <w:trHeight w:val="305"/>
        </w:trPr>
        <w:tc>
          <w:tcPr>
            <w:tcW w:w="2146" w:type="dxa"/>
          </w:tcPr>
          <w:p w14:paraId="7AD1FCDD" w14:textId="77777777" w:rsidR="007917D6" w:rsidRPr="00357E86" w:rsidRDefault="007917D6" w:rsidP="007917D6">
            <w:pPr>
              <w:spacing w:after="0" w:line="240" w:lineRule="auto"/>
              <w:rPr>
                <w:lang w:val="en-GB"/>
              </w:rPr>
            </w:pPr>
            <w:r w:rsidRPr="00357E86">
              <w:rPr>
                <w:lang w:val="en-GB"/>
              </w:rPr>
              <w:t>DCMC</w:t>
            </w:r>
          </w:p>
        </w:tc>
        <w:tc>
          <w:tcPr>
            <w:tcW w:w="1543" w:type="dxa"/>
            <w:shd w:val="clear" w:color="auto" w:fill="auto"/>
          </w:tcPr>
          <w:p w14:paraId="64DEAC22" w14:textId="207D072A" w:rsidR="007917D6" w:rsidRPr="00357E86" w:rsidRDefault="007917D6" w:rsidP="007917D6">
            <w:pPr>
              <w:spacing w:after="0" w:line="240" w:lineRule="auto"/>
              <w:jc w:val="right"/>
              <w:rPr>
                <w:lang w:val="en-GB"/>
              </w:rPr>
            </w:pPr>
            <w:r w:rsidRPr="00357E86">
              <w:rPr>
                <w:lang w:val="en-GB"/>
              </w:rPr>
              <w:t>2,056</w:t>
            </w:r>
          </w:p>
        </w:tc>
        <w:tc>
          <w:tcPr>
            <w:tcW w:w="1224" w:type="dxa"/>
          </w:tcPr>
          <w:p w14:paraId="4D7E8C50" w14:textId="7788993E" w:rsidR="007917D6" w:rsidRPr="00357E86" w:rsidRDefault="007917D6" w:rsidP="007917D6">
            <w:pPr>
              <w:spacing w:after="0" w:line="240" w:lineRule="auto"/>
              <w:jc w:val="right"/>
              <w:rPr>
                <w:lang w:val="en-GB"/>
              </w:rPr>
            </w:pPr>
            <w:r w:rsidRPr="00357E86">
              <w:rPr>
                <w:lang w:val="en-GB"/>
              </w:rPr>
              <w:t>216</w:t>
            </w:r>
          </w:p>
        </w:tc>
        <w:tc>
          <w:tcPr>
            <w:tcW w:w="1349" w:type="dxa"/>
          </w:tcPr>
          <w:p w14:paraId="0AD9AB7D" w14:textId="4E6BC833" w:rsidR="007917D6" w:rsidRPr="00357E86" w:rsidRDefault="007917D6" w:rsidP="007917D6">
            <w:pPr>
              <w:spacing w:after="0" w:line="240" w:lineRule="auto"/>
              <w:jc w:val="right"/>
              <w:rPr>
                <w:lang w:val="en-GB"/>
              </w:rPr>
            </w:pPr>
            <w:r w:rsidRPr="00357E86">
              <w:rPr>
                <w:lang w:val="en-GB"/>
              </w:rPr>
              <w:t>113</w:t>
            </w:r>
          </w:p>
        </w:tc>
        <w:tc>
          <w:tcPr>
            <w:tcW w:w="1520" w:type="dxa"/>
            <w:tcBorders>
              <w:right w:val="single" w:sz="4" w:space="0" w:color="auto"/>
            </w:tcBorders>
          </w:tcPr>
          <w:p w14:paraId="5B948664" w14:textId="17EC1CEE" w:rsidR="007917D6" w:rsidRPr="00357E86" w:rsidRDefault="007917D6" w:rsidP="007917D6">
            <w:pPr>
              <w:spacing w:after="0" w:line="240" w:lineRule="auto"/>
              <w:jc w:val="right"/>
              <w:rPr>
                <w:lang w:val="en-GB"/>
              </w:rPr>
            </w:pPr>
            <w:r w:rsidRPr="00357E86">
              <w:rPr>
                <w:lang w:val="en-GB"/>
              </w:rPr>
              <w:t>2,385</w:t>
            </w:r>
          </w:p>
        </w:tc>
        <w:tc>
          <w:tcPr>
            <w:tcW w:w="1550" w:type="dxa"/>
            <w:tcBorders>
              <w:left w:val="single" w:sz="4" w:space="0" w:color="auto"/>
            </w:tcBorders>
          </w:tcPr>
          <w:p w14:paraId="6BF49C11" w14:textId="581E861D" w:rsidR="007917D6" w:rsidRPr="00357E86" w:rsidRDefault="007917D6" w:rsidP="007917D6">
            <w:pPr>
              <w:spacing w:after="0" w:line="240" w:lineRule="auto"/>
              <w:jc w:val="right"/>
              <w:rPr>
                <w:b/>
                <w:lang w:val="en-GB"/>
              </w:rPr>
            </w:pPr>
            <w:r w:rsidRPr="00357E86">
              <w:rPr>
                <w:lang w:val="en-GB"/>
              </w:rPr>
              <w:t>2,344</w:t>
            </w:r>
          </w:p>
        </w:tc>
        <w:tc>
          <w:tcPr>
            <w:tcW w:w="1528" w:type="dxa"/>
            <w:tcBorders>
              <w:right w:val="single" w:sz="4" w:space="0" w:color="auto"/>
            </w:tcBorders>
          </w:tcPr>
          <w:p w14:paraId="00293FDD" w14:textId="260BF475" w:rsidR="007917D6" w:rsidRPr="00357E86" w:rsidRDefault="007917D6" w:rsidP="007917D6">
            <w:pPr>
              <w:spacing w:after="0" w:line="240" w:lineRule="auto"/>
              <w:jc w:val="right"/>
              <w:rPr>
                <w:b/>
                <w:lang w:val="en-GB"/>
              </w:rPr>
            </w:pPr>
            <w:r w:rsidRPr="00357E86">
              <w:rPr>
                <w:color w:val="FF0000"/>
                <w:lang w:val="en-GB"/>
              </w:rPr>
              <w:t>(41)</w:t>
            </w:r>
          </w:p>
        </w:tc>
        <w:tc>
          <w:tcPr>
            <w:tcW w:w="1775" w:type="dxa"/>
            <w:tcBorders>
              <w:left w:val="single" w:sz="4" w:space="0" w:color="auto"/>
            </w:tcBorders>
          </w:tcPr>
          <w:p w14:paraId="26143587" w14:textId="33ADF1E3" w:rsidR="007917D6" w:rsidRPr="00357E86" w:rsidRDefault="007917D6" w:rsidP="007917D6">
            <w:pPr>
              <w:spacing w:after="0" w:line="240" w:lineRule="auto"/>
              <w:jc w:val="right"/>
              <w:rPr>
                <w:b/>
                <w:lang w:val="en-GB"/>
              </w:rPr>
            </w:pPr>
            <w:r w:rsidRPr="00357E86">
              <w:rPr>
                <w:lang w:val="en-GB"/>
              </w:rPr>
              <w:t>1,773</w:t>
            </w:r>
          </w:p>
        </w:tc>
        <w:tc>
          <w:tcPr>
            <w:tcW w:w="1528" w:type="dxa"/>
          </w:tcPr>
          <w:p w14:paraId="64955664" w14:textId="332572F3" w:rsidR="007917D6" w:rsidRPr="00357E86" w:rsidRDefault="007917D6" w:rsidP="007917D6">
            <w:pPr>
              <w:spacing w:after="0" w:line="240" w:lineRule="auto"/>
              <w:jc w:val="right"/>
              <w:rPr>
                <w:b/>
                <w:lang w:val="en-GB"/>
              </w:rPr>
            </w:pPr>
            <w:r w:rsidRPr="00357E86">
              <w:rPr>
                <w:color w:val="FF0000"/>
                <w:lang w:val="en-GB"/>
              </w:rPr>
              <w:t>(612)</w:t>
            </w:r>
          </w:p>
        </w:tc>
      </w:tr>
      <w:tr w:rsidR="007917D6" w:rsidRPr="00357E86" w14:paraId="7DAD18E8" w14:textId="50201DAF" w:rsidTr="00303462">
        <w:trPr>
          <w:cantSplit/>
          <w:trHeight w:val="316"/>
        </w:trPr>
        <w:tc>
          <w:tcPr>
            <w:tcW w:w="2146" w:type="dxa"/>
          </w:tcPr>
          <w:p w14:paraId="7B3704D4" w14:textId="77777777" w:rsidR="007917D6" w:rsidRPr="00357E86" w:rsidRDefault="007917D6" w:rsidP="007917D6">
            <w:pPr>
              <w:spacing w:after="0" w:line="240" w:lineRule="auto"/>
              <w:rPr>
                <w:lang w:val="en-GB"/>
              </w:rPr>
            </w:pPr>
            <w:r w:rsidRPr="00357E86">
              <w:rPr>
                <w:lang w:val="en-GB"/>
              </w:rPr>
              <w:t>DLA</w:t>
            </w:r>
          </w:p>
        </w:tc>
        <w:tc>
          <w:tcPr>
            <w:tcW w:w="1543" w:type="dxa"/>
            <w:shd w:val="clear" w:color="auto" w:fill="auto"/>
          </w:tcPr>
          <w:p w14:paraId="08C138FF" w14:textId="3EB793D1" w:rsidR="007917D6" w:rsidRPr="00357E86" w:rsidRDefault="007917D6" w:rsidP="007917D6">
            <w:pPr>
              <w:spacing w:after="0" w:line="240" w:lineRule="auto"/>
              <w:jc w:val="right"/>
              <w:rPr>
                <w:lang w:val="en-GB"/>
              </w:rPr>
            </w:pPr>
            <w:r w:rsidRPr="00357E86">
              <w:rPr>
                <w:lang w:val="en-GB"/>
              </w:rPr>
              <w:t>156</w:t>
            </w:r>
          </w:p>
        </w:tc>
        <w:tc>
          <w:tcPr>
            <w:tcW w:w="1224" w:type="dxa"/>
          </w:tcPr>
          <w:p w14:paraId="77B44B67" w14:textId="23AE93F7" w:rsidR="007917D6" w:rsidRPr="00357E86" w:rsidRDefault="007917D6" w:rsidP="007917D6">
            <w:pPr>
              <w:spacing w:after="0" w:line="240" w:lineRule="auto"/>
              <w:jc w:val="right"/>
              <w:rPr>
                <w:lang w:val="en-GB"/>
              </w:rPr>
            </w:pPr>
            <w:r w:rsidRPr="00357E86">
              <w:rPr>
                <w:lang w:val="en-GB"/>
              </w:rPr>
              <w:t>16</w:t>
            </w:r>
          </w:p>
        </w:tc>
        <w:tc>
          <w:tcPr>
            <w:tcW w:w="1349" w:type="dxa"/>
          </w:tcPr>
          <w:p w14:paraId="5ABD942B" w14:textId="7B6F38CD" w:rsidR="007917D6" w:rsidRPr="00357E86" w:rsidRDefault="007917D6" w:rsidP="007917D6">
            <w:pPr>
              <w:spacing w:after="0" w:line="240" w:lineRule="auto"/>
              <w:jc w:val="right"/>
              <w:rPr>
                <w:lang w:val="en-GB"/>
              </w:rPr>
            </w:pPr>
            <w:r w:rsidRPr="00357E86">
              <w:rPr>
                <w:lang w:val="en-GB"/>
              </w:rPr>
              <w:t>9</w:t>
            </w:r>
          </w:p>
        </w:tc>
        <w:tc>
          <w:tcPr>
            <w:tcW w:w="1520" w:type="dxa"/>
            <w:tcBorders>
              <w:right w:val="single" w:sz="4" w:space="0" w:color="auto"/>
            </w:tcBorders>
          </w:tcPr>
          <w:p w14:paraId="35EA293D" w14:textId="74E31B03" w:rsidR="007917D6" w:rsidRPr="00357E86" w:rsidRDefault="007917D6" w:rsidP="007917D6">
            <w:pPr>
              <w:spacing w:after="0" w:line="240" w:lineRule="auto"/>
              <w:jc w:val="right"/>
              <w:rPr>
                <w:lang w:val="en-GB"/>
              </w:rPr>
            </w:pPr>
            <w:r w:rsidRPr="00357E86">
              <w:rPr>
                <w:lang w:val="en-GB"/>
              </w:rPr>
              <w:t>181</w:t>
            </w:r>
          </w:p>
        </w:tc>
        <w:tc>
          <w:tcPr>
            <w:tcW w:w="1550" w:type="dxa"/>
            <w:tcBorders>
              <w:left w:val="single" w:sz="4" w:space="0" w:color="auto"/>
            </w:tcBorders>
          </w:tcPr>
          <w:p w14:paraId="733CC70C" w14:textId="47903CBF" w:rsidR="007917D6" w:rsidRPr="00357E86" w:rsidRDefault="007917D6" w:rsidP="007917D6">
            <w:pPr>
              <w:spacing w:after="0" w:line="240" w:lineRule="auto"/>
              <w:jc w:val="right"/>
              <w:rPr>
                <w:b/>
                <w:lang w:val="en-GB"/>
              </w:rPr>
            </w:pPr>
            <w:r w:rsidRPr="00357E86">
              <w:rPr>
                <w:lang w:val="en-GB"/>
              </w:rPr>
              <w:t>810</w:t>
            </w:r>
          </w:p>
        </w:tc>
        <w:tc>
          <w:tcPr>
            <w:tcW w:w="1528" w:type="dxa"/>
            <w:tcBorders>
              <w:right w:val="single" w:sz="4" w:space="0" w:color="auto"/>
            </w:tcBorders>
          </w:tcPr>
          <w:p w14:paraId="5AFA02B0" w14:textId="03775291" w:rsidR="007917D6" w:rsidRPr="00357E86" w:rsidRDefault="007917D6" w:rsidP="007917D6">
            <w:pPr>
              <w:spacing w:after="0" w:line="240" w:lineRule="auto"/>
              <w:jc w:val="right"/>
              <w:rPr>
                <w:b/>
                <w:lang w:val="en-GB"/>
              </w:rPr>
            </w:pPr>
            <w:r w:rsidRPr="00357E86">
              <w:rPr>
                <w:lang w:val="en-GB"/>
              </w:rPr>
              <w:t>629</w:t>
            </w:r>
          </w:p>
        </w:tc>
        <w:tc>
          <w:tcPr>
            <w:tcW w:w="1775" w:type="dxa"/>
            <w:tcBorders>
              <w:left w:val="single" w:sz="4" w:space="0" w:color="auto"/>
            </w:tcBorders>
          </w:tcPr>
          <w:p w14:paraId="3871F012" w14:textId="13A73CBA" w:rsidR="007917D6" w:rsidRPr="00357E86" w:rsidRDefault="007917D6" w:rsidP="007917D6">
            <w:pPr>
              <w:spacing w:after="0" w:line="240" w:lineRule="auto"/>
              <w:jc w:val="right"/>
              <w:rPr>
                <w:b/>
                <w:lang w:val="en-GB"/>
              </w:rPr>
            </w:pPr>
            <w:r w:rsidRPr="00357E86">
              <w:rPr>
                <w:lang w:val="en-GB"/>
              </w:rPr>
              <w:t>621</w:t>
            </w:r>
          </w:p>
        </w:tc>
        <w:tc>
          <w:tcPr>
            <w:tcW w:w="1528" w:type="dxa"/>
          </w:tcPr>
          <w:p w14:paraId="7B1F96DE" w14:textId="11D159F4" w:rsidR="007917D6" w:rsidRPr="00357E86" w:rsidRDefault="007917D6" w:rsidP="007917D6">
            <w:pPr>
              <w:spacing w:after="0" w:line="240" w:lineRule="auto"/>
              <w:jc w:val="right"/>
              <w:rPr>
                <w:b/>
                <w:lang w:val="en-GB"/>
              </w:rPr>
            </w:pPr>
            <w:r w:rsidRPr="00357E86">
              <w:rPr>
                <w:lang w:val="en-GB"/>
              </w:rPr>
              <w:t>440</w:t>
            </w:r>
          </w:p>
        </w:tc>
      </w:tr>
      <w:tr w:rsidR="007917D6" w:rsidRPr="00357E86" w14:paraId="7FEAF677" w14:textId="05EBA9C1" w:rsidTr="00303462">
        <w:trPr>
          <w:cantSplit/>
          <w:trHeight w:val="305"/>
        </w:trPr>
        <w:tc>
          <w:tcPr>
            <w:tcW w:w="2146" w:type="dxa"/>
          </w:tcPr>
          <w:p w14:paraId="74A17EBB" w14:textId="77777777" w:rsidR="007917D6" w:rsidRPr="00357E86" w:rsidRDefault="007917D6" w:rsidP="007917D6">
            <w:pPr>
              <w:spacing w:after="0" w:line="240" w:lineRule="auto"/>
              <w:rPr>
                <w:lang w:val="en-GB"/>
              </w:rPr>
            </w:pPr>
            <w:r w:rsidRPr="00357E86">
              <w:rPr>
                <w:lang w:val="en-GB"/>
              </w:rPr>
              <w:t>NTEC</w:t>
            </w:r>
          </w:p>
        </w:tc>
        <w:tc>
          <w:tcPr>
            <w:tcW w:w="1543" w:type="dxa"/>
            <w:shd w:val="clear" w:color="auto" w:fill="auto"/>
          </w:tcPr>
          <w:p w14:paraId="7287AEE9" w14:textId="2774A9D4" w:rsidR="007917D6" w:rsidRPr="00357E86" w:rsidRDefault="007917D6" w:rsidP="007917D6">
            <w:pPr>
              <w:spacing w:after="0" w:line="240" w:lineRule="auto"/>
              <w:jc w:val="right"/>
              <w:rPr>
                <w:lang w:val="en-GB"/>
              </w:rPr>
            </w:pPr>
            <w:r w:rsidRPr="00357E86">
              <w:rPr>
                <w:lang w:val="en-GB"/>
              </w:rPr>
              <w:t>44</w:t>
            </w:r>
          </w:p>
        </w:tc>
        <w:tc>
          <w:tcPr>
            <w:tcW w:w="1224" w:type="dxa"/>
          </w:tcPr>
          <w:p w14:paraId="5A4E1EE6" w14:textId="41A3E8BB" w:rsidR="007917D6" w:rsidRPr="00357E86" w:rsidRDefault="007917D6" w:rsidP="007917D6">
            <w:pPr>
              <w:spacing w:after="0" w:line="240" w:lineRule="auto"/>
              <w:jc w:val="right"/>
              <w:rPr>
                <w:lang w:val="en-GB"/>
              </w:rPr>
            </w:pPr>
            <w:r w:rsidRPr="00357E86">
              <w:rPr>
                <w:lang w:val="en-GB"/>
              </w:rPr>
              <w:t>5</w:t>
            </w:r>
          </w:p>
        </w:tc>
        <w:tc>
          <w:tcPr>
            <w:tcW w:w="1349" w:type="dxa"/>
          </w:tcPr>
          <w:p w14:paraId="020439F2" w14:textId="4824290C" w:rsidR="007917D6" w:rsidRPr="00357E86" w:rsidRDefault="007917D6" w:rsidP="007917D6">
            <w:pPr>
              <w:spacing w:after="0" w:line="240" w:lineRule="auto"/>
              <w:jc w:val="right"/>
              <w:rPr>
                <w:lang w:val="en-GB"/>
              </w:rPr>
            </w:pPr>
            <w:r w:rsidRPr="00357E86">
              <w:rPr>
                <w:lang w:val="en-GB"/>
              </w:rPr>
              <w:t>2</w:t>
            </w:r>
          </w:p>
        </w:tc>
        <w:tc>
          <w:tcPr>
            <w:tcW w:w="1520" w:type="dxa"/>
            <w:tcBorders>
              <w:right w:val="single" w:sz="4" w:space="0" w:color="auto"/>
            </w:tcBorders>
          </w:tcPr>
          <w:p w14:paraId="772FAAF7" w14:textId="2E478668" w:rsidR="007917D6" w:rsidRPr="00357E86" w:rsidRDefault="007917D6" w:rsidP="007917D6">
            <w:pPr>
              <w:spacing w:after="0" w:line="240" w:lineRule="auto"/>
              <w:jc w:val="right"/>
              <w:rPr>
                <w:lang w:val="en-GB"/>
              </w:rPr>
            </w:pPr>
            <w:r w:rsidRPr="00357E86">
              <w:rPr>
                <w:lang w:val="en-GB"/>
              </w:rPr>
              <w:t>51</w:t>
            </w:r>
          </w:p>
        </w:tc>
        <w:tc>
          <w:tcPr>
            <w:tcW w:w="1550" w:type="dxa"/>
            <w:tcBorders>
              <w:left w:val="single" w:sz="4" w:space="0" w:color="auto"/>
            </w:tcBorders>
          </w:tcPr>
          <w:p w14:paraId="7ABEAC75" w14:textId="08FBFD7B" w:rsidR="007917D6" w:rsidRPr="00357E86" w:rsidRDefault="007917D6" w:rsidP="007917D6">
            <w:pPr>
              <w:spacing w:after="0" w:line="240" w:lineRule="auto"/>
              <w:jc w:val="right"/>
              <w:rPr>
                <w:b/>
                <w:lang w:val="en-GB"/>
              </w:rPr>
            </w:pPr>
            <w:r w:rsidRPr="00357E86">
              <w:rPr>
                <w:lang w:val="en-GB"/>
              </w:rPr>
              <w:t>44</w:t>
            </w:r>
          </w:p>
        </w:tc>
        <w:tc>
          <w:tcPr>
            <w:tcW w:w="1528" w:type="dxa"/>
            <w:tcBorders>
              <w:right w:val="single" w:sz="4" w:space="0" w:color="auto"/>
            </w:tcBorders>
          </w:tcPr>
          <w:p w14:paraId="4B5822F2" w14:textId="463805EA" w:rsidR="007917D6" w:rsidRPr="00357E86" w:rsidRDefault="007917D6" w:rsidP="007917D6">
            <w:pPr>
              <w:spacing w:after="0" w:line="240" w:lineRule="auto"/>
              <w:jc w:val="right"/>
              <w:rPr>
                <w:b/>
                <w:color w:val="FF0000"/>
                <w:lang w:val="en-GB"/>
              </w:rPr>
            </w:pPr>
            <w:r w:rsidRPr="00357E86">
              <w:rPr>
                <w:color w:val="FF0000"/>
                <w:lang w:val="en-GB"/>
              </w:rPr>
              <w:t>(7)</w:t>
            </w:r>
          </w:p>
        </w:tc>
        <w:tc>
          <w:tcPr>
            <w:tcW w:w="1775" w:type="dxa"/>
            <w:tcBorders>
              <w:left w:val="single" w:sz="4" w:space="0" w:color="auto"/>
            </w:tcBorders>
          </w:tcPr>
          <w:p w14:paraId="3E17A7F2" w14:textId="6E47BE9E" w:rsidR="007917D6" w:rsidRPr="00357E86" w:rsidRDefault="007917D6" w:rsidP="007917D6">
            <w:pPr>
              <w:spacing w:after="0" w:line="240" w:lineRule="auto"/>
              <w:jc w:val="right"/>
              <w:rPr>
                <w:b/>
                <w:lang w:val="en-GB"/>
              </w:rPr>
            </w:pPr>
            <w:r w:rsidRPr="00357E86">
              <w:rPr>
                <w:lang w:val="en-GB"/>
              </w:rPr>
              <w:t>33</w:t>
            </w:r>
          </w:p>
        </w:tc>
        <w:tc>
          <w:tcPr>
            <w:tcW w:w="1528" w:type="dxa"/>
          </w:tcPr>
          <w:p w14:paraId="3CDC0231" w14:textId="5168A0B8" w:rsidR="007917D6" w:rsidRPr="00357E86" w:rsidRDefault="007917D6" w:rsidP="007917D6">
            <w:pPr>
              <w:spacing w:after="0" w:line="240" w:lineRule="auto"/>
              <w:jc w:val="right"/>
              <w:rPr>
                <w:b/>
                <w:lang w:val="en-GB"/>
              </w:rPr>
            </w:pPr>
            <w:r w:rsidRPr="00357E86">
              <w:rPr>
                <w:color w:val="FF0000"/>
                <w:lang w:val="en-GB"/>
              </w:rPr>
              <w:t>(18)</w:t>
            </w:r>
          </w:p>
        </w:tc>
      </w:tr>
      <w:tr w:rsidR="007917D6" w:rsidRPr="00357E86" w14:paraId="4DF13E7F" w14:textId="5F4CEAAA" w:rsidTr="00303462">
        <w:trPr>
          <w:cantSplit/>
          <w:trHeight w:val="305"/>
        </w:trPr>
        <w:tc>
          <w:tcPr>
            <w:tcW w:w="2146" w:type="dxa"/>
          </w:tcPr>
          <w:p w14:paraId="73FE3E12" w14:textId="77777777" w:rsidR="007917D6" w:rsidRPr="00357E86" w:rsidRDefault="007917D6" w:rsidP="007917D6">
            <w:pPr>
              <w:spacing w:after="0" w:line="240" w:lineRule="auto"/>
              <w:rPr>
                <w:lang w:val="en-GB"/>
              </w:rPr>
            </w:pPr>
            <w:r w:rsidRPr="00357E86">
              <w:rPr>
                <w:lang w:val="en-GB"/>
              </w:rPr>
              <w:t>ICAC</w:t>
            </w:r>
          </w:p>
        </w:tc>
        <w:tc>
          <w:tcPr>
            <w:tcW w:w="1543" w:type="dxa"/>
            <w:shd w:val="clear" w:color="auto" w:fill="auto"/>
          </w:tcPr>
          <w:p w14:paraId="7BA028B4" w14:textId="35EA8D48" w:rsidR="007917D6" w:rsidRPr="00357E86" w:rsidRDefault="007917D6" w:rsidP="007917D6">
            <w:pPr>
              <w:spacing w:after="0" w:line="240" w:lineRule="auto"/>
              <w:jc w:val="right"/>
              <w:rPr>
                <w:lang w:val="en-GB"/>
              </w:rPr>
            </w:pPr>
            <w:r w:rsidRPr="00357E86">
              <w:rPr>
                <w:lang w:val="en-GB"/>
              </w:rPr>
              <w:t>124</w:t>
            </w:r>
          </w:p>
        </w:tc>
        <w:tc>
          <w:tcPr>
            <w:tcW w:w="1224" w:type="dxa"/>
          </w:tcPr>
          <w:p w14:paraId="4A467E72" w14:textId="023AE637" w:rsidR="007917D6" w:rsidRPr="00357E86" w:rsidRDefault="007917D6" w:rsidP="007917D6">
            <w:pPr>
              <w:spacing w:after="0" w:line="240" w:lineRule="auto"/>
              <w:jc w:val="right"/>
              <w:rPr>
                <w:lang w:val="en-GB"/>
              </w:rPr>
            </w:pPr>
            <w:r w:rsidRPr="00357E86">
              <w:rPr>
                <w:lang w:val="en-GB"/>
              </w:rPr>
              <w:t>13</w:t>
            </w:r>
          </w:p>
        </w:tc>
        <w:tc>
          <w:tcPr>
            <w:tcW w:w="1349" w:type="dxa"/>
          </w:tcPr>
          <w:p w14:paraId="0D6DBB67" w14:textId="289E8467" w:rsidR="007917D6" w:rsidRPr="00357E86" w:rsidRDefault="007917D6" w:rsidP="007917D6">
            <w:pPr>
              <w:spacing w:after="0" w:line="240" w:lineRule="auto"/>
              <w:jc w:val="right"/>
              <w:rPr>
                <w:lang w:val="en-GB"/>
              </w:rPr>
            </w:pPr>
            <w:r w:rsidRPr="00357E86">
              <w:rPr>
                <w:lang w:val="en-GB"/>
              </w:rPr>
              <w:t>7</w:t>
            </w:r>
          </w:p>
        </w:tc>
        <w:tc>
          <w:tcPr>
            <w:tcW w:w="1520" w:type="dxa"/>
            <w:tcBorders>
              <w:right w:val="single" w:sz="4" w:space="0" w:color="auto"/>
            </w:tcBorders>
          </w:tcPr>
          <w:p w14:paraId="45BB05AE" w14:textId="644A34A4" w:rsidR="007917D6" w:rsidRPr="00357E86" w:rsidRDefault="007917D6" w:rsidP="007917D6">
            <w:pPr>
              <w:spacing w:after="0" w:line="240" w:lineRule="auto"/>
              <w:jc w:val="right"/>
              <w:rPr>
                <w:lang w:val="en-GB"/>
              </w:rPr>
            </w:pPr>
            <w:r w:rsidRPr="00357E86">
              <w:rPr>
                <w:lang w:val="en-GB"/>
              </w:rPr>
              <w:t>144</w:t>
            </w:r>
          </w:p>
        </w:tc>
        <w:tc>
          <w:tcPr>
            <w:tcW w:w="1550" w:type="dxa"/>
            <w:tcBorders>
              <w:left w:val="single" w:sz="4" w:space="0" w:color="auto"/>
            </w:tcBorders>
          </w:tcPr>
          <w:p w14:paraId="32D5C4F2" w14:textId="0DD26487" w:rsidR="007917D6" w:rsidRPr="00357E86" w:rsidRDefault="007917D6" w:rsidP="007917D6">
            <w:pPr>
              <w:spacing w:after="0" w:line="240" w:lineRule="auto"/>
              <w:jc w:val="right"/>
              <w:rPr>
                <w:b/>
                <w:lang w:val="en-GB"/>
              </w:rPr>
            </w:pPr>
            <w:r w:rsidRPr="00357E86">
              <w:rPr>
                <w:lang w:val="en-GB"/>
              </w:rPr>
              <w:t>193</w:t>
            </w:r>
          </w:p>
        </w:tc>
        <w:tc>
          <w:tcPr>
            <w:tcW w:w="1528" w:type="dxa"/>
            <w:tcBorders>
              <w:right w:val="single" w:sz="4" w:space="0" w:color="auto"/>
            </w:tcBorders>
          </w:tcPr>
          <w:p w14:paraId="5F7EE30F" w14:textId="5B674690" w:rsidR="007917D6" w:rsidRPr="00357E86" w:rsidRDefault="007917D6" w:rsidP="007917D6">
            <w:pPr>
              <w:spacing w:after="0" w:line="240" w:lineRule="auto"/>
              <w:jc w:val="right"/>
              <w:rPr>
                <w:b/>
                <w:lang w:val="en-GB"/>
              </w:rPr>
            </w:pPr>
            <w:r w:rsidRPr="00357E86">
              <w:rPr>
                <w:lang w:val="en-GB"/>
              </w:rPr>
              <w:t>49</w:t>
            </w:r>
          </w:p>
        </w:tc>
        <w:tc>
          <w:tcPr>
            <w:tcW w:w="1775" w:type="dxa"/>
            <w:tcBorders>
              <w:left w:val="single" w:sz="4" w:space="0" w:color="auto"/>
            </w:tcBorders>
          </w:tcPr>
          <w:p w14:paraId="154C2FE0" w14:textId="240AF302" w:rsidR="007917D6" w:rsidRPr="00357E86" w:rsidRDefault="007917D6" w:rsidP="007917D6">
            <w:pPr>
              <w:spacing w:after="0" w:line="240" w:lineRule="auto"/>
              <w:jc w:val="right"/>
              <w:rPr>
                <w:b/>
                <w:lang w:val="en-GB"/>
              </w:rPr>
            </w:pPr>
            <w:r w:rsidRPr="00357E86">
              <w:rPr>
                <w:lang w:val="en-GB"/>
              </w:rPr>
              <w:t>161</w:t>
            </w:r>
          </w:p>
        </w:tc>
        <w:tc>
          <w:tcPr>
            <w:tcW w:w="1528" w:type="dxa"/>
          </w:tcPr>
          <w:p w14:paraId="24D365EF" w14:textId="53194E65" w:rsidR="007917D6" w:rsidRPr="00357E86" w:rsidRDefault="007917D6" w:rsidP="007917D6">
            <w:pPr>
              <w:spacing w:after="0" w:line="240" w:lineRule="auto"/>
              <w:jc w:val="right"/>
              <w:rPr>
                <w:b/>
                <w:lang w:val="en-GB"/>
              </w:rPr>
            </w:pPr>
            <w:r w:rsidRPr="00357E86">
              <w:rPr>
                <w:lang w:val="en-GB"/>
              </w:rPr>
              <w:t>17</w:t>
            </w:r>
          </w:p>
        </w:tc>
      </w:tr>
      <w:tr w:rsidR="007917D6" w:rsidRPr="00357E86" w14:paraId="292C504D" w14:textId="5CFA440F" w:rsidTr="00303462">
        <w:trPr>
          <w:cantSplit/>
          <w:trHeight w:val="316"/>
        </w:trPr>
        <w:tc>
          <w:tcPr>
            <w:tcW w:w="2146" w:type="dxa"/>
          </w:tcPr>
          <w:p w14:paraId="3AF76C06" w14:textId="77777777" w:rsidR="007917D6" w:rsidRPr="00357E86" w:rsidRDefault="007917D6" w:rsidP="007917D6">
            <w:pPr>
              <w:spacing w:after="0" w:line="240" w:lineRule="auto"/>
              <w:rPr>
                <w:lang w:val="en-GB"/>
              </w:rPr>
            </w:pPr>
            <w:r w:rsidRPr="00357E86">
              <w:rPr>
                <w:lang w:val="en-GB"/>
              </w:rPr>
              <w:t>Ombudsman’s Office</w:t>
            </w:r>
          </w:p>
        </w:tc>
        <w:tc>
          <w:tcPr>
            <w:tcW w:w="1543" w:type="dxa"/>
            <w:shd w:val="clear" w:color="auto" w:fill="auto"/>
          </w:tcPr>
          <w:p w14:paraId="40F7EC82" w14:textId="0CE15B27" w:rsidR="007917D6" w:rsidRPr="00357E86" w:rsidRDefault="007917D6" w:rsidP="007917D6">
            <w:pPr>
              <w:spacing w:after="0" w:line="240" w:lineRule="auto"/>
              <w:jc w:val="right"/>
              <w:rPr>
                <w:lang w:val="en-GB"/>
              </w:rPr>
            </w:pPr>
            <w:r w:rsidRPr="00357E86">
              <w:rPr>
                <w:lang w:val="en-GB"/>
              </w:rPr>
              <w:t>72</w:t>
            </w:r>
          </w:p>
        </w:tc>
        <w:tc>
          <w:tcPr>
            <w:tcW w:w="1224" w:type="dxa"/>
          </w:tcPr>
          <w:p w14:paraId="02391843" w14:textId="3C728E35" w:rsidR="007917D6" w:rsidRPr="00357E86" w:rsidRDefault="007917D6" w:rsidP="007917D6">
            <w:pPr>
              <w:spacing w:after="0" w:line="240" w:lineRule="auto"/>
              <w:jc w:val="right"/>
              <w:rPr>
                <w:lang w:val="en-GB"/>
              </w:rPr>
            </w:pPr>
            <w:r w:rsidRPr="00357E86">
              <w:rPr>
                <w:lang w:val="en-GB"/>
              </w:rPr>
              <w:t>8</w:t>
            </w:r>
          </w:p>
        </w:tc>
        <w:tc>
          <w:tcPr>
            <w:tcW w:w="1349" w:type="dxa"/>
          </w:tcPr>
          <w:p w14:paraId="63647E6E" w14:textId="11C65316" w:rsidR="007917D6" w:rsidRPr="00357E86" w:rsidRDefault="007917D6" w:rsidP="007917D6">
            <w:pPr>
              <w:spacing w:after="0" w:line="240" w:lineRule="auto"/>
              <w:jc w:val="right"/>
              <w:rPr>
                <w:lang w:val="en-GB"/>
              </w:rPr>
            </w:pPr>
            <w:r w:rsidRPr="00357E86">
              <w:rPr>
                <w:lang w:val="en-GB"/>
              </w:rPr>
              <w:t>4</w:t>
            </w:r>
          </w:p>
        </w:tc>
        <w:tc>
          <w:tcPr>
            <w:tcW w:w="1520" w:type="dxa"/>
            <w:tcBorders>
              <w:right w:val="single" w:sz="4" w:space="0" w:color="auto"/>
            </w:tcBorders>
          </w:tcPr>
          <w:p w14:paraId="215335BB" w14:textId="006E1F94" w:rsidR="007917D6" w:rsidRPr="00357E86" w:rsidRDefault="007917D6" w:rsidP="007917D6">
            <w:pPr>
              <w:spacing w:after="0" w:line="240" w:lineRule="auto"/>
              <w:jc w:val="right"/>
              <w:rPr>
                <w:lang w:val="en-GB"/>
              </w:rPr>
            </w:pPr>
            <w:r w:rsidRPr="00357E86">
              <w:rPr>
                <w:lang w:val="en-GB"/>
              </w:rPr>
              <w:t>84</w:t>
            </w:r>
          </w:p>
        </w:tc>
        <w:tc>
          <w:tcPr>
            <w:tcW w:w="1550" w:type="dxa"/>
            <w:tcBorders>
              <w:left w:val="single" w:sz="4" w:space="0" w:color="auto"/>
            </w:tcBorders>
          </w:tcPr>
          <w:p w14:paraId="10410367" w14:textId="1BBE272B" w:rsidR="007917D6" w:rsidRPr="00357E86" w:rsidRDefault="007917D6" w:rsidP="007917D6">
            <w:pPr>
              <w:spacing w:after="0" w:line="240" w:lineRule="auto"/>
              <w:jc w:val="right"/>
              <w:rPr>
                <w:b/>
                <w:lang w:val="en-GB"/>
              </w:rPr>
            </w:pPr>
            <w:r w:rsidRPr="00357E86">
              <w:rPr>
                <w:lang w:val="en-GB"/>
              </w:rPr>
              <w:t>99</w:t>
            </w:r>
          </w:p>
        </w:tc>
        <w:tc>
          <w:tcPr>
            <w:tcW w:w="1528" w:type="dxa"/>
            <w:tcBorders>
              <w:right w:val="single" w:sz="4" w:space="0" w:color="auto"/>
            </w:tcBorders>
          </w:tcPr>
          <w:p w14:paraId="322AFC70" w14:textId="68F14B27" w:rsidR="007917D6" w:rsidRPr="00357E86" w:rsidRDefault="007917D6" w:rsidP="007917D6">
            <w:pPr>
              <w:spacing w:after="0" w:line="240" w:lineRule="auto"/>
              <w:jc w:val="right"/>
              <w:rPr>
                <w:b/>
                <w:lang w:val="en-GB"/>
              </w:rPr>
            </w:pPr>
            <w:r w:rsidRPr="00357E86">
              <w:rPr>
                <w:lang w:val="en-GB"/>
              </w:rPr>
              <w:t>15</w:t>
            </w:r>
          </w:p>
        </w:tc>
        <w:tc>
          <w:tcPr>
            <w:tcW w:w="1775" w:type="dxa"/>
            <w:tcBorders>
              <w:left w:val="single" w:sz="4" w:space="0" w:color="auto"/>
            </w:tcBorders>
          </w:tcPr>
          <w:p w14:paraId="63B47F8D" w14:textId="0BDCF4CB" w:rsidR="007917D6" w:rsidRPr="00357E86" w:rsidRDefault="007917D6" w:rsidP="007917D6">
            <w:pPr>
              <w:spacing w:after="0" w:line="240" w:lineRule="auto"/>
              <w:jc w:val="right"/>
              <w:rPr>
                <w:b/>
                <w:lang w:val="en-GB"/>
              </w:rPr>
            </w:pPr>
            <w:r w:rsidRPr="00357E86">
              <w:rPr>
                <w:lang w:val="en-GB"/>
              </w:rPr>
              <w:t>75</w:t>
            </w:r>
          </w:p>
        </w:tc>
        <w:tc>
          <w:tcPr>
            <w:tcW w:w="1528" w:type="dxa"/>
          </w:tcPr>
          <w:p w14:paraId="0811E32C" w14:textId="36A7D4D5" w:rsidR="007917D6" w:rsidRPr="00357E86" w:rsidRDefault="007917D6" w:rsidP="007917D6">
            <w:pPr>
              <w:spacing w:after="0" w:line="240" w:lineRule="auto"/>
              <w:jc w:val="right"/>
              <w:rPr>
                <w:b/>
                <w:color w:val="FF0000"/>
                <w:lang w:val="en-GB"/>
              </w:rPr>
            </w:pPr>
            <w:r w:rsidRPr="00357E86">
              <w:rPr>
                <w:color w:val="FF0000"/>
                <w:lang w:val="en-GB"/>
              </w:rPr>
              <w:t>(9)</w:t>
            </w:r>
          </w:p>
        </w:tc>
      </w:tr>
      <w:tr w:rsidR="007917D6" w:rsidRPr="00357E86" w14:paraId="07CD43DB" w14:textId="3144BBCB" w:rsidTr="00303462">
        <w:trPr>
          <w:cantSplit/>
          <w:trHeight w:val="305"/>
        </w:trPr>
        <w:tc>
          <w:tcPr>
            <w:tcW w:w="2146" w:type="dxa"/>
          </w:tcPr>
          <w:p w14:paraId="24115132" w14:textId="77777777" w:rsidR="007917D6" w:rsidRPr="00357E86" w:rsidRDefault="007917D6" w:rsidP="007917D6">
            <w:pPr>
              <w:spacing w:after="0" w:line="240" w:lineRule="auto"/>
              <w:rPr>
                <w:lang w:val="en-GB"/>
              </w:rPr>
            </w:pPr>
            <w:r w:rsidRPr="00357E86">
              <w:rPr>
                <w:lang w:val="en-GB"/>
              </w:rPr>
              <w:t>DTF</w:t>
            </w:r>
          </w:p>
        </w:tc>
        <w:tc>
          <w:tcPr>
            <w:tcW w:w="1543" w:type="dxa"/>
            <w:shd w:val="clear" w:color="auto" w:fill="auto"/>
          </w:tcPr>
          <w:p w14:paraId="4764BFFC" w14:textId="5F9CB4FC" w:rsidR="007917D6" w:rsidRPr="00357E86" w:rsidRDefault="007917D6" w:rsidP="007917D6">
            <w:pPr>
              <w:spacing w:after="0" w:line="240" w:lineRule="auto"/>
              <w:jc w:val="right"/>
              <w:rPr>
                <w:lang w:val="en-GB"/>
              </w:rPr>
            </w:pPr>
            <w:r w:rsidRPr="00357E86">
              <w:rPr>
                <w:lang w:val="en-GB"/>
              </w:rPr>
              <w:t>528</w:t>
            </w:r>
          </w:p>
        </w:tc>
        <w:tc>
          <w:tcPr>
            <w:tcW w:w="1224" w:type="dxa"/>
          </w:tcPr>
          <w:p w14:paraId="7F25F1B2" w14:textId="19D81DF0" w:rsidR="007917D6" w:rsidRPr="00357E86" w:rsidRDefault="007917D6" w:rsidP="007917D6">
            <w:pPr>
              <w:spacing w:after="0" w:line="240" w:lineRule="auto"/>
              <w:jc w:val="right"/>
              <w:rPr>
                <w:lang w:val="en-GB"/>
              </w:rPr>
            </w:pPr>
            <w:r w:rsidRPr="00357E86">
              <w:rPr>
                <w:lang w:val="en-GB"/>
              </w:rPr>
              <w:t>55</w:t>
            </w:r>
          </w:p>
        </w:tc>
        <w:tc>
          <w:tcPr>
            <w:tcW w:w="1349" w:type="dxa"/>
          </w:tcPr>
          <w:p w14:paraId="6DB640FB" w14:textId="1301335E" w:rsidR="007917D6" w:rsidRPr="00357E86" w:rsidRDefault="007917D6" w:rsidP="007917D6">
            <w:pPr>
              <w:spacing w:after="0" w:line="240" w:lineRule="auto"/>
              <w:jc w:val="right"/>
              <w:rPr>
                <w:lang w:val="en-GB"/>
              </w:rPr>
            </w:pPr>
            <w:r w:rsidRPr="00357E86">
              <w:rPr>
                <w:lang w:val="en-GB"/>
              </w:rPr>
              <w:t>29</w:t>
            </w:r>
          </w:p>
        </w:tc>
        <w:tc>
          <w:tcPr>
            <w:tcW w:w="1520" w:type="dxa"/>
            <w:tcBorders>
              <w:right w:val="single" w:sz="4" w:space="0" w:color="auto"/>
            </w:tcBorders>
          </w:tcPr>
          <w:p w14:paraId="03E7DF30" w14:textId="301C52F3" w:rsidR="007917D6" w:rsidRPr="00357E86" w:rsidRDefault="007917D6" w:rsidP="007917D6">
            <w:pPr>
              <w:spacing w:after="0" w:line="240" w:lineRule="auto"/>
              <w:jc w:val="right"/>
              <w:rPr>
                <w:lang w:val="en-GB"/>
              </w:rPr>
            </w:pPr>
            <w:r w:rsidRPr="00357E86">
              <w:rPr>
                <w:lang w:val="en-GB"/>
              </w:rPr>
              <w:t>612</w:t>
            </w:r>
          </w:p>
        </w:tc>
        <w:tc>
          <w:tcPr>
            <w:tcW w:w="1550" w:type="dxa"/>
            <w:tcBorders>
              <w:left w:val="single" w:sz="4" w:space="0" w:color="auto"/>
            </w:tcBorders>
          </w:tcPr>
          <w:p w14:paraId="7169ED9B" w14:textId="49A6F7CA" w:rsidR="007917D6" w:rsidRPr="00357E86" w:rsidRDefault="007917D6" w:rsidP="007917D6">
            <w:pPr>
              <w:spacing w:after="0" w:line="240" w:lineRule="auto"/>
              <w:jc w:val="right"/>
              <w:rPr>
                <w:b/>
                <w:lang w:val="en-GB"/>
              </w:rPr>
            </w:pPr>
            <w:r w:rsidRPr="00357E86">
              <w:rPr>
                <w:lang w:val="en-GB"/>
              </w:rPr>
              <w:t>652</w:t>
            </w:r>
          </w:p>
        </w:tc>
        <w:tc>
          <w:tcPr>
            <w:tcW w:w="1528" w:type="dxa"/>
            <w:tcBorders>
              <w:right w:val="single" w:sz="4" w:space="0" w:color="auto"/>
            </w:tcBorders>
          </w:tcPr>
          <w:p w14:paraId="7A3376F6" w14:textId="257CCD1D" w:rsidR="007917D6" w:rsidRPr="00357E86" w:rsidRDefault="007917D6" w:rsidP="007917D6">
            <w:pPr>
              <w:spacing w:after="0" w:line="240" w:lineRule="auto"/>
              <w:jc w:val="right"/>
              <w:rPr>
                <w:b/>
                <w:lang w:val="en-GB"/>
              </w:rPr>
            </w:pPr>
            <w:r w:rsidRPr="00357E86">
              <w:rPr>
                <w:lang w:val="en-GB"/>
              </w:rPr>
              <w:t>40</w:t>
            </w:r>
          </w:p>
        </w:tc>
        <w:tc>
          <w:tcPr>
            <w:tcW w:w="1775" w:type="dxa"/>
            <w:tcBorders>
              <w:left w:val="single" w:sz="4" w:space="0" w:color="auto"/>
            </w:tcBorders>
          </w:tcPr>
          <w:p w14:paraId="51B328FA" w14:textId="3FD58503" w:rsidR="007917D6" w:rsidRPr="00357E86" w:rsidRDefault="007917D6" w:rsidP="007917D6">
            <w:pPr>
              <w:spacing w:after="0" w:line="240" w:lineRule="auto"/>
              <w:jc w:val="right"/>
              <w:rPr>
                <w:b/>
                <w:lang w:val="en-GB"/>
              </w:rPr>
            </w:pPr>
            <w:r w:rsidRPr="00357E86">
              <w:rPr>
                <w:lang w:val="en-GB"/>
              </w:rPr>
              <w:t>503</w:t>
            </w:r>
          </w:p>
        </w:tc>
        <w:tc>
          <w:tcPr>
            <w:tcW w:w="1528" w:type="dxa"/>
          </w:tcPr>
          <w:p w14:paraId="34E5260D" w14:textId="7D5C95C2" w:rsidR="007917D6" w:rsidRPr="00357E86" w:rsidRDefault="007917D6" w:rsidP="007917D6">
            <w:pPr>
              <w:spacing w:after="0" w:line="240" w:lineRule="auto"/>
              <w:jc w:val="right"/>
              <w:rPr>
                <w:b/>
                <w:color w:val="FF0000"/>
                <w:lang w:val="en-GB"/>
              </w:rPr>
            </w:pPr>
            <w:r w:rsidRPr="00357E86">
              <w:rPr>
                <w:color w:val="FF0000"/>
                <w:lang w:val="en-GB"/>
              </w:rPr>
              <w:t>(109)</w:t>
            </w:r>
          </w:p>
        </w:tc>
      </w:tr>
      <w:tr w:rsidR="007917D6" w:rsidRPr="00357E86" w14:paraId="456AC788" w14:textId="55F18941" w:rsidTr="00303462">
        <w:trPr>
          <w:cantSplit/>
          <w:trHeight w:val="316"/>
        </w:trPr>
        <w:tc>
          <w:tcPr>
            <w:tcW w:w="2146" w:type="dxa"/>
          </w:tcPr>
          <w:p w14:paraId="68B0D570" w14:textId="77777777" w:rsidR="007917D6" w:rsidRPr="00357E86" w:rsidRDefault="007917D6" w:rsidP="007917D6">
            <w:pPr>
              <w:spacing w:after="0" w:line="240" w:lineRule="auto"/>
              <w:rPr>
                <w:lang w:val="en-GB"/>
              </w:rPr>
            </w:pPr>
            <w:r w:rsidRPr="00357E86">
              <w:rPr>
                <w:lang w:val="en-GB"/>
              </w:rPr>
              <w:t>NTPFES</w:t>
            </w:r>
          </w:p>
        </w:tc>
        <w:tc>
          <w:tcPr>
            <w:tcW w:w="1543" w:type="dxa"/>
            <w:shd w:val="clear" w:color="auto" w:fill="auto"/>
          </w:tcPr>
          <w:p w14:paraId="62F92252" w14:textId="63EA333A" w:rsidR="007917D6" w:rsidRPr="00357E86" w:rsidRDefault="007917D6" w:rsidP="007917D6">
            <w:pPr>
              <w:spacing w:after="0" w:line="240" w:lineRule="auto"/>
              <w:jc w:val="right"/>
              <w:rPr>
                <w:lang w:val="en-GB"/>
              </w:rPr>
            </w:pPr>
            <w:r w:rsidRPr="00357E86">
              <w:rPr>
                <w:lang w:val="en-GB"/>
              </w:rPr>
              <w:t>1,896</w:t>
            </w:r>
          </w:p>
        </w:tc>
        <w:tc>
          <w:tcPr>
            <w:tcW w:w="1224" w:type="dxa"/>
          </w:tcPr>
          <w:p w14:paraId="0AA68E91" w14:textId="2ABC2CBC" w:rsidR="007917D6" w:rsidRPr="00357E86" w:rsidRDefault="007917D6" w:rsidP="007917D6">
            <w:pPr>
              <w:spacing w:after="0" w:line="240" w:lineRule="auto"/>
              <w:jc w:val="right"/>
              <w:rPr>
                <w:lang w:val="en-GB"/>
              </w:rPr>
            </w:pPr>
            <w:r w:rsidRPr="00357E86">
              <w:rPr>
                <w:lang w:val="en-GB"/>
              </w:rPr>
              <w:t>199</w:t>
            </w:r>
          </w:p>
        </w:tc>
        <w:tc>
          <w:tcPr>
            <w:tcW w:w="1349" w:type="dxa"/>
          </w:tcPr>
          <w:p w14:paraId="32B7FDEF" w14:textId="100CFB05" w:rsidR="007917D6" w:rsidRPr="00357E86" w:rsidRDefault="007917D6" w:rsidP="007917D6">
            <w:pPr>
              <w:spacing w:after="0" w:line="240" w:lineRule="auto"/>
              <w:jc w:val="right"/>
              <w:rPr>
                <w:lang w:val="en-GB"/>
              </w:rPr>
            </w:pPr>
            <w:r w:rsidRPr="00357E86">
              <w:rPr>
                <w:lang w:val="en-GB"/>
              </w:rPr>
              <w:t>104</w:t>
            </w:r>
          </w:p>
        </w:tc>
        <w:tc>
          <w:tcPr>
            <w:tcW w:w="1520" w:type="dxa"/>
            <w:tcBorders>
              <w:right w:val="single" w:sz="4" w:space="0" w:color="auto"/>
            </w:tcBorders>
          </w:tcPr>
          <w:p w14:paraId="57958893" w14:textId="5D06B6AC" w:rsidR="007917D6" w:rsidRPr="00357E86" w:rsidRDefault="007917D6" w:rsidP="007917D6">
            <w:pPr>
              <w:spacing w:after="0" w:line="240" w:lineRule="auto"/>
              <w:jc w:val="right"/>
              <w:rPr>
                <w:lang w:val="en-GB"/>
              </w:rPr>
            </w:pPr>
            <w:r w:rsidRPr="00357E86">
              <w:rPr>
                <w:lang w:val="en-GB"/>
              </w:rPr>
              <w:t>2,199</w:t>
            </w:r>
          </w:p>
        </w:tc>
        <w:tc>
          <w:tcPr>
            <w:tcW w:w="1550" w:type="dxa"/>
            <w:tcBorders>
              <w:left w:val="single" w:sz="4" w:space="0" w:color="auto"/>
            </w:tcBorders>
          </w:tcPr>
          <w:p w14:paraId="1EA54592" w14:textId="659AC5BD" w:rsidR="007917D6" w:rsidRPr="00357E86" w:rsidRDefault="007917D6" w:rsidP="007917D6">
            <w:pPr>
              <w:spacing w:after="0" w:line="240" w:lineRule="auto"/>
              <w:jc w:val="right"/>
              <w:rPr>
                <w:b/>
                <w:lang w:val="en-GB"/>
              </w:rPr>
            </w:pPr>
            <w:r w:rsidRPr="00357E86">
              <w:rPr>
                <w:lang w:val="en-GB"/>
              </w:rPr>
              <w:t>12,964</w:t>
            </w:r>
          </w:p>
        </w:tc>
        <w:tc>
          <w:tcPr>
            <w:tcW w:w="1528" w:type="dxa"/>
            <w:tcBorders>
              <w:right w:val="single" w:sz="4" w:space="0" w:color="auto"/>
            </w:tcBorders>
          </w:tcPr>
          <w:p w14:paraId="5A0D0A65" w14:textId="7DA0DB04" w:rsidR="007917D6" w:rsidRPr="00357E86" w:rsidRDefault="007917D6" w:rsidP="007917D6">
            <w:pPr>
              <w:spacing w:after="0" w:line="240" w:lineRule="auto"/>
              <w:jc w:val="right"/>
              <w:rPr>
                <w:b/>
                <w:lang w:val="en-GB"/>
              </w:rPr>
            </w:pPr>
            <w:r w:rsidRPr="00357E86">
              <w:rPr>
                <w:lang w:val="en-GB"/>
              </w:rPr>
              <w:t>10,765</w:t>
            </w:r>
          </w:p>
        </w:tc>
        <w:tc>
          <w:tcPr>
            <w:tcW w:w="1775" w:type="dxa"/>
            <w:tcBorders>
              <w:left w:val="single" w:sz="4" w:space="0" w:color="auto"/>
            </w:tcBorders>
          </w:tcPr>
          <w:p w14:paraId="38A7843D" w14:textId="1EFF3638" w:rsidR="007917D6" w:rsidRPr="00357E86" w:rsidRDefault="007917D6" w:rsidP="007917D6">
            <w:pPr>
              <w:spacing w:after="0" w:line="240" w:lineRule="auto"/>
              <w:jc w:val="right"/>
              <w:rPr>
                <w:b/>
                <w:lang w:val="en-GB"/>
              </w:rPr>
            </w:pPr>
            <w:r w:rsidRPr="00357E86">
              <w:rPr>
                <w:lang w:val="en-GB"/>
              </w:rPr>
              <w:t>10,023</w:t>
            </w:r>
          </w:p>
        </w:tc>
        <w:tc>
          <w:tcPr>
            <w:tcW w:w="1528" w:type="dxa"/>
          </w:tcPr>
          <w:p w14:paraId="2E2B55DC" w14:textId="3FCFCF4C" w:rsidR="007917D6" w:rsidRPr="00357E86" w:rsidRDefault="007917D6" w:rsidP="007917D6">
            <w:pPr>
              <w:spacing w:after="0" w:line="240" w:lineRule="auto"/>
              <w:jc w:val="right"/>
              <w:rPr>
                <w:b/>
                <w:lang w:val="en-GB"/>
              </w:rPr>
            </w:pPr>
            <w:r w:rsidRPr="00357E86">
              <w:rPr>
                <w:lang w:val="en-GB"/>
              </w:rPr>
              <w:t>7,824</w:t>
            </w:r>
          </w:p>
        </w:tc>
      </w:tr>
      <w:tr w:rsidR="007917D6" w:rsidRPr="00357E86" w14:paraId="66D69236" w14:textId="4F89AB31" w:rsidTr="00303462">
        <w:trPr>
          <w:cantSplit/>
          <w:trHeight w:val="305"/>
        </w:trPr>
        <w:tc>
          <w:tcPr>
            <w:tcW w:w="2146" w:type="dxa"/>
          </w:tcPr>
          <w:p w14:paraId="2C758FEA" w14:textId="3AB5AD5D" w:rsidR="007917D6" w:rsidRPr="00357E86" w:rsidRDefault="007917D6" w:rsidP="007D18D0">
            <w:pPr>
              <w:spacing w:after="0" w:line="240" w:lineRule="auto"/>
              <w:rPr>
                <w:lang w:val="en-GB"/>
              </w:rPr>
            </w:pPr>
            <w:r w:rsidRPr="00357E86">
              <w:rPr>
                <w:lang w:val="en-GB"/>
              </w:rPr>
              <w:t>AG</w:t>
            </w:r>
            <w:r w:rsidR="007D18D0" w:rsidRPr="00357E86">
              <w:rPr>
                <w:lang w:val="en-GB"/>
              </w:rPr>
              <w:t>D</w:t>
            </w:r>
            <w:r w:rsidRPr="00357E86">
              <w:rPr>
                <w:lang w:val="en-GB"/>
              </w:rPr>
              <w:t xml:space="preserve"> </w:t>
            </w:r>
          </w:p>
        </w:tc>
        <w:tc>
          <w:tcPr>
            <w:tcW w:w="1543" w:type="dxa"/>
            <w:shd w:val="clear" w:color="auto" w:fill="auto"/>
          </w:tcPr>
          <w:p w14:paraId="351EBFE0" w14:textId="22505EFE" w:rsidR="007917D6" w:rsidRPr="00357E86" w:rsidRDefault="007917D6" w:rsidP="007917D6">
            <w:pPr>
              <w:spacing w:after="0" w:line="240" w:lineRule="auto"/>
              <w:jc w:val="right"/>
              <w:rPr>
                <w:lang w:val="en-GB"/>
              </w:rPr>
            </w:pPr>
            <w:r w:rsidRPr="00357E86">
              <w:rPr>
                <w:lang w:val="en-GB"/>
              </w:rPr>
              <w:t>4,028</w:t>
            </w:r>
          </w:p>
        </w:tc>
        <w:tc>
          <w:tcPr>
            <w:tcW w:w="1224" w:type="dxa"/>
          </w:tcPr>
          <w:p w14:paraId="77B3D33B" w14:textId="0058FB96" w:rsidR="007917D6" w:rsidRPr="00357E86" w:rsidRDefault="007917D6" w:rsidP="007917D6">
            <w:pPr>
              <w:spacing w:after="0" w:line="240" w:lineRule="auto"/>
              <w:jc w:val="right"/>
              <w:rPr>
                <w:lang w:val="en-GB"/>
              </w:rPr>
            </w:pPr>
            <w:r w:rsidRPr="00357E86">
              <w:rPr>
                <w:lang w:val="en-GB"/>
              </w:rPr>
              <w:t>423</w:t>
            </w:r>
          </w:p>
        </w:tc>
        <w:tc>
          <w:tcPr>
            <w:tcW w:w="1349" w:type="dxa"/>
          </w:tcPr>
          <w:p w14:paraId="48BB7CFD" w14:textId="70B85DA4" w:rsidR="007917D6" w:rsidRPr="00357E86" w:rsidRDefault="007917D6" w:rsidP="007917D6">
            <w:pPr>
              <w:spacing w:after="0" w:line="240" w:lineRule="auto"/>
              <w:jc w:val="right"/>
              <w:rPr>
                <w:lang w:val="en-GB"/>
              </w:rPr>
            </w:pPr>
            <w:r w:rsidRPr="00357E86">
              <w:rPr>
                <w:lang w:val="en-GB"/>
              </w:rPr>
              <w:t>222</w:t>
            </w:r>
          </w:p>
        </w:tc>
        <w:tc>
          <w:tcPr>
            <w:tcW w:w="1520" w:type="dxa"/>
            <w:tcBorders>
              <w:right w:val="single" w:sz="4" w:space="0" w:color="auto"/>
            </w:tcBorders>
          </w:tcPr>
          <w:p w14:paraId="5BB6C7CE" w14:textId="6BED469A" w:rsidR="007917D6" w:rsidRPr="00357E86" w:rsidRDefault="007917D6" w:rsidP="007917D6">
            <w:pPr>
              <w:spacing w:after="0" w:line="240" w:lineRule="auto"/>
              <w:jc w:val="right"/>
              <w:rPr>
                <w:lang w:val="en-GB"/>
              </w:rPr>
            </w:pPr>
            <w:r w:rsidRPr="00357E86">
              <w:rPr>
                <w:lang w:val="en-GB"/>
              </w:rPr>
              <w:t>4,672</w:t>
            </w:r>
          </w:p>
        </w:tc>
        <w:tc>
          <w:tcPr>
            <w:tcW w:w="1550" w:type="dxa"/>
            <w:tcBorders>
              <w:left w:val="single" w:sz="4" w:space="0" w:color="auto"/>
            </w:tcBorders>
          </w:tcPr>
          <w:p w14:paraId="0E1C1822" w14:textId="08BA6B13" w:rsidR="007917D6" w:rsidRPr="00357E86" w:rsidRDefault="007917D6" w:rsidP="007917D6">
            <w:pPr>
              <w:spacing w:after="0" w:line="240" w:lineRule="auto"/>
              <w:jc w:val="right"/>
              <w:rPr>
                <w:b/>
                <w:lang w:val="en-GB"/>
              </w:rPr>
            </w:pPr>
            <w:r w:rsidRPr="00357E86">
              <w:rPr>
                <w:lang w:val="en-GB"/>
              </w:rPr>
              <w:t>7,027</w:t>
            </w:r>
          </w:p>
        </w:tc>
        <w:tc>
          <w:tcPr>
            <w:tcW w:w="1528" w:type="dxa"/>
            <w:tcBorders>
              <w:right w:val="single" w:sz="4" w:space="0" w:color="auto"/>
            </w:tcBorders>
          </w:tcPr>
          <w:p w14:paraId="65BFFFAC" w14:textId="72AA6562" w:rsidR="007917D6" w:rsidRPr="00357E86" w:rsidRDefault="007917D6" w:rsidP="007917D6">
            <w:pPr>
              <w:spacing w:after="0" w:line="240" w:lineRule="auto"/>
              <w:jc w:val="right"/>
              <w:rPr>
                <w:b/>
                <w:lang w:val="en-GB"/>
              </w:rPr>
            </w:pPr>
            <w:r w:rsidRPr="00357E86">
              <w:rPr>
                <w:lang w:val="en-GB"/>
              </w:rPr>
              <w:t>2,355</w:t>
            </w:r>
          </w:p>
        </w:tc>
        <w:tc>
          <w:tcPr>
            <w:tcW w:w="1775" w:type="dxa"/>
            <w:tcBorders>
              <w:left w:val="single" w:sz="4" w:space="0" w:color="auto"/>
            </w:tcBorders>
          </w:tcPr>
          <w:p w14:paraId="560FA5D5" w14:textId="0E004442" w:rsidR="007917D6" w:rsidRPr="00357E86" w:rsidRDefault="007917D6" w:rsidP="007917D6">
            <w:pPr>
              <w:spacing w:after="0" w:line="240" w:lineRule="auto"/>
              <w:jc w:val="right"/>
              <w:rPr>
                <w:b/>
                <w:lang w:val="en-GB"/>
              </w:rPr>
            </w:pPr>
            <w:r w:rsidRPr="00357E86">
              <w:rPr>
                <w:lang w:val="en-GB"/>
              </w:rPr>
              <w:t>5,327</w:t>
            </w:r>
          </w:p>
        </w:tc>
        <w:tc>
          <w:tcPr>
            <w:tcW w:w="1528" w:type="dxa"/>
          </w:tcPr>
          <w:p w14:paraId="6F796192" w14:textId="3B4761EE" w:rsidR="007917D6" w:rsidRPr="00357E86" w:rsidRDefault="007917D6" w:rsidP="007917D6">
            <w:pPr>
              <w:spacing w:after="0" w:line="240" w:lineRule="auto"/>
              <w:jc w:val="right"/>
              <w:rPr>
                <w:b/>
                <w:lang w:val="en-GB"/>
              </w:rPr>
            </w:pPr>
            <w:r w:rsidRPr="00357E86">
              <w:rPr>
                <w:lang w:val="en-GB"/>
              </w:rPr>
              <w:t>655</w:t>
            </w:r>
          </w:p>
        </w:tc>
      </w:tr>
      <w:tr w:rsidR="007917D6" w:rsidRPr="00357E86" w14:paraId="28210234" w14:textId="1EA11806" w:rsidTr="00303462">
        <w:trPr>
          <w:cantSplit/>
          <w:trHeight w:val="316"/>
        </w:trPr>
        <w:tc>
          <w:tcPr>
            <w:tcW w:w="2146" w:type="dxa"/>
          </w:tcPr>
          <w:p w14:paraId="50B414DB" w14:textId="77777777" w:rsidR="007917D6" w:rsidRPr="00357E86" w:rsidRDefault="007917D6" w:rsidP="007917D6">
            <w:pPr>
              <w:spacing w:after="0" w:line="240" w:lineRule="auto"/>
              <w:rPr>
                <w:lang w:val="en-GB"/>
              </w:rPr>
            </w:pPr>
            <w:r w:rsidRPr="00357E86">
              <w:rPr>
                <w:lang w:val="en-GB"/>
              </w:rPr>
              <w:t xml:space="preserve">DoH </w:t>
            </w:r>
          </w:p>
        </w:tc>
        <w:tc>
          <w:tcPr>
            <w:tcW w:w="1543" w:type="dxa"/>
            <w:shd w:val="clear" w:color="auto" w:fill="auto"/>
          </w:tcPr>
          <w:p w14:paraId="2790FD56" w14:textId="3C84CC04" w:rsidR="007917D6" w:rsidRPr="00357E86" w:rsidRDefault="007917D6" w:rsidP="007917D6">
            <w:pPr>
              <w:spacing w:after="0" w:line="240" w:lineRule="auto"/>
              <w:jc w:val="right"/>
              <w:rPr>
                <w:lang w:val="en-GB"/>
              </w:rPr>
            </w:pPr>
            <w:r w:rsidRPr="00357E86">
              <w:rPr>
                <w:lang w:val="en-GB"/>
              </w:rPr>
              <w:t>21,283</w:t>
            </w:r>
          </w:p>
        </w:tc>
        <w:tc>
          <w:tcPr>
            <w:tcW w:w="1224" w:type="dxa"/>
          </w:tcPr>
          <w:p w14:paraId="005395AD" w14:textId="4D938627" w:rsidR="007917D6" w:rsidRPr="00357E86" w:rsidRDefault="007917D6" w:rsidP="007917D6">
            <w:pPr>
              <w:spacing w:after="0" w:line="240" w:lineRule="auto"/>
              <w:jc w:val="right"/>
              <w:rPr>
                <w:lang w:val="en-GB"/>
              </w:rPr>
            </w:pPr>
            <w:r w:rsidRPr="00357E86">
              <w:rPr>
                <w:lang w:val="en-GB"/>
              </w:rPr>
              <w:t>2,235</w:t>
            </w:r>
          </w:p>
        </w:tc>
        <w:tc>
          <w:tcPr>
            <w:tcW w:w="1349" w:type="dxa"/>
          </w:tcPr>
          <w:p w14:paraId="21A1C1A0" w14:textId="2F8E51B2" w:rsidR="007917D6" w:rsidRPr="00357E86" w:rsidRDefault="007917D6" w:rsidP="007917D6">
            <w:pPr>
              <w:spacing w:after="0" w:line="240" w:lineRule="auto"/>
              <w:jc w:val="right"/>
              <w:rPr>
                <w:lang w:val="en-GB"/>
              </w:rPr>
            </w:pPr>
            <w:r w:rsidRPr="00357E86">
              <w:rPr>
                <w:lang w:val="en-GB"/>
              </w:rPr>
              <w:t>1,171</w:t>
            </w:r>
          </w:p>
        </w:tc>
        <w:tc>
          <w:tcPr>
            <w:tcW w:w="1520" w:type="dxa"/>
            <w:tcBorders>
              <w:right w:val="single" w:sz="4" w:space="0" w:color="auto"/>
            </w:tcBorders>
          </w:tcPr>
          <w:p w14:paraId="558DDE4F" w14:textId="01E0F71B" w:rsidR="007917D6" w:rsidRPr="00357E86" w:rsidRDefault="007917D6" w:rsidP="007917D6">
            <w:pPr>
              <w:spacing w:after="0" w:line="240" w:lineRule="auto"/>
              <w:jc w:val="right"/>
              <w:rPr>
                <w:lang w:val="en-GB"/>
              </w:rPr>
            </w:pPr>
            <w:r w:rsidRPr="00357E86">
              <w:rPr>
                <w:lang w:val="en-GB"/>
              </w:rPr>
              <w:t>24,688</w:t>
            </w:r>
          </w:p>
        </w:tc>
        <w:tc>
          <w:tcPr>
            <w:tcW w:w="1550" w:type="dxa"/>
            <w:tcBorders>
              <w:left w:val="single" w:sz="4" w:space="0" w:color="auto"/>
            </w:tcBorders>
          </w:tcPr>
          <w:p w14:paraId="3E9653FE" w14:textId="2E746754" w:rsidR="007917D6" w:rsidRPr="00357E86" w:rsidRDefault="007917D6" w:rsidP="007917D6">
            <w:pPr>
              <w:spacing w:after="0" w:line="240" w:lineRule="auto"/>
              <w:jc w:val="right"/>
              <w:rPr>
                <w:b/>
                <w:lang w:val="en-GB"/>
              </w:rPr>
            </w:pPr>
            <w:r w:rsidRPr="00357E86">
              <w:rPr>
                <w:lang w:val="en-GB"/>
              </w:rPr>
              <w:t>28,909</w:t>
            </w:r>
          </w:p>
        </w:tc>
        <w:tc>
          <w:tcPr>
            <w:tcW w:w="1528" w:type="dxa"/>
            <w:tcBorders>
              <w:right w:val="single" w:sz="4" w:space="0" w:color="auto"/>
            </w:tcBorders>
          </w:tcPr>
          <w:p w14:paraId="1A9299EB" w14:textId="42ACD4EA" w:rsidR="007917D6" w:rsidRPr="00357E86" w:rsidRDefault="007917D6" w:rsidP="007917D6">
            <w:pPr>
              <w:spacing w:after="0" w:line="240" w:lineRule="auto"/>
              <w:jc w:val="right"/>
              <w:rPr>
                <w:b/>
                <w:lang w:val="en-GB"/>
              </w:rPr>
            </w:pPr>
            <w:r w:rsidRPr="00357E86">
              <w:rPr>
                <w:lang w:val="en-GB"/>
              </w:rPr>
              <w:t>4,221</w:t>
            </w:r>
          </w:p>
        </w:tc>
        <w:tc>
          <w:tcPr>
            <w:tcW w:w="1775" w:type="dxa"/>
            <w:tcBorders>
              <w:left w:val="single" w:sz="4" w:space="0" w:color="auto"/>
            </w:tcBorders>
          </w:tcPr>
          <w:p w14:paraId="59BBD37F" w14:textId="7B70E5DA" w:rsidR="007917D6" w:rsidRPr="00357E86" w:rsidRDefault="007917D6" w:rsidP="007917D6">
            <w:pPr>
              <w:spacing w:after="0" w:line="240" w:lineRule="auto"/>
              <w:jc w:val="right"/>
              <w:rPr>
                <w:b/>
                <w:lang w:val="en-GB"/>
              </w:rPr>
            </w:pPr>
            <w:r w:rsidRPr="00357E86">
              <w:rPr>
                <w:lang w:val="en-GB"/>
              </w:rPr>
              <w:t>21,748</w:t>
            </w:r>
          </w:p>
        </w:tc>
        <w:tc>
          <w:tcPr>
            <w:tcW w:w="1528" w:type="dxa"/>
          </w:tcPr>
          <w:p w14:paraId="25236CEE" w14:textId="352EDC06" w:rsidR="007917D6" w:rsidRPr="00357E86" w:rsidRDefault="007917D6" w:rsidP="007917D6">
            <w:pPr>
              <w:spacing w:after="0" w:line="240" w:lineRule="auto"/>
              <w:jc w:val="right"/>
              <w:rPr>
                <w:b/>
                <w:color w:val="FF0000"/>
                <w:lang w:val="en-GB"/>
              </w:rPr>
            </w:pPr>
            <w:r w:rsidRPr="00357E86">
              <w:rPr>
                <w:color w:val="FF0000"/>
                <w:lang w:val="en-GB"/>
              </w:rPr>
              <w:t>(2,940)</w:t>
            </w:r>
          </w:p>
        </w:tc>
      </w:tr>
      <w:tr w:rsidR="007917D6" w:rsidRPr="00357E86" w14:paraId="3341FBF5" w14:textId="5B16BCA1" w:rsidTr="00303462">
        <w:trPr>
          <w:cantSplit/>
          <w:trHeight w:val="305"/>
        </w:trPr>
        <w:tc>
          <w:tcPr>
            <w:tcW w:w="2146" w:type="dxa"/>
          </w:tcPr>
          <w:p w14:paraId="155E50F2" w14:textId="77777777" w:rsidR="007917D6" w:rsidRPr="00357E86" w:rsidRDefault="007917D6" w:rsidP="007917D6">
            <w:pPr>
              <w:spacing w:after="0" w:line="240" w:lineRule="auto"/>
              <w:rPr>
                <w:lang w:val="en-GB"/>
              </w:rPr>
            </w:pPr>
            <w:r w:rsidRPr="00357E86">
              <w:rPr>
                <w:lang w:val="en-GB"/>
              </w:rPr>
              <w:t>DTFHC</w:t>
            </w:r>
          </w:p>
        </w:tc>
        <w:tc>
          <w:tcPr>
            <w:tcW w:w="1543" w:type="dxa"/>
            <w:shd w:val="clear" w:color="auto" w:fill="auto"/>
          </w:tcPr>
          <w:p w14:paraId="5E541566" w14:textId="61BBA785" w:rsidR="007917D6" w:rsidRPr="00357E86" w:rsidRDefault="007917D6" w:rsidP="007917D6">
            <w:pPr>
              <w:spacing w:after="0" w:line="240" w:lineRule="auto"/>
              <w:jc w:val="right"/>
              <w:rPr>
                <w:lang w:val="en-GB"/>
              </w:rPr>
            </w:pPr>
            <w:r w:rsidRPr="00357E86">
              <w:rPr>
                <w:lang w:val="en-GB"/>
              </w:rPr>
              <w:t>6,428</w:t>
            </w:r>
          </w:p>
        </w:tc>
        <w:tc>
          <w:tcPr>
            <w:tcW w:w="1224" w:type="dxa"/>
          </w:tcPr>
          <w:p w14:paraId="5AC5E0D1" w14:textId="7716953F" w:rsidR="007917D6" w:rsidRPr="00357E86" w:rsidRDefault="007917D6" w:rsidP="007917D6">
            <w:pPr>
              <w:spacing w:after="0" w:line="240" w:lineRule="auto"/>
              <w:jc w:val="right"/>
              <w:rPr>
                <w:lang w:val="en-GB"/>
              </w:rPr>
            </w:pPr>
            <w:r w:rsidRPr="00357E86">
              <w:rPr>
                <w:lang w:val="en-GB"/>
              </w:rPr>
              <w:t>675</w:t>
            </w:r>
          </w:p>
        </w:tc>
        <w:tc>
          <w:tcPr>
            <w:tcW w:w="1349" w:type="dxa"/>
          </w:tcPr>
          <w:p w14:paraId="744E87F1" w14:textId="38687C5C" w:rsidR="007917D6" w:rsidRPr="00357E86" w:rsidRDefault="007917D6" w:rsidP="007917D6">
            <w:pPr>
              <w:spacing w:after="0" w:line="240" w:lineRule="auto"/>
              <w:jc w:val="right"/>
              <w:rPr>
                <w:lang w:val="en-GB"/>
              </w:rPr>
            </w:pPr>
            <w:r w:rsidRPr="00357E86">
              <w:rPr>
                <w:lang w:val="en-GB"/>
              </w:rPr>
              <w:t>354</w:t>
            </w:r>
          </w:p>
        </w:tc>
        <w:tc>
          <w:tcPr>
            <w:tcW w:w="1520" w:type="dxa"/>
            <w:tcBorders>
              <w:right w:val="single" w:sz="4" w:space="0" w:color="auto"/>
            </w:tcBorders>
          </w:tcPr>
          <w:p w14:paraId="03C21679" w14:textId="1B77B39C" w:rsidR="007917D6" w:rsidRPr="00357E86" w:rsidRDefault="007917D6" w:rsidP="007917D6">
            <w:pPr>
              <w:spacing w:after="0" w:line="240" w:lineRule="auto"/>
              <w:jc w:val="right"/>
              <w:rPr>
                <w:lang w:val="en-GB"/>
              </w:rPr>
            </w:pPr>
            <w:r w:rsidRPr="00357E86">
              <w:rPr>
                <w:lang w:val="en-GB"/>
              </w:rPr>
              <w:t>7,456</w:t>
            </w:r>
          </w:p>
        </w:tc>
        <w:tc>
          <w:tcPr>
            <w:tcW w:w="1550" w:type="dxa"/>
            <w:tcBorders>
              <w:left w:val="single" w:sz="4" w:space="0" w:color="auto"/>
            </w:tcBorders>
          </w:tcPr>
          <w:p w14:paraId="47E4E56A" w14:textId="5A322782" w:rsidR="007917D6" w:rsidRPr="00357E86" w:rsidRDefault="007917D6" w:rsidP="007917D6">
            <w:pPr>
              <w:spacing w:after="0" w:line="240" w:lineRule="auto"/>
              <w:jc w:val="right"/>
              <w:rPr>
                <w:b/>
                <w:lang w:val="en-GB"/>
              </w:rPr>
            </w:pPr>
            <w:r w:rsidRPr="00357E86">
              <w:rPr>
                <w:lang w:val="en-GB"/>
              </w:rPr>
              <w:t>4,774</w:t>
            </w:r>
          </w:p>
        </w:tc>
        <w:tc>
          <w:tcPr>
            <w:tcW w:w="1528" w:type="dxa"/>
            <w:tcBorders>
              <w:right w:val="single" w:sz="4" w:space="0" w:color="auto"/>
            </w:tcBorders>
          </w:tcPr>
          <w:p w14:paraId="592F44AE" w14:textId="51229D23" w:rsidR="007917D6" w:rsidRPr="00357E86" w:rsidRDefault="007917D6" w:rsidP="007917D6">
            <w:pPr>
              <w:spacing w:after="0" w:line="240" w:lineRule="auto"/>
              <w:jc w:val="right"/>
              <w:rPr>
                <w:b/>
                <w:color w:val="FF0000"/>
                <w:lang w:val="en-GB"/>
              </w:rPr>
            </w:pPr>
            <w:r w:rsidRPr="00357E86">
              <w:rPr>
                <w:color w:val="FF0000"/>
                <w:lang w:val="en-GB"/>
              </w:rPr>
              <w:t>(2,682)</w:t>
            </w:r>
          </w:p>
        </w:tc>
        <w:tc>
          <w:tcPr>
            <w:tcW w:w="1775" w:type="dxa"/>
            <w:tcBorders>
              <w:left w:val="single" w:sz="4" w:space="0" w:color="auto"/>
            </w:tcBorders>
          </w:tcPr>
          <w:p w14:paraId="40A2CB81" w14:textId="37F32BAC" w:rsidR="007917D6" w:rsidRPr="00357E86" w:rsidRDefault="007917D6" w:rsidP="007917D6">
            <w:pPr>
              <w:spacing w:after="0" w:line="240" w:lineRule="auto"/>
              <w:jc w:val="right"/>
              <w:rPr>
                <w:b/>
                <w:lang w:val="en-GB"/>
              </w:rPr>
            </w:pPr>
            <w:r w:rsidRPr="00357E86">
              <w:rPr>
                <w:lang w:val="en-GB"/>
              </w:rPr>
              <w:t>3,688</w:t>
            </w:r>
          </w:p>
        </w:tc>
        <w:tc>
          <w:tcPr>
            <w:tcW w:w="1528" w:type="dxa"/>
          </w:tcPr>
          <w:p w14:paraId="124F41FC" w14:textId="06DF24CD" w:rsidR="007917D6" w:rsidRPr="00357E86" w:rsidRDefault="007917D6" w:rsidP="007917D6">
            <w:pPr>
              <w:spacing w:after="0" w:line="240" w:lineRule="auto"/>
              <w:jc w:val="right"/>
              <w:rPr>
                <w:b/>
                <w:color w:val="FF0000"/>
                <w:lang w:val="en-GB"/>
              </w:rPr>
            </w:pPr>
            <w:r w:rsidRPr="00357E86">
              <w:rPr>
                <w:color w:val="FF0000"/>
                <w:lang w:val="en-GB"/>
              </w:rPr>
              <w:t>(3,768)</w:t>
            </w:r>
          </w:p>
        </w:tc>
      </w:tr>
      <w:tr w:rsidR="007917D6" w:rsidRPr="00357E86" w14:paraId="0107D4B7" w14:textId="05A31DB1" w:rsidTr="00303462">
        <w:trPr>
          <w:cantSplit/>
          <w:trHeight w:val="316"/>
        </w:trPr>
        <w:tc>
          <w:tcPr>
            <w:tcW w:w="2146" w:type="dxa"/>
          </w:tcPr>
          <w:p w14:paraId="056BC7CA" w14:textId="77777777" w:rsidR="007917D6" w:rsidRPr="00357E86" w:rsidRDefault="007917D6" w:rsidP="007917D6">
            <w:pPr>
              <w:spacing w:after="0" w:line="240" w:lineRule="auto"/>
              <w:rPr>
                <w:lang w:val="en-GB"/>
              </w:rPr>
            </w:pPr>
            <w:r w:rsidRPr="00357E86">
              <w:rPr>
                <w:lang w:val="en-GB"/>
              </w:rPr>
              <w:t>DCDD</w:t>
            </w:r>
          </w:p>
        </w:tc>
        <w:tc>
          <w:tcPr>
            <w:tcW w:w="1543" w:type="dxa"/>
            <w:shd w:val="clear" w:color="auto" w:fill="auto"/>
          </w:tcPr>
          <w:p w14:paraId="12DC456F" w14:textId="3993929B" w:rsidR="007917D6" w:rsidRPr="00357E86" w:rsidRDefault="007917D6" w:rsidP="007917D6">
            <w:pPr>
              <w:spacing w:after="0" w:line="240" w:lineRule="auto"/>
              <w:jc w:val="right"/>
              <w:rPr>
                <w:lang w:val="en-GB"/>
              </w:rPr>
            </w:pPr>
            <w:r w:rsidRPr="00357E86">
              <w:rPr>
                <w:lang w:val="en-GB"/>
              </w:rPr>
              <w:t>5,071</w:t>
            </w:r>
          </w:p>
        </w:tc>
        <w:tc>
          <w:tcPr>
            <w:tcW w:w="1224" w:type="dxa"/>
          </w:tcPr>
          <w:p w14:paraId="27607DE1" w14:textId="6D6C1EBF" w:rsidR="007917D6" w:rsidRPr="00357E86" w:rsidRDefault="007917D6" w:rsidP="007917D6">
            <w:pPr>
              <w:spacing w:after="0" w:line="240" w:lineRule="auto"/>
              <w:jc w:val="right"/>
              <w:rPr>
                <w:lang w:val="en-GB"/>
              </w:rPr>
            </w:pPr>
            <w:r w:rsidRPr="00357E86">
              <w:rPr>
                <w:lang w:val="en-GB"/>
              </w:rPr>
              <w:t>532</w:t>
            </w:r>
          </w:p>
        </w:tc>
        <w:tc>
          <w:tcPr>
            <w:tcW w:w="1349" w:type="dxa"/>
          </w:tcPr>
          <w:p w14:paraId="3BC9F050" w14:textId="67E46871" w:rsidR="007917D6" w:rsidRPr="00357E86" w:rsidRDefault="007917D6" w:rsidP="007917D6">
            <w:pPr>
              <w:spacing w:after="0" w:line="240" w:lineRule="auto"/>
              <w:jc w:val="right"/>
              <w:rPr>
                <w:lang w:val="en-GB"/>
              </w:rPr>
            </w:pPr>
            <w:r w:rsidRPr="00357E86">
              <w:rPr>
                <w:lang w:val="en-GB"/>
              </w:rPr>
              <w:t>279</w:t>
            </w:r>
          </w:p>
        </w:tc>
        <w:tc>
          <w:tcPr>
            <w:tcW w:w="1520" w:type="dxa"/>
            <w:tcBorders>
              <w:right w:val="single" w:sz="4" w:space="0" w:color="auto"/>
            </w:tcBorders>
          </w:tcPr>
          <w:p w14:paraId="4D150328" w14:textId="408795FC" w:rsidR="007917D6" w:rsidRPr="00357E86" w:rsidRDefault="007917D6" w:rsidP="007917D6">
            <w:pPr>
              <w:spacing w:after="0" w:line="240" w:lineRule="auto"/>
              <w:jc w:val="right"/>
              <w:rPr>
                <w:lang w:val="en-GB"/>
              </w:rPr>
            </w:pPr>
            <w:r w:rsidRPr="00357E86">
              <w:rPr>
                <w:lang w:val="en-GB"/>
              </w:rPr>
              <w:t>5,882</w:t>
            </w:r>
          </w:p>
        </w:tc>
        <w:tc>
          <w:tcPr>
            <w:tcW w:w="1550" w:type="dxa"/>
            <w:tcBorders>
              <w:left w:val="single" w:sz="4" w:space="0" w:color="auto"/>
            </w:tcBorders>
          </w:tcPr>
          <w:p w14:paraId="3A26E40F" w14:textId="2C91C3B5" w:rsidR="007917D6" w:rsidRPr="00357E86" w:rsidRDefault="007917D6" w:rsidP="007917D6">
            <w:pPr>
              <w:spacing w:after="0" w:line="240" w:lineRule="auto"/>
              <w:jc w:val="right"/>
              <w:rPr>
                <w:b/>
                <w:lang w:val="en-GB"/>
              </w:rPr>
            </w:pPr>
            <w:r w:rsidRPr="00357E86">
              <w:rPr>
                <w:lang w:val="en-GB"/>
              </w:rPr>
              <w:t>4,178</w:t>
            </w:r>
          </w:p>
        </w:tc>
        <w:tc>
          <w:tcPr>
            <w:tcW w:w="1528" w:type="dxa"/>
            <w:tcBorders>
              <w:right w:val="single" w:sz="4" w:space="0" w:color="auto"/>
            </w:tcBorders>
          </w:tcPr>
          <w:p w14:paraId="6AADB37B" w14:textId="6F0DC474" w:rsidR="007917D6" w:rsidRPr="00357E86" w:rsidRDefault="007917D6" w:rsidP="007917D6">
            <w:pPr>
              <w:spacing w:after="0" w:line="240" w:lineRule="auto"/>
              <w:jc w:val="right"/>
              <w:rPr>
                <w:b/>
                <w:color w:val="FF0000"/>
                <w:lang w:val="en-GB"/>
              </w:rPr>
            </w:pPr>
            <w:r w:rsidRPr="00357E86">
              <w:rPr>
                <w:color w:val="FF0000"/>
                <w:lang w:val="en-GB"/>
              </w:rPr>
              <w:t>(1,704)</w:t>
            </w:r>
          </w:p>
        </w:tc>
        <w:tc>
          <w:tcPr>
            <w:tcW w:w="1775" w:type="dxa"/>
            <w:tcBorders>
              <w:left w:val="single" w:sz="4" w:space="0" w:color="auto"/>
            </w:tcBorders>
          </w:tcPr>
          <w:p w14:paraId="22E3D27A" w14:textId="7E367DD7" w:rsidR="007917D6" w:rsidRPr="00357E86" w:rsidRDefault="007917D6" w:rsidP="007917D6">
            <w:pPr>
              <w:spacing w:after="0" w:line="240" w:lineRule="auto"/>
              <w:jc w:val="right"/>
              <w:rPr>
                <w:b/>
                <w:lang w:val="en-GB"/>
              </w:rPr>
            </w:pPr>
            <w:r w:rsidRPr="00357E86">
              <w:rPr>
                <w:lang w:val="en-GB"/>
              </w:rPr>
              <w:t>3,256</w:t>
            </w:r>
          </w:p>
        </w:tc>
        <w:tc>
          <w:tcPr>
            <w:tcW w:w="1528" w:type="dxa"/>
          </w:tcPr>
          <w:p w14:paraId="5DB6CB2B" w14:textId="0B8689EF" w:rsidR="007917D6" w:rsidRPr="00357E86" w:rsidRDefault="007917D6" w:rsidP="007917D6">
            <w:pPr>
              <w:spacing w:after="0" w:line="240" w:lineRule="auto"/>
              <w:jc w:val="right"/>
              <w:rPr>
                <w:b/>
                <w:color w:val="FF0000"/>
                <w:lang w:val="en-GB"/>
              </w:rPr>
            </w:pPr>
            <w:r w:rsidRPr="00357E86">
              <w:rPr>
                <w:color w:val="FF0000"/>
                <w:lang w:val="en-GB"/>
              </w:rPr>
              <w:t>(2,626)</w:t>
            </w:r>
          </w:p>
        </w:tc>
      </w:tr>
      <w:tr w:rsidR="007917D6" w:rsidRPr="00357E86" w14:paraId="654F43C8" w14:textId="489D0F7B" w:rsidTr="00303462">
        <w:trPr>
          <w:cantSplit/>
          <w:trHeight w:val="305"/>
        </w:trPr>
        <w:tc>
          <w:tcPr>
            <w:tcW w:w="2146" w:type="dxa"/>
          </w:tcPr>
          <w:p w14:paraId="24782BFA" w14:textId="77777777" w:rsidR="007917D6" w:rsidRPr="00357E86" w:rsidRDefault="007917D6" w:rsidP="007917D6">
            <w:pPr>
              <w:spacing w:after="0" w:line="240" w:lineRule="auto"/>
              <w:rPr>
                <w:lang w:val="en-GB"/>
              </w:rPr>
            </w:pPr>
            <w:r w:rsidRPr="00357E86">
              <w:rPr>
                <w:lang w:val="en-GB"/>
              </w:rPr>
              <w:t>DEPWS</w:t>
            </w:r>
          </w:p>
        </w:tc>
        <w:tc>
          <w:tcPr>
            <w:tcW w:w="1543" w:type="dxa"/>
            <w:shd w:val="clear" w:color="auto" w:fill="auto"/>
          </w:tcPr>
          <w:p w14:paraId="313BD1D7" w14:textId="43664DCC" w:rsidR="007917D6" w:rsidRPr="00357E86" w:rsidRDefault="007917D6" w:rsidP="007917D6">
            <w:pPr>
              <w:spacing w:after="0" w:line="240" w:lineRule="auto"/>
              <w:jc w:val="right"/>
              <w:rPr>
                <w:lang w:val="en-GB"/>
              </w:rPr>
            </w:pPr>
            <w:r w:rsidRPr="00357E86">
              <w:rPr>
                <w:lang w:val="en-GB"/>
              </w:rPr>
              <w:t>2,432</w:t>
            </w:r>
          </w:p>
        </w:tc>
        <w:tc>
          <w:tcPr>
            <w:tcW w:w="1224" w:type="dxa"/>
          </w:tcPr>
          <w:p w14:paraId="5EEDF70A" w14:textId="46C358E3" w:rsidR="007917D6" w:rsidRPr="00357E86" w:rsidRDefault="007917D6" w:rsidP="007917D6">
            <w:pPr>
              <w:spacing w:after="0" w:line="240" w:lineRule="auto"/>
              <w:jc w:val="right"/>
              <w:rPr>
                <w:lang w:val="en-GB"/>
              </w:rPr>
            </w:pPr>
            <w:r w:rsidRPr="00357E86">
              <w:rPr>
                <w:lang w:val="en-GB"/>
              </w:rPr>
              <w:t>255</w:t>
            </w:r>
          </w:p>
        </w:tc>
        <w:tc>
          <w:tcPr>
            <w:tcW w:w="1349" w:type="dxa"/>
          </w:tcPr>
          <w:p w14:paraId="6A2B193A" w14:textId="4F35C4C5" w:rsidR="007917D6" w:rsidRPr="00357E86" w:rsidRDefault="007917D6" w:rsidP="007917D6">
            <w:pPr>
              <w:spacing w:after="0" w:line="240" w:lineRule="auto"/>
              <w:jc w:val="right"/>
              <w:rPr>
                <w:lang w:val="en-GB"/>
              </w:rPr>
            </w:pPr>
            <w:r w:rsidRPr="00357E86">
              <w:rPr>
                <w:lang w:val="en-GB"/>
              </w:rPr>
              <w:t>134</w:t>
            </w:r>
          </w:p>
        </w:tc>
        <w:tc>
          <w:tcPr>
            <w:tcW w:w="1520" w:type="dxa"/>
            <w:tcBorders>
              <w:right w:val="single" w:sz="4" w:space="0" w:color="auto"/>
            </w:tcBorders>
          </w:tcPr>
          <w:p w14:paraId="1273BF75" w14:textId="5CCA9E45" w:rsidR="007917D6" w:rsidRPr="00357E86" w:rsidRDefault="007917D6" w:rsidP="007917D6">
            <w:pPr>
              <w:spacing w:after="0" w:line="240" w:lineRule="auto"/>
              <w:jc w:val="right"/>
              <w:rPr>
                <w:lang w:val="en-GB"/>
              </w:rPr>
            </w:pPr>
            <w:r w:rsidRPr="00357E86">
              <w:rPr>
                <w:lang w:val="en-GB"/>
              </w:rPr>
              <w:t>2,821</w:t>
            </w:r>
          </w:p>
        </w:tc>
        <w:tc>
          <w:tcPr>
            <w:tcW w:w="1550" w:type="dxa"/>
            <w:tcBorders>
              <w:left w:val="single" w:sz="4" w:space="0" w:color="auto"/>
            </w:tcBorders>
          </w:tcPr>
          <w:p w14:paraId="7D84A8DE" w14:textId="64269BB3" w:rsidR="007917D6" w:rsidRPr="00357E86" w:rsidRDefault="007917D6" w:rsidP="007917D6">
            <w:pPr>
              <w:spacing w:after="0" w:line="240" w:lineRule="auto"/>
              <w:jc w:val="right"/>
              <w:rPr>
                <w:b/>
                <w:lang w:val="en-GB"/>
              </w:rPr>
            </w:pPr>
            <w:r w:rsidRPr="00357E86">
              <w:rPr>
                <w:lang w:val="en-GB"/>
              </w:rPr>
              <w:t>2,090</w:t>
            </w:r>
          </w:p>
        </w:tc>
        <w:tc>
          <w:tcPr>
            <w:tcW w:w="1528" w:type="dxa"/>
            <w:tcBorders>
              <w:right w:val="single" w:sz="4" w:space="0" w:color="auto"/>
            </w:tcBorders>
          </w:tcPr>
          <w:p w14:paraId="2B9EC0D6" w14:textId="38300BAD" w:rsidR="007917D6" w:rsidRPr="00357E86" w:rsidRDefault="007917D6" w:rsidP="007917D6">
            <w:pPr>
              <w:spacing w:after="0" w:line="240" w:lineRule="auto"/>
              <w:jc w:val="right"/>
              <w:rPr>
                <w:b/>
                <w:color w:val="FF0000"/>
                <w:lang w:val="en-GB"/>
              </w:rPr>
            </w:pPr>
            <w:r w:rsidRPr="00357E86">
              <w:rPr>
                <w:color w:val="FF0000"/>
                <w:lang w:val="en-GB"/>
              </w:rPr>
              <w:t>(731)</w:t>
            </w:r>
          </w:p>
        </w:tc>
        <w:tc>
          <w:tcPr>
            <w:tcW w:w="1775" w:type="dxa"/>
            <w:tcBorders>
              <w:left w:val="single" w:sz="4" w:space="0" w:color="auto"/>
            </w:tcBorders>
          </w:tcPr>
          <w:p w14:paraId="55C61BB1" w14:textId="263CCA09" w:rsidR="007917D6" w:rsidRPr="00357E86" w:rsidRDefault="007917D6" w:rsidP="007917D6">
            <w:pPr>
              <w:spacing w:after="0" w:line="240" w:lineRule="auto"/>
              <w:jc w:val="right"/>
              <w:rPr>
                <w:b/>
                <w:lang w:val="en-GB"/>
              </w:rPr>
            </w:pPr>
            <w:r w:rsidRPr="00357E86">
              <w:rPr>
                <w:lang w:val="en-GB"/>
              </w:rPr>
              <w:t>1,660</w:t>
            </w:r>
          </w:p>
        </w:tc>
        <w:tc>
          <w:tcPr>
            <w:tcW w:w="1528" w:type="dxa"/>
          </w:tcPr>
          <w:p w14:paraId="4C67B9E0" w14:textId="051F7B1D" w:rsidR="007917D6" w:rsidRPr="00357E86" w:rsidRDefault="007917D6" w:rsidP="007917D6">
            <w:pPr>
              <w:spacing w:after="0" w:line="240" w:lineRule="auto"/>
              <w:jc w:val="right"/>
              <w:rPr>
                <w:b/>
                <w:color w:val="FF0000"/>
                <w:lang w:val="en-GB"/>
              </w:rPr>
            </w:pPr>
            <w:r w:rsidRPr="00357E86">
              <w:rPr>
                <w:color w:val="FF0000"/>
                <w:lang w:val="en-GB"/>
              </w:rPr>
              <w:t>(1,161)</w:t>
            </w:r>
          </w:p>
        </w:tc>
      </w:tr>
      <w:tr w:rsidR="007917D6" w:rsidRPr="00357E86" w14:paraId="74E985E6" w14:textId="42529832" w:rsidTr="00303462">
        <w:trPr>
          <w:cantSplit/>
          <w:trHeight w:val="316"/>
        </w:trPr>
        <w:tc>
          <w:tcPr>
            <w:tcW w:w="2146" w:type="dxa"/>
          </w:tcPr>
          <w:p w14:paraId="2CE848AB" w14:textId="77777777" w:rsidR="007917D6" w:rsidRPr="00357E86" w:rsidRDefault="007917D6" w:rsidP="007917D6">
            <w:pPr>
              <w:spacing w:after="0" w:line="240" w:lineRule="auto"/>
              <w:rPr>
                <w:lang w:val="en-GB"/>
              </w:rPr>
            </w:pPr>
            <w:r w:rsidRPr="00357E86">
              <w:rPr>
                <w:lang w:val="en-GB"/>
              </w:rPr>
              <w:t>AAPA</w:t>
            </w:r>
          </w:p>
        </w:tc>
        <w:tc>
          <w:tcPr>
            <w:tcW w:w="1543" w:type="dxa"/>
            <w:shd w:val="clear" w:color="auto" w:fill="auto"/>
          </w:tcPr>
          <w:p w14:paraId="66388902" w14:textId="23C2B1B9" w:rsidR="007917D6" w:rsidRPr="00357E86" w:rsidRDefault="007917D6" w:rsidP="007917D6">
            <w:pPr>
              <w:spacing w:after="0" w:line="240" w:lineRule="auto"/>
              <w:jc w:val="right"/>
              <w:rPr>
                <w:lang w:val="en-GB"/>
              </w:rPr>
            </w:pPr>
            <w:r w:rsidRPr="00357E86">
              <w:rPr>
                <w:lang w:val="en-GB"/>
              </w:rPr>
              <w:t>140</w:t>
            </w:r>
          </w:p>
        </w:tc>
        <w:tc>
          <w:tcPr>
            <w:tcW w:w="1224" w:type="dxa"/>
          </w:tcPr>
          <w:p w14:paraId="21ECF71B" w14:textId="7F28C3CB" w:rsidR="007917D6" w:rsidRPr="00357E86" w:rsidRDefault="007917D6" w:rsidP="007917D6">
            <w:pPr>
              <w:spacing w:after="0" w:line="240" w:lineRule="auto"/>
              <w:jc w:val="right"/>
              <w:rPr>
                <w:lang w:val="en-GB"/>
              </w:rPr>
            </w:pPr>
            <w:r w:rsidRPr="00357E86">
              <w:rPr>
                <w:lang w:val="en-GB"/>
              </w:rPr>
              <w:t>15</w:t>
            </w:r>
          </w:p>
        </w:tc>
        <w:tc>
          <w:tcPr>
            <w:tcW w:w="1349" w:type="dxa"/>
          </w:tcPr>
          <w:p w14:paraId="1AD0976F" w14:textId="59EC4EC9" w:rsidR="007917D6" w:rsidRPr="00357E86" w:rsidRDefault="007917D6" w:rsidP="007917D6">
            <w:pPr>
              <w:spacing w:after="0" w:line="240" w:lineRule="auto"/>
              <w:jc w:val="right"/>
              <w:rPr>
                <w:lang w:val="en-GB"/>
              </w:rPr>
            </w:pPr>
            <w:r w:rsidRPr="00357E86">
              <w:rPr>
                <w:lang w:val="en-GB"/>
              </w:rPr>
              <w:t>8</w:t>
            </w:r>
          </w:p>
        </w:tc>
        <w:tc>
          <w:tcPr>
            <w:tcW w:w="1520" w:type="dxa"/>
            <w:tcBorders>
              <w:right w:val="single" w:sz="4" w:space="0" w:color="auto"/>
            </w:tcBorders>
          </w:tcPr>
          <w:p w14:paraId="4F4E41E2" w14:textId="59976197" w:rsidR="007917D6" w:rsidRPr="00357E86" w:rsidRDefault="007917D6" w:rsidP="007917D6">
            <w:pPr>
              <w:spacing w:after="0" w:line="240" w:lineRule="auto"/>
              <w:jc w:val="right"/>
              <w:rPr>
                <w:lang w:val="en-GB"/>
              </w:rPr>
            </w:pPr>
            <w:r w:rsidRPr="00357E86">
              <w:rPr>
                <w:lang w:val="en-GB"/>
              </w:rPr>
              <w:t>162</w:t>
            </w:r>
          </w:p>
        </w:tc>
        <w:tc>
          <w:tcPr>
            <w:tcW w:w="1550" w:type="dxa"/>
            <w:tcBorders>
              <w:left w:val="single" w:sz="4" w:space="0" w:color="auto"/>
            </w:tcBorders>
          </w:tcPr>
          <w:p w14:paraId="08425CA9" w14:textId="1F87BF44" w:rsidR="007917D6" w:rsidRPr="00357E86" w:rsidRDefault="007917D6" w:rsidP="007917D6">
            <w:pPr>
              <w:spacing w:after="0" w:line="240" w:lineRule="auto"/>
              <w:jc w:val="right"/>
              <w:rPr>
                <w:b/>
                <w:lang w:val="en-GB"/>
              </w:rPr>
            </w:pPr>
            <w:r w:rsidRPr="00357E86">
              <w:rPr>
                <w:lang w:val="en-GB"/>
              </w:rPr>
              <w:t>114</w:t>
            </w:r>
          </w:p>
        </w:tc>
        <w:tc>
          <w:tcPr>
            <w:tcW w:w="1528" w:type="dxa"/>
            <w:tcBorders>
              <w:right w:val="single" w:sz="4" w:space="0" w:color="auto"/>
            </w:tcBorders>
          </w:tcPr>
          <w:p w14:paraId="58FD61D3" w14:textId="35C14C46" w:rsidR="007917D6" w:rsidRPr="00357E86" w:rsidRDefault="007917D6" w:rsidP="007917D6">
            <w:pPr>
              <w:spacing w:after="0" w:line="240" w:lineRule="auto"/>
              <w:jc w:val="right"/>
              <w:rPr>
                <w:b/>
                <w:color w:val="FF0000"/>
                <w:lang w:val="en-GB"/>
              </w:rPr>
            </w:pPr>
            <w:r w:rsidRPr="00357E86">
              <w:rPr>
                <w:color w:val="FF0000"/>
                <w:lang w:val="en-GB"/>
              </w:rPr>
              <w:t>(48)</w:t>
            </w:r>
          </w:p>
        </w:tc>
        <w:tc>
          <w:tcPr>
            <w:tcW w:w="1775" w:type="dxa"/>
            <w:tcBorders>
              <w:left w:val="single" w:sz="4" w:space="0" w:color="auto"/>
            </w:tcBorders>
          </w:tcPr>
          <w:p w14:paraId="10F4BFED" w14:textId="5397F896" w:rsidR="007917D6" w:rsidRPr="00357E86" w:rsidRDefault="007917D6" w:rsidP="007917D6">
            <w:pPr>
              <w:spacing w:after="0" w:line="240" w:lineRule="auto"/>
              <w:jc w:val="right"/>
              <w:rPr>
                <w:b/>
                <w:lang w:val="en-GB"/>
              </w:rPr>
            </w:pPr>
            <w:r w:rsidRPr="00357E86">
              <w:rPr>
                <w:lang w:val="en-GB"/>
              </w:rPr>
              <w:t>98</w:t>
            </w:r>
          </w:p>
        </w:tc>
        <w:tc>
          <w:tcPr>
            <w:tcW w:w="1528" w:type="dxa"/>
          </w:tcPr>
          <w:p w14:paraId="75A59D7D" w14:textId="0828868F" w:rsidR="007917D6" w:rsidRPr="00357E86" w:rsidRDefault="007917D6" w:rsidP="007917D6">
            <w:pPr>
              <w:spacing w:after="0" w:line="240" w:lineRule="auto"/>
              <w:jc w:val="right"/>
              <w:rPr>
                <w:b/>
                <w:color w:val="FF0000"/>
                <w:lang w:val="en-GB"/>
              </w:rPr>
            </w:pPr>
            <w:r w:rsidRPr="00357E86">
              <w:rPr>
                <w:color w:val="FF0000"/>
                <w:lang w:val="en-GB"/>
              </w:rPr>
              <w:t>(64)</w:t>
            </w:r>
          </w:p>
        </w:tc>
      </w:tr>
      <w:tr w:rsidR="007917D6" w:rsidRPr="00357E86" w14:paraId="222F9D93" w14:textId="6D97B0C1" w:rsidTr="00303462">
        <w:trPr>
          <w:cantSplit/>
          <w:trHeight w:val="305"/>
        </w:trPr>
        <w:tc>
          <w:tcPr>
            <w:tcW w:w="2146" w:type="dxa"/>
          </w:tcPr>
          <w:p w14:paraId="3DC2C5D6" w14:textId="77777777" w:rsidR="007917D6" w:rsidRPr="00357E86" w:rsidRDefault="007917D6" w:rsidP="007917D6">
            <w:pPr>
              <w:spacing w:after="0" w:line="240" w:lineRule="auto"/>
              <w:rPr>
                <w:lang w:val="en-GB"/>
              </w:rPr>
            </w:pPr>
            <w:r w:rsidRPr="00357E86">
              <w:rPr>
                <w:lang w:val="en-GB"/>
              </w:rPr>
              <w:t>DIPL</w:t>
            </w:r>
          </w:p>
        </w:tc>
        <w:tc>
          <w:tcPr>
            <w:tcW w:w="1543" w:type="dxa"/>
            <w:shd w:val="clear" w:color="auto" w:fill="auto"/>
          </w:tcPr>
          <w:p w14:paraId="742C7130" w14:textId="15BEDD4A" w:rsidR="007917D6" w:rsidRPr="00357E86" w:rsidRDefault="007917D6" w:rsidP="007917D6">
            <w:pPr>
              <w:spacing w:after="0" w:line="240" w:lineRule="auto"/>
              <w:jc w:val="right"/>
              <w:rPr>
                <w:lang w:val="en-GB"/>
              </w:rPr>
            </w:pPr>
            <w:r w:rsidRPr="00357E86">
              <w:rPr>
                <w:lang w:val="en-GB"/>
              </w:rPr>
              <w:t>3,895</w:t>
            </w:r>
          </w:p>
        </w:tc>
        <w:tc>
          <w:tcPr>
            <w:tcW w:w="1224" w:type="dxa"/>
          </w:tcPr>
          <w:p w14:paraId="67FF4575" w14:textId="563C2258" w:rsidR="007917D6" w:rsidRPr="00357E86" w:rsidRDefault="007917D6" w:rsidP="007917D6">
            <w:pPr>
              <w:spacing w:after="0" w:line="240" w:lineRule="auto"/>
              <w:jc w:val="right"/>
              <w:rPr>
                <w:lang w:val="en-GB"/>
              </w:rPr>
            </w:pPr>
            <w:r w:rsidRPr="00357E86">
              <w:rPr>
                <w:lang w:val="en-GB"/>
              </w:rPr>
              <w:t>409</w:t>
            </w:r>
          </w:p>
        </w:tc>
        <w:tc>
          <w:tcPr>
            <w:tcW w:w="1349" w:type="dxa"/>
          </w:tcPr>
          <w:p w14:paraId="47187FA2" w14:textId="5BFE683A" w:rsidR="007917D6" w:rsidRPr="00357E86" w:rsidRDefault="007917D6" w:rsidP="007917D6">
            <w:pPr>
              <w:spacing w:after="0" w:line="240" w:lineRule="auto"/>
              <w:jc w:val="right"/>
              <w:rPr>
                <w:lang w:val="en-GB"/>
              </w:rPr>
            </w:pPr>
            <w:r w:rsidRPr="00357E86">
              <w:rPr>
                <w:lang w:val="en-GB"/>
              </w:rPr>
              <w:t>214</w:t>
            </w:r>
          </w:p>
        </w:tc>
        <w:tc>
          <w:tcPr>
            <w:tcW w:w="1520" w:type="dxa"/>
            <w:tcBorders>
              <w:right w:val="single" w:sz="4" w:space="0" w:color="auto"/>
            </w:tcBorders>
          </w:tcPr>
          <w:p w14:paraId="11E5336F" w14:textId="49F1663E" w:rsidR="007917D6" w:rsidRPr="00357E86" w:rsidRDefault="007917D6" w:rsidP="007917D6">
            <w:pPr>
              <w:spacing w:after="0" w:line="240" w:lineRule="auto"/>
              <w:jc w:val="right"/>
              <w:rPr>
                <w:lang w:val="en-GB"/>
              </w:rPr>
            </w:pPr>
            <w:r w:rsidRPr="00357E86">
              <w:rPr>
                <w:lang w:val="en-GB"/>
              </w:rPr>
              <w:t>4,518</w:t>
            </w:r>
          </w:p>
        </w:tc>
        <w:tc>
          <w:tcPr>
            <w:tcW w:w="1550" w:type="dxa"/>
            <w:tcBorders>
              <w:left w:val="single" w:sz="4" w:space="0" w:color="auto"/>
            </w:tcBorders>
          </w:tcPr>
          <w:p w14:paraId="20F2EB0A" w14:textId="4CEC24F3" w:rsidR="007917D6" w:rsidRPr="00357E86" w:rsidRDefault="007917D6" w:rsidP="007917D6">
            <w:pPr>
              <w:spacing w:after="0" w:line="240" w:lineRule="auto"/>
              <w:jc w:val="right"/>
              <w:rPr>
                <w:b/>
                <w:lang w:val="en-GB"/>
              </w:rPr>
            </w:pPr>
            <w:r w:rsidRPr="00357E86">
              <w:rPr>
                <w:lang w:val="en-GB"/>
              </w:rPr>
              <w:t>3,860</w:t>
            </w:r>
          </w:p>
        </w:tc>
        <w:tc>
          <w:tcPr>
            <w:tcW w:w="1528" w:type="dxa"/>
            <w:tcBorders>
              <w:right w:val="single" w:sz="4" w:space="0" w:color="auto"/>
            </w:tcBorders>
          </w:tcPr>
          <w:p w14:paraId="659F322C" w14:textId="1A52629C" w:rsidR="007917D6" w:rsidRPr="00357E86" w:rsidRDefault="007917D6" w:rsidP="007917D6">
            <w:pPr>
              <w:spacing w:after="0" w:line="240" w:lineRule="auto"/>
              <w:jc w:val="right"/>
              <w:rPr>
                <w:b/>
                <w:color w:val="FF0000"/>
                <w:lang w:val="en-GB"/>
              </w:rPr>
            </w:pPr>
            <w:r w:rsidRPr="00357E86">
              <w:rPr>
                <w:color w:val="FF0000"/>
                <w:lang w:val="en-GB"/>
              </w:rPr>
              <w:t>(658)</w:t>
            </w:r>
          </w:p>
        </w:tc>
        <w:tc>
          <w:tcPr>
            <w:tcW w:w="1775" w:type="dxa"/>
            <w:tcBorders>
              <w:left w:val="single" w:sz="4" w:space="0" w:color="auto"/>
            </w:tcBorders>
          </w:tcPr>
          <w:p w14:paraId="24FB16B7" w14:textId="659DB676" w:rsidR="007917D6" w:rsidRPr="00357E86" w:rsidRDefault="007917D6" w:rsidP="007917D6">
            <w:pPr>
              <w:spacing w:after="0" w:line="240" w:lineRule="auto"/>
              <w:jc w:val="right"/>
              <w:rPr>
                <w:b/>
                <w:lang w:val="en-GB"/>
              </w:rPr>
            </w:pPr>
            <w:r w:rsidRPr="00357E86">
              <w:rPr>
                <w:lang w:val="en-GB"/>
              </w:rPr>
              <w:t>2,946</w:t>
            </w:r>
          </w:p>
        </w:tc>
        <w:tc>
          <w:tcPr>
            <w:tcW w:w="1528" w:type="dxa"/>
          </w:tcPr>
          <w:p w14:paraId="6F64CF20" w14:textId="6E6DCB1E" w:rsidR="007917D6" w:rsidRPr="00357E86" w:rsidRDefault="007917D6" w:rsidP="007917D6">
            <w:pPr>
              <w:spacing w:after="0" w:line="240" w:lineRule="auto"/>
              <w:jc w:val="right"/>
              <w:rPr>
                <w:b/>
                <w:color w:val="FF0000"/>
                <w:lang w:val="en-GB"/>
              </w:rPr>
            </w:pPr>
            <w:r w:rsidRPr="00357E86">
              <w:rPr>
                <w:color w:val="FF0000"/>
                <w:lang w:val="en-GB"/>
              </w:rPr>
              <w:t>(1,572)</w:t>
            </w:r>
          </w:p>
        </w:tc>
      </w:tr>
      <w:tr w:rsidR="007917D6" w:rsidRPr="00357E86" w14:paraId="3C4C26F0" w14:textId="096AF7F0" w:rsidTr="00303462">
        <w:trPr>
          <w:cantSplit/>
          <w:trHeight w:val="316"/>
        </w:trPr>
        <w:tc>
          <w:tcPr>
            <w:tcW w:w="2146" w:type="dxa"/>
          </w:tcPr>
          <w:p w14:paraId="17BCDA0F" w14:textId="77777777" w:rsidR="007917D6" w:rsidRPr="00357E86" w:rsidRDefault="007917D6" w:rsidP="007917D6">
            <w:pPr>
              <w:spacing w:after="0" w:line="240" w:lineRule="auto"/>
              <w:rPr>
                <w:lang w:val="en-GB"/>
              </w:rPr>
            </w:pPr>
            <w:r w:rsidRPr="00357E86">
              <w:rPr>
                <w:lang w:val="en-GB"/>
              </w:rPr>
              <w:t>DoE</w:t>
            </w:r>
          </w:p>
        </w:tc>
        <w:tc>
          <w:tcPr>
            <w:tcW w:w="1543" w:type="dxa"/>
            <w:shd w:val="clear" w:color="auto" w:fill="auto"/>
          </w:tcPr>
          <w:p w14:paraId="43063A21" w14:textId="05164094" w:rsidR="007917D6" w:rsidRPr="00357E86" w:rsidRDefault="007917D6" w:rsidP="007917D6">
            <w:pPr>
              <w:spacing w:after="0" w:line="240" w:lineRule="auto"/>
              <w:jc w:val="right"/>
              <w:rPr>
                <w:lang w:val="en-GB"/>
              </w:rPr>
            </w:pPr>
            <w:r w:rsidRPr="00357E86">
              <w:rPr>
                <w:lang w:val="en-GB"/>
              </w:rPr>
              <w:t>7,963</w:t>
            </w:r>
          </w:p>
        </w:tc>
        <w:tc>
          <w:tcPr>
            <w:tcW w:w="1224" w:type="dxa"/>
          </w:tcPr>
          <w:p w14:paraId="60F0E52B" w14:textId="41B818DA" w:rsidR="007917D6" w:rsidRPr="00357E86" w:rsidRDefault="007917D6" w:rsidP="007917D6">
            <w:pPr>
              <w:spacing w:after="0" w:line="240" w:lineRule="auto"/>
              <w:jc w:val="right"/>
              <w:rPr>
                <w:lang w:val="en-GB"/>
              </w:rPr>
            </w:pPr>
            <w:r w:rsidRPr="00357E86">
              <w:rPr>
                <w:lang w:val="en-GB"/>
              </w:rPr>
              <w:t>836</w:t>
            </w:r>
          </w:p>
        </w:tc>
        <w:tc>
          <w:tcPr>
            <w:tcW w:w="1349" w:type="dxa"/>
          </w:tcPr>
          <w:p w14:paraId="14949304" w14:textId="4E9E27AE" w:rsidR="007917D6" w:rsidRPr="00357E86" w:rsidRDefault="007917D6" w:rsidP="007917D6">
            <w:pPr>
              <w:spacing w:after="0" w:line="240" w:lineRule="auto"/>
              <w:jc w:val="right"/>
              <w:rPr>
                <w:lang w:val="en-GB"/>
              </w:rPr>
            </w:pPr>
            <w:r w:rsidRPr="00357E86">
              <w:rPr>
                <w:lang w:val="en-GB"/>
              </w:rPr>
              <w:t>438</w:t>
            </w:r>
          </w:p>
        </w:tc>
        <w:tc>
          <w:tcPr>
            <w:tcW w:w="1520" w:type="dxa"/>
            <w:tcBorders>
              <w:right w:val="single" w:sz="4" w:space="0" w:color="auto"/>
            </w:tcBorders>
          </w:tcPr>
          <w:p w14:paraId="22D8C59D" w14:textId="246518CD" w:rsidR="007917D6" w:rsidRPr="00357E86" w:rsidRDefault="007917D6" w:rsidP="007917D6">
            <w:pPr>
              <w:spacing w:after="0" w:line="240" w:lineRule="auto"/>
              <w:jc w:val="right"/>
              <w:rPr>
                <w:lang w:val="en-GB"/>
              </w:rPr>
            </w:pPr>
            <w:r w:rsidRPr="00357E86">
              <w:rPr>
                <w:lang w:val="en-GB"/>
              </w:rPr>
              <w:t>9,237</w:t>
            </w:r>
          </w:p>
        </w:tc>
        <w:tc>
          <w:tcPr>
            <w:tcW w:w="1550" w:type="dxa"/>
            <w:tcBorders>
              <w:left w:val="single" w:sz="4" w:space="0" w:color="auto"/>
            </w:tcBorders>
          </w:tcPr>
          <w:p w14:paraId="7121E49C" w14:textId="55753B1A" w:rsidR="007917D6" w:rsidRPr="00357E86" w:rsidRDefault="007917D6" w:rsidP="007917D6">
            <w:pPr>
              <w:spacing w:after="0" w:line="240" w:lineRule="auto"/>
              <w:jc w:val="right"/>
              <w:rPr>
                <w:b/>
                <w:lang w:val="en-GB"/>
              </w:rPr>
            </w:pPr>
            <w:r w:rsidRPr="00357E86">
              <w:rPr>
                <w:lang w:val="en-GB"/>
              </w:rPr>
              <w:t>14,705</w:t>
            </w:r>
          </w:p>
        </w:tc>
        <w:tc>
          <w:tcPr>
            <w:tcW w:w="1528" w:type="dxa"/>
            <w:tcBorders>
              <w:right w:val="single" w:sz="4" w:space="0" w:color="auto"/>
            </w:tcBorders>
          </w:tcPr>
          <w:p w14:paraId="76EA3CCB" w14:textId="0D692AFE" w:rsidR="007917D6" w:rsidRPr="00357E86" w:rsidRDefault="007917D6" w:rsidP="007917D6">
            <w:pPr>
              <w:spacing w:after="0" w:line="240" w:lineRule="auto"/>
              <w:jc w:val="right"/>
              <w:rPr>
                <w:b/>
                <w:lang w:val="en-GB"/>
              </w:rPr>
            </w:pPr>
            <w:r w:rsidRPr="00357E86">
              <w:rPr>
                <w:lang w:val="en-GB"/>
              </w:rPr>
              <w:t>5,468</w:t>
            </w:r>
          </w:p>
        </w:tc>
        <w:tc>
          <w:tcPr>
            <w:tcW w:w="1775" w:type="dxa"/>
            <w:tcBorders>
              <w:left w:val="single" w:sz="4" w:space="0" w:color="auto"/>
            </w:tcBorders>
          </w:tcPr>
          <w:p w14:paraId="4386E639" w14:textId="16A2FDE2" w:rsidR="007917D6" w:rsidRPr="00357E86" w:rsidRDefault="007917D6" w:rsidP="007917D6">
            <w:pPr>
              <w:spacing w:after="0" w:line="240" w:lineRule="auto"/>
              <w:jc w:val="right"/>
              <w:rPr>
                <w:b/>
                <w:lang w:val="en-GB"/>
              </w:rPr>
            </w:pPr>
            <w:r w:rsidRPr="00357E86">
              <w:rPr>
                <w:lang w:val="en-GB"/>
              </w:rPr>
              <w:t>11,025</w:t>
            </w:r>
          </w:p>
        </w:tc>
        <w:tc>
          <w:tcPr>
            <w:tcW w:w="1528" w:type="dxa"/>
          </w:tcPr>
          <w:p w14:paraId="67B668A9" w14:textId="05F29601" w:rsidR="007917D6" w:rsidRPr="00357E86" w:rsidRDefault="007917D6" w:rsidP="007917D6">
            <w:pPr>
              <w:spacing w:after="0" w:line="240" w:lineRule="auto"/>
              <w:jc w:val="right"/>
              <w:rPr>
                <w:b/>
                <w:color w:val="FF0000"/>
                <w:lang w:val="en-GB"/>
              </w:rPr>
            </w:pPr>
            <w:r w:rsidRPr="00357E86">
              <w:rPr>
                <w:color w:val="FF0000"/>
                <w:lang w:val="en-GB"/>
              </w:rPr>
              <w:t>1,788</w:t>
            </w:r>
          </w:p>
        </w:tc>
      </w:tr>
      <w:tr w:rsidR="007917D6" w:rsidRPr="00357E86" w14:paraId="1232C03E" w14:textId="5BD9F741" w:rsidTr="00303462">
        <w:trPr>
          <w:cantSplit/>
          <w:trHeight w:val="305"/>
        </w:trPr>
        <w:tc>
          <w:tcPr>
            <w:tcW w:w="2146" w:type="dxa"/>
          </w:tcPr>
          <w:p w14:paraId="507E9F2D" w14:textId="77777777" w:rsidR="007917D6" w:rsidRPr="00357E86" w:rsidRDefault="007917D6" w:rsidP="007917D6">
            <w:pPr>
              <w:spacing w:after="0" w:line="240" w:lineRule="auto"/>
              <w:rPr>
                <w:lang w:val="en-GB"/>
              </w:rPr>
            </w:pPr>
            <w:r w:rsidRPr="00357E86">
              <w:rPr>
                <w:lang w:val="en-GB"/>
              </w:rPr>
              <w:t>DITT</w:t>
            </w:r>
          </w:p>
        </w:tc>
        <w:tc>
          <w:tcPr>
            <w:tcW w:w="1543" w:type="dxa"/>
            <w:shd w:val="clear" w:color="auto" w:fill="auto"/>
          </w:tcPr>
          <w:p w14:paraId="24AD60F5" w14:textId="4671621B" w:rsidR="007917D6" w:rsidRPr="00357E86" w:rsidRDefault="007917D6" w:rsidP="007917D6">
            <w:pPr>
              <w:spacing w:after="0" w:line="240" w:lineRule="auto"/>
              <w:jc w:val="right"/>
              <w:rPr>
                <w:lang w:val="en-GB"/>
              </w:rPr>
            </w:pPr>
            <w:r w:rsidRPr="00357E86">
              <w:rPr>
                <w:lang w:val="en-GB"/>
              </w:rPr>
              <w:t>3,312</w:t>
            </w:r>
          </w:p>
        </w:tc>
        <w:tc>
          <w:tcPr>
            <w:tcW w:w="1224" w:type="dxa"/>
          </w:tcPr>
          <w:p w14:paraId="2A6D6827" w14:textId="06CD7310" w:rsidR="007917D6" w:rsidRPr="00357E86" w:rsidRDefault="007917D6" w:rsidP="007917D6">
            <w:pPr>
              <w:spacing w:after="0" w:line="240" w:lineRule="auto"/>
              <w:jc w:val="right"/>
              <w:rPr>
                <w:lang w:val="en-GB"/>
              </w:rPr>
            </w:pPr>
            <w:r w:rsidRPr="00357E86">
              <w:rPr>
                <w:lang w:val="en-GB"/>
              </w:rPr>
              <w:t>348</w:t>
            </w:r>
          </w:p>
        </w:tc>
        <w:tc>
          <w:tcPr>
            <w:tcW w:w="1349" w:type="dxa"/>
          </w:tcPr>
          <w:p w14:paraId="42416F24" w14:textId="12C3EAB5" w:rsidR="007917D6" w:rsidRPr="00357E86" w:rsidRDefault="007917D6" w:rsidP="007917D6">
            <w:pPr>
              <w:spacing w:after="0" w:line="240" w:lineRule="auto"/>
              <w:jc w:val="right"/>
              <w:rPr>
                <w:lang w:val="en-GB"/>
              </w:rPr>
            </w:pPr>
            <w:r w:rsidRPr="00357E86">
              <w:rPr>
                <w:lang w:val="en-GB"/>
              </w:rPr>
              <w:t>182</w:t>
            </w:r>
          </w:p>
        </w:tc>
        <w:tc>
          <w:tcPr>
            <w:tcW w:w="1520" w:type="dxa"/>
            <w:tcBorders>
              <w:right w:val="single" w:sz="4" w:space="0" w:color="auto"/>
            </w:tcBorders>
          </w:tcPr>
          <w:p w14:paraId="6351A326" w14:textId="010FD695" w:rsidR="007917D6" w:rsidRPr="00357E86" w:rsidRDefault="007917D6" w:rsidP="007917D6">
            <w:pPr>
              <w:spacing w:after="0" w:line="240" w:lineRule="auto"/>
              <w:jc w:val="right"/>
              <w:rPr>
                <w:lang w:val="en-GB"/>
              </w:rPr>
            </w:pPr>
            <w:r w:rsidRPr="00357E86">
              <w:rPr>
                <w:lang w:val="en-GB"/>
              </w:rPr>
              <w:t>3,842</w:t>
            </w:r>
          </w:p>
        </w:tc>
        <w:tc>
          <w:tcPr>
            <w:tcW w:w="1550" w:type="dxa"/>
            <w:tcBorders>
              <w:left w:val="single" w:sz="4" w:space="0" w:color="auto"/>
            </w:tcBorders>
          </w:tcPr>
          <w:p w14:paraId="4DECD84C" w14:textId="57A7C7C7" w:rsidR="007917D6" w:rsidRPr="00357E86" w:rsidRDefault="007917D6" w:rsidP="007917D6">
            <w:pPr>
              <w:spacing w:after="0" w:line="240" w:lineRule="auto"/>
              <w:jc w:val="right"/>
              <w:rPr>
                <w:b/>
                <w:lang w:val="en-GB"/>
              </w:rPr>
            </w:pPr>
            <w:r w:rsidRPr="00357E86">
              <w:rPr>
                <w:lang w:val="en-GB"/>
              </w:rPr>
              <w:t>3,553</w:t>
            </w:r>
          </w:p>
        </w:tc>
        <w:tc>
          <w:tcPr>
            <w:tcW w:w="1528" w:type="dxa"/>
            <w:tcBorders>
              <w:right w:val="single" w:sz="4" w:space="0" w:color="auto"/>
            </w:tcBorders>
          </w:tcPr>
          <w:p w14:paraId="7811C4DB" w14:textId="5AA7F93B" w:rsidR="007917D6" w:rsidRPr="00357E86" w:rsidRDefault="007917D6" w:rsidP="007917D6">
            <w:pPr>
              <w:spacing w:after="0" w:line="240" w:lineRule="auto"/>
              <w:jc w:val="right"/>
              <w:rPr>
                <w:b/>
                <w:color w:val="FF0000"/>
                <w:lang w:val="en-GB"/>
              </w:rPr>
            </w:pPr>
            <w:r w:rsidRPr="00357E86">
              <w:rPr>
                <w:color w:val="FF0000"/>
                <w:lang w:val="en-GB"/>
              </w:rPr>
              <w:t>(289)</w:t>
            </w:r>
          </w:p>
        </w:tc>
        <w:tc>
          <w:tcPr>
            <w:tcW w:w="1775" w:type="dxa"/>
            <w:tcBorders>
              <w:left w:val="single" w:sz="4" w:space="0" w:color="auto"/>
            </w:tcBorders>
          </w:tcPr>
          <w:p w14:paraId="54DC7D84" w14:textId="79112CDD" w:rsidR="007917D6" w:rsidRPr="00357E86" w:rsidRDefault="007917D6" w:rsidP="007917D6">
            <w:pPr>
              <w:spacing w:after="0" w:line="240" w:lineRule="auto"/>
              <w:jc w:val="right"/>
              <w:rPr>
                <w:b/>
                <w:lang w:val="en-GB"/>
              </w:rPr>
            </w:pPr>
            <w:r w:rsidRPr="00357E86">
              <w:rPr>
                <w:lang w:val="en-GB"/>
              </w:rPr>
              <w:t>2,627</w:t>
            </w:r>
          </w:p>
        </w:tc>
        <w:tc>
          <w:tcPr>
            <w:tcW w:w="1528" w:type="dxa"/>
          </w:tcPr>
          <w:p w14:paraId="53EF6CFA" w14:textId="22F311B9" w:rsidR="007917D6" w:rsidRPr="00357E86" w:rsidRDefault="007917D6" w:rsidP="007917D6">
            <w:pPr>
              <w:spacing w:after="0" w:line="240" w:lineRule="auto"/>
              <w:jc w:val="right"/>
              <w:rPr>
                <w:b/>
                <w:color w:val="FF0000"/>
                <w:lang w:val="en-GB"/>
              </w:rPr>
            </w:pPr>
            <w:r w:rsidRPr="00357E86">
              <w:rPr>
                <w:color w:val="FF0000"/>
                <w:lang w:val="en-GB"/>
              </w:rPr>
              <w:t>(1,215)</w:t>
            </w:r>
          </w:p>
        </w:tc>
      </w:tr>
      <w:tr w:rsidR="007917D6" w:rsidRPr="00357E86" w14:paraId="690BE632" w14:textId="23349008" w:rsidTr="00303462">
        <w:trPr>
          <w:cantSplit/>
          <w:trHeight w:val="305"/>
        </w:trPr>
        <w:tc>
          <w:tcPr>
            <w:tcW w:w="2146" w:type="dxa"/>
          </w:tcPr>
          <w:p w14:paraId="5DC598F4" w14:textId="0DC58535" w:rsidR="007917D6" w:rsidRPr="00357E86" w:rsidRDefault="007917D6" w:rsidP="007917D6">
            <w:pPr>
              <w:spacing w:after="0" w:line="240" w:lineRule="auto"/>
              <w:rPr>
                <w:lang w:val="en-GB"/>
              </w:rPr>
            </w:pPr>
            <w:r w:rsidRPr="00357E86">
              <w:rPr>
                <w:lang w:val="en-GB"/>
              </w:rPr>
              <w:t>Legal Aid</w:t>
            </w:r>
          </w:p>
        </w:tc>
        <w:tc>
          <w:tcPr>
            <w:tcW w:w="1543" w:type="dxa"/>
            <w:shd w:val="clear" w:color="auto" w:fill="auto"/>
          </w:tcPr>
          <w:p w14:paraId="0089B5AA" w14:textId="61FBAE5C" w:rsidR="007917D6" w:rsidRPr="00357E86" w:rsidRDefault="007917D6" w:rsidP="007917D6">
            <w:pPr>
              <w:spacing w:after="0" w:line="240" w:lineRule="auto"/>
              <w:jc w:val="right"/>
              <w:rPr>
                <w:lang w:val="en-GB"/>
              </w:rPr>
            </w:pPr>
            <w:r w:rsidRPr="00357E86">
              <w:rPr>
                <w:lang w:val="en-GB"/>
              </w:rPr>
              <w:t>476</w:t>
            </w:r>
          </w:p>
        </w:tc>
        <w:tc>
          <w:tcPr>
            <w:tcW w:w="1224" w:type="dxa"/>
          </w:tcPr>
          <w:p w14:paraId="3E0AF940" w14:textId="0F5CFC8E" w:rsidR="007917D6" w:rsidRPr="00357E86" w:rsidRDefault="007917D6" w:rsidP="007917D6">
            <w:pPr>
              <w:spacing w:after="0" w:line="240" w:lineRule="auto"/>
              <w:jc w:val="right"/>
              <w:rPr>
                <w:lang w:val="en-GB"/>
              </w:rPr>
            </w:pPr>
            <w:r w:rsidRPr="00357E86">
              <w:rPr>
                <w:lang w:val="en-GB"/>
              </w:rPr>
              <w:t>50</w:t>
            </w:r>
          </w:p>
        </w:tc>
        <w:tc>
          <w:tcPr>
            <w:tcW w:w="1349" w:type="dxa"/>
          </w:tcPr>
          <w:p w14:paraId="4608D275" w14:textId="7D519419" w:rsidR="007917D6" w:rsidRPr="00357E86" w:rsidRDefault="007917D6" w:rsidP="007917D6">
            <w:pPr>
              <w:spacing w:after="0" w:line="240" w:lineRule="auto"/>
              <w:jc w:val="right"/>
              <w:rPr>
                <w:lang w:val="en-GB"/>
              </w:rPr>
            </w:pPr>
            <w:r w:rsidRPr="00357E86">
              <w:rPr>
                <w:lang w:val="en-GB"/>
              </w:rPr>
              <w:t>26</w:t>
            </w:r>
          </w:p>
        </w:tc>
        <w:tc>
          <w:tcPr>
            <w:tcW w:w="1520" w:type="dxa"/>
            <w:tcBorders>
              <w:right w:val="single" w:sz="4" w:space="0" w:color="auto"/>
            </w:tcBorders>
          </w:tcPr>
          <w:p w14:paraId="5B7EBF60" w14:textId="3DAB6BFB" w:rsidR="007917D6" w:rsidRPr="00357E86" w:rsidRDefault="007917D6" w:rsidP="007917D6">
            <w:pPr>
              <w:spacing w:after="0" w:line="240" w:lineRule="auto"/>
              <w:jc w:val="right"/>
              <w:rPr>
                <w:lang w:val="en-GB"/>
              </w:rPr>
            </w:pPr>
            <w:r w:rsidRPr="00357E86">
              <w:rPr>
                <w:lang w:val="en-GB"/>
              </w:rPr>
              <w:t>552</w:t>
            </w:r>
          </w:p>
        </w:tc>
        <w:tc>
          <w:tcPr>
            <w:tcW w:w="1550" w:type="dxa"/>
            <w:tcBorders>
              <w:left w:val="single" w:sz="4" w:space="0" w:color="auto"/>
            </w:tcBorders>
          </w:tcPr>
          <w:p w14:paraId="28809CCB" w14:textId="745A6169" w:rsidR="007917D6" w:rsidRPr="00357E86" w:rsidRDefault="007917D6" w:rsidP="007917D6">
            <w:pPr>
              <w:spacing w:after="0" w:line="240" w:lineRule="auto"/>
              <w:jc w:val="right"/>
              <w:rPr>
                <w:b/>
                <w:lang w:val="en-GB"/>
              </w:rPr>
            </w:pPr>
            <w:r w:rsidRPr="00357E86">
              <w:rPr>
                <w:lang w:val="en-GB"/>
              </w:rPr>
              <w:t>0</w:t>
            </w:r>
          </w:p>
        </w:tc>
        <w:tc>
          <w:tcPr>
            <w:tcW w:w="1528" w:type="dxa"/>
            <w:tcBorders>
              <w:right w:val="single" w:sz="4" w:space="0" w:color="auto"/>
            </w:tcBorders>
          </w:tcPr>
          <w:p w14:paraId="6830F383" w14:textId="4A57E232" w:rsidR="007917D6" w:rsidRPr="00357E86" w:rsidRDefault="007917D6" w:rsidP="007917D6">
            <w:pPr>
              <w:spacing w:after="0" w:line="240" w:lineRule="auto"/>
              <w:jc w:val="right"/>
              <w:rPr>
                <w:b/>
                <w:color w:val="FF0000"/>
                <w:lang w:val="en-GB"/>
              </w:rPr>
            </w:pPr>
            <w:r w:rsidRPr="00357E86">
              <w:rPr>
                <w:color w:val="FF0000"/>
                <w:lang w:val="en-GB"/>
              </w:rPr>
              <w:t>(552)</w:t>
            </w:r>
          </w:p>
        </w:tc>
        <w:tc>
          <w:tcPr>
            <w:tcW w:w="1775" w:type="dxa"/>
            <w:tcBorders>
              <w:left w:val="single" w:sz="4" w:space="0" w:color="auto"/>
            </w:tcBorders>
          </w:tcPr>
          <w:p w14:paraId="791C6D62" w14:textId="288D651E" w:rsidR="007917D6" w:rsidRPr="00357E86" w:rsidRDefault="007917D6" w:rsidP="007917D6">
            <w:pPr>
              <w:spacing w:after="0" w:line="240" w:lineRule="auto"/>
              <w:jc w:val="right"/>
              <w:rPr>
                <w:b/>
                <w:lang w:val="en-GB"/>
              </w:rPr>
            </w:pPr>
            <w:r w:rsidRPr="00357E86">
              <w:rPr>
                <w:lang w:val="en-GB"/>
              </w:rPr>
              <w:t>0</w:t>
            </w:r>
          </w:p>
        </w:tc>
        <w:tc>
          <w:tcPr>
            <w:tcW w:w="1528" w:type="dxa"/>
          </w:tcPr>
          <w:p w14:paraId="32865B3F" w14:textId="536CF847" w:rsidR="007917D6" w:rsidRPr="00357E86" w:rsidRDefault="007917D6" w:rsidP="007917D6">
            <w:pPr>
              <w:spacing w:after="0" w:line="240" w:lineRule="auto"/>
              <w:jc w:val="right"/>
              <w:rPr>
                <w:b/>
                <w:color w:val="FF0000"/>
                <w:lang w:val="en-GB"/>
              </w:rPr>
            </w:pPr>
            <w:r w:rsidRPr="00357E86">
              <w:rPr>
                <w:color w:val="FF0000"/>
                <w:lang w:val="en-GB"/>
              </w:rPr>
              <w:t>(552)</w:t>
            </w:r>
          </w:p>
        </w:tc>
      </w:tr>
      <w:tr w:rsidR="007917D6" w:rsidRPr="00357E86" w14:paraId="6BDE5D00" w14:textId="67675FA5" w:rsidTr="007744CC">
        <w:trPr>
          <w:cantSplit/>
          <w:trHeight w:val="305"/>
        </w:trPr>
        <w:tc>
          <w:tcPr>
            <w:tcW w:w="2146" w:type="dxa"/>
          </w:tcPr>
          <w:p w14:paraId="042980C8" w14:textId="6D940DA1" w:rsidR="007917D6" w:rsidRPr="00357E86" w:rsidRDefault="007917D6" w:rsidP="007917D6">
            <w:pPr>
              <w:spacing w:after="0" w:line="240" w:lineRule="auto"/>
              <w:rPr>
                <w:lang w:val="en-GB"/>
              </w:rPr>
            </w:pPr>
            <w:r w:rsidRPr="00357E86">
              <w:rPr>
                <w:lang w:val="en-GB"/>
              </w:rPr>
              <w:t>Other**</w:t>
            </w:r>
          </w:p>
        </w:tc>
        <w:tc>
          <w:tcPr>
            <w:tcW w:w="1543" w:type="dxa"/>
          </w:tcPr>
          <w:p w14:paraId="473E27B6" w14:textId="167DA778" w:rsidR="007917D6" w:rsidRPr="00357E86" w:rsidRDefault="007917D6" w:rsidP="007917D6">
            <w:pPr>
              <w:spacing w:after="0" w:line="240" w:lineRule="auto"/>
              <w:jc w:val="right"/>
              <w:rPr>
                <w:lang w:val="en-GB"/>
              </w:rPr>
            </w:pPr>
            <w:r w:rsidRPr="00357E86">
              <w:rPr>
                <w:lang w:val="en-GB"/>
              </w:rPr>
              <w:t>824</w:t>
            </w:r>
          </w:p>
        </w:tc>
        <w:tc>
          <w:tcPr>
            <w:tcW w:w="1224" w:type="dxa"/>
          </w:tcPr>
          <w:p w14:paraId="36864DA8" w14:textId="6D8E5ABE" w:rsidR="007917D6" w:rsidRPr="00357E86" w:rsidRDefault="007917D6" w:rsidP="007917D6">
            <w:pPr>
              <w:spacing w:after="0" w:line="240" w:lineRule="auto"/>
              <w:jc w:val="right"/>
              <w:rPr>
                <w:lang w:val="en-GB"/>
              </w:rPr>
            </w:pPr>
            <w:r w:rsidRPr="00357E86">
              <w:rPr>
                <w:lang w:val="en-GB"/>
              </w:rPr>
              <w:t>87</w:t>
            </w:r>
          </w:p>
        </w:tc>
        <w:tc>
          <w:tcPr>
            <w:tcW w:w="1349" w:type="dxa"/>
          </w:tcPr>
          <w:p w14:paraId="595DE605" w14:textId="093C150D" w:rsidR="007917D6" w:rsidRPr="00357E86" w:rsidRDefault="007917D6" w:rsidP="007917D6">
            <w:pPr>
              <w:spacing w:after="0" w:line="240" w:lineRule="auto"/>
              <w:jc w:val="right"/>
              <w:rPr>
                <w:lang w:val="en-GB"/>
              </w:rPr>
            </w:pPr>
            <w:r w:rsidRPr="00357E86">
              <w:rPr>
                <w:lang w:val="en-GB"/>
              </w:rPr>
              <w:t>45</w:t>
            </w:r>
          </w:p>
        </w:tc>
        <w:tc>
          <w:tcPr>
            <w:tcW w:w="1520" w:type="dxa"/>
            <w:tcBorders>
              <w:right w:val="single" w:sz="4" w:space="0" w:color="auto"/>
            </w:tcBorders>
          </w:tcPr>
          <w:p w14:paraId="024E2C4E" w14:textId="61004819" w:rsidR="007917D6" w:rsidRPr="00357E86" w:rsidRDefault="007917D6" w:rsidP="007917D6">
            <w:pPr>
              <w:spacing w:after="0" w:line="240" w:lineRule="auto"/>
              <w:jc w:val="right"/>
              <w:rPr>
                <w:lang w:val="en-GB"/>
              </w:rPr>
            </w:pPr>
            <w:r w:rsidRPr="00357E86">
              <w:rPr>
                <w:lang w:val="en-GB"/>
              </w:rPr>
              <w:t>956</w:t>
            </w:r>
          </w:p>
        </w:tc>
        <w:tc>
          <w:tcPr>
            <w:tcW w:w="1550" w:type="dxa"/>
            <w:tcBorders>
              <w:left w:val="single" w:sz="4" w:space="0" w:color="auto"/>
            </w:tcBorders>
          </w:tcPr>
          <w:p w14:paraId="0C0661B0" w14:textId="62DABFA5" w:rsidR="007917D6" w:rsidRPr="00357E86" w:rsidRDefault="007917D6" w:rsidP="007917D6">
            <w:pPr>
              <w:spacing w:after="0" w:line="240" w:lineRule="auto"/>
              <w:jc w:val="right"/>
              <w:rPr>
                <w:b/>
                <w:lang w:val="en-GB"/>
              </w:rPr>
            </w:pPr>
            <w:r w:rsidRPr="00357E86">
              <w:rPr>
                <w:lang w:val="en-GB"/>
              </w:rPr>
              <w:t>0</w:t>
            </w:r>
          </w:p>
        </w:tc>
        <w:tc>
          <w:tcPr>
            <w:tcW w:w="1528" w:type="dxa"/>
            <w:tcBorders>
              <w:right w:val="single" w:sz="4" w:space="0" w:color="auto"/>
            </w:tcBorders>
          </w:tcPr>
          <w:p w14:paraId="0A5D40F8" w14:textId="7CF7119A" w:rsidR="007917D6" w:rsidRPr="00357E86" w:rsidRDefault="007917D6" w:rsidP="007917D6">
            <w:pPr>
              <w:spacing w:after="0" w:line="240" w:lineRule="auto"/>
              <w:jc w:val="right"/>
              <w:rPr>
                <w:b/>
                <w:color w:val="FF0000"/>
                <w:lang w:val="en-GB"/>
              </w:rPr>
            </w:pPr>
            <w:r w:rsidRPr="00357E86">
              <w:rPr>
                <w:color w:val="FF0000"/>
                <w:lang w:val="en-GB"/>
              </w:rPr>
              <w:t>(956)</w:t>
            </w:r>
          </w:p>
        </w:tc>
        <w:tc>
          <w:tcPr>
            <w:tcW w:w="1775" w:type="dxa"/>
            <w:tcBorders>
              <w:left w:val="single" w:sz="4" w:space="0" w:color="auto"/>
            </w:tcBorders>
          </w:tcPr>
          <w:p w14:paraId="74A333BD" w14:textId="2D6B3A08" w:rsidR="007917D6" w:rsidRPr="00357E86" w:rsidRDefault="007917D6" w:rsidP="007917D6">
            <w:pPr>
              <w:spacing w:after="0" w:line="240" w:lineRule="auto"/>
              <w:jc w:val="right"/>
              <w:rPr>
                <w:b/>
                <w:lang w:val="en-GB"/>
              </w:rPr>
            </w:pPr>
            <w:r w:rsidRPr="00357E86">
              <w:rPr>
                <w:lang w:val="en-GB"/>
              </w:rPr>
              <w:t>0</w:t>
            </w:r>
          </w:p>
        </w:tc>
        <w:tc>
          <w:tcPr>
            <w:tcW w:w="1528" w:type="dxa"/>
          </w:tcPr>
          <w:p w14:paraId="03CD1C08" w14:textId="059E0CC4" w:rsidR="007917D6" w:rsidRPr="00357E86" w:rsidRDefault="007917D6" w:rsidP="007917D6">
            <w:pPr>
              <w:spacing w:after="0" w:line="240" w:lineRule="auto"/>
              <w:jc w:val="right"/>
              <w:rPr>
                <w:b/>
                <w:color w:val="FF0000"/>
                <w:lang w:val="en-GB"/>
              </w:rPr>
            </w:pPr>
            <w:r w:rsidRPr="00357E86">
              <w:rPr>
                <w:color w:val="FF0000"/>
                <w:lang w:val="en-GB"/>
              </w:rPr>
              <w:t>(956)</w:t>
            </w:r>
          </w:p>
        </w:tc>
      </w:tr>
      <w:tr w:rsidR="007917D6" w:rsidRPr="00357E86" w14:paraId="5B68D1C4" w14:textId="6EB8FF46" w:rsidTr="007744CC">
        <w:trPr>
          <w:cantSplit/>
          <w:trHeight w:val="63"/>
        </w:trPr>
        <w:tc>
          <w:tcPr>
            <w:tcW w:w="2146" w:type="dxa"/>
            <w:tcBorders>
              <w:bottom w:val="single" w:sz="4" w:space="0" w:color="auto"/>
            </w:tcBorders>
          </w:tcPr>
          <w:p w14:paraId="4005BBD4" w14:textId="77777777" w:rsidR="007917D6" w:rsidRPr="00357E86" w:rsidRDefault="007917D6" w:rsidP="007917D6">
            <w:pPr>
              <w:spacing w:after="0" w:line="240" w:lineRule="auto"/>
              <w:rPr>
                <w:b/>
                <w:lang w:val="en-GB"/>
              </w:rPr>
            </w:pPr>
            <w:r w:rsidRPr="00357E86">
              <w:rPr>
                <w:b/>
                <w:lang w:val="en-GB"/>
              </w:rPr>
              <w:t>Total</w:t>
            </w:r>
          </w:p>
        </w:tc>
        <w:tc>
          <w:tcPr>
            <w:tcW w:w="1543" w:type="dxa"/>
            <w:tcBorders>
              <w:bottom w:val="single" w:sz="4" w:space="0" w:color="auto"/>
            </w:tcBorders>
          </w:tcPr>
          <w:p w14:paraId="37037B6C" w14:textId="1B5C7619" w:rsidR="007917D6" w:rsidRPr="00357E86" w:rsidRDefault="007917D6" w:rsidP="007917D6">
            <w:pPr>
              <w:spacing w:after="0" w:line="240" w:lineRule="auto"/>
              <w:jc w:val="right"/>
              <w:rPr>
                <w:b/>
                <w:lang w:val="en-GB"/>
              </w:rPr>
            </w:pPr>
            <w:r w:rsidRPr="00357E86">
              <w:rPr>
                <w:b/>
                <w:lang w:val="en-GB"/>
              </w:rPr>
              <w:t>60,744</w:t>
            </w:r>
          </w:p>
        </w:tc>
        <w:tc>
          <w:tcPr>
            <w:tcW w:w="1224" w:type="dxa"/>
            <w:tcBorders>
              <w:bottom w:val="single" w:sz="4" w:space="0" w:color="auto"/>
            </w:tcBorders>
          </w:tcPr>
          <w:p w14:paraId="1BA2BC0C" w14:textId="452B6E14" w:rsidR="007917D6" w:rsidRPr="00357E86" w:rsidRDefault="007917D6" w:rsidP="007917D6">
            <w:pPr>
              <w:spacing w:after="0" w:line="240" w:lineRule="auto"/>
              <w:jc w:val="right"/>
              <w:rPr>
                <w:b/>
                <w:lang w:val="en-GB"/>
              </w:rPr>
            </w:pPr>
            <w:r w:rsidRPr="00357E86">
              <w:rPr>
                <w:b/>
                <w:lang w:val="en-GB"/>
              </w:rPr>
              <w:t>6,378</w:t>
            </w:r>
          </w:p>
        </w:tc>
        <w:tc>
          <w:tcPr>
            <w:tcW w:w="1349" w:type="dxa"/>
            <w:tcBorders>
              <w:bottom w:val="single" w:sz="4" w:space="0" w:color="auto"/>
            </w:tcBorders>
          </w:tcPr>
          <w:p w14:paraId="4D14DBB8" w14:textId="2E2ADCAB" w:rsidR="007917D6" w:rsidRPr="00357E86" w:rsidRDefault="007917D6" w:rsidP="007917D6">
            <w:pPr>
              <w:spacing w:after="0" w:line="240" w:lineRule="auto"/>
              <w:jc w:val="right"/>
              <w:rPr>
                <w:b/>
                <w:lang w:val="en-GB"/>
              </w:rPr>
            </w:pPr>
            <w:r w:rsidRPr="00357E86">
              <w:rPr>
                <w:b/>
                <w:lang w:val="en-GB"/>
              </w:rPr>
              <w:t>3,341</w:t>
            </w:r>
          </w:p>
        </w:tc>
        <w:tc>
          <w:tcPr>
            <w:tcW w:w="1520" w:type="dxa"/>
            <w:tcBorders>
              <w:bottom w:val="single" w:sz="4" w:space="0" w:color="auto"/>
              <w:right w:val="single" w:sz="4" w:space="0" w:color="auto"/>
            </w:tcBorders>
          </w:tcPr>
          <w:p w14:paraId="343E06FF" w14:textId="3D605913" w:rsidR="007917D6" w:rsidRPr="00357E86" w:rsidRDefault="007917D6" w:rsidP="007917D6">
            <w:pPr>
              <w:spacing w:after="0" w:line="240" w:lineRule="auto"/>
              <w:jc w:val="right"/>
              <w:rPr>
                <w:b/>
                <w:lang w:val="en-GB"/>
              </w:rPr>
            </w:pPr>
            <w:r w:rsidRPr="00357E86">
              <w:rPr>
                <w:b/>
                <w:lang w:val="en-GB"/>
              </w:rPr>
              <w:t>70,463</w:t>
            </w:r>
          </w:p>
        </w:tc>
        <w:tc>
          <w:tcPr>
            <w:tcW w:w="1550" w:type="dxa"/>
            <w:tcBorders>
              <w:left w:val="single" w:sz="4" w:space="0" w:color="auto"/>
              <w:bottom w:val="single" w:sz="4" w:space="0" w:color="auto"/>
            </w:tcBorders>
          </w:tcPr>
          <w:p w14:paraId="4A9F46B8" w14:textId="3445F649" w:rsidR="007917D6" w:rsidRPr="00357E86" w:rsidRDefault="007917D6" w:rsidP="007917D6">
            <w:pPr>
              <w:spacing w:after="0" w:line="240" w:lineRule="auto"/>
              <w:jc w:val="right"/>
              <w:rPr>
                <w:b/>
                <w:lang w:val="en-GB"/>
              </w:rPr>
            </w:pPr>
            <w:r w:rsidRPr="00357E86">
              <w:rPr>
                <w:b/>
                <w:lang w:val="en-GB"/>
              </w:rPr>
              <w:t>86,359</w:t>
            </w:r>
          </w:p>
        </w:tc>
        <w:tc>
          <w:tcPr>
            <w:tcW w:w="1528" w:type="dxa"/>
            <w:tcBorders>
              <w:bottom w:val="single" w:sz="4" w:space="0" w:color="auto"/>
              <w:right w:val="single" w:sz="4" w:space="0" w:color="auto"/>
            </w:tcBorders>
          </w:tcPr>
          <w:p w14:paraId="1DC4A461" w14:textId="7B0613D3" w:rsidR="007917D6" w:rsidRPr="00357E86" w:rsidRDefault="007917D6" w:rsidP="007917D6">
            <w:pPr>
              <w:spacing w:after="0" w:line="240" w:lineRule="auto"/>
              <w:jc w:val="right"/>
              <w:rPr>
                <w:b/>
                <w:lang w:val="en-GB"/>
              </w:rPr>
            </w:pPr>
            <w:r w:rsidRPr="00357E86">
              <w:rPr>
                <w:b/>
                <w:lang w:val="en-GB"/>
              </w:rPr>
              <w:t>15,896</w:t>
            </w:r>
          </w:p>
        </w:tc>
        <w:tc>
          <w:tcPr>
            <w:tcW w:w="1775" w:type="dxa"/>
            <w:tcBorders>
              <w:left w:val="single" w:sz="4" w:space="0" w:color="auto"/>
              <w:bottom w:val="single" w:sz="4" w:space="0" w:color="auto"/>
            </w:tcBorders>
          </w:tcPr>
          <w:p w14:paraId="379736EF" w14:textId="33338688" w:rsidR="007917D6" w:rsidRPr="00357E86" w:rsidRDefault="007917D6" w:rsidP="007917D6">
            <w:pPr>
              <w:spacing w:after="0" w:line="240" w:lineRule="auto"/>
              <w:jc w:val="right"/>
              <w:rPr>
                <w:b/>
                <w:lang w:val="en-GB"/>
              </w:rPr>
            </w:pPr>
            <w:r w:rsidRPr="00357E86">
              <w:rPr>
                <w:b/>
                <w:lang w:val="en-GB"/>
              </w:rPr>
              <w:t>65,596</w:t>
            </w:r>
          </w:p>
        </w:tc>
        <w:tc>
          <w:tcPr>
            <w:tcW w:w="1528" w:type="dxa"/>
            <w:tcBorders>
              <w:bottom w:val="single" w:sz="4" w:space="0" w:color="auto"/>
            </w:tcBorders>
          </w:tcPr>
          <w:p w14:paraId="4A260C40" w14:textId="5ABCD311" w:rsidR="007917D6" w:rsidRPr="00357E86" w:rsidRDefault="007917D6" w:rsidP="007917D6">
            <w:pPr>
              <w:spacing w:after="0" w:line="240" w:lineRule="auto"/>
              <w:jc w:val="right"/>
              <w:rPr>
                <w:b/>
                <w:color w:val="FF0000"/>
                <w:lang w:val="en-GB"/>
              </w:rPr>
            </w:pPr>
            <w:r w:rsidRPr="00357E86">
              <w:rPr>
                <w:b/>
                <w:color w:val="FF0000"/>
                <w:lang w:val="en-GB"/>
              </w:rPr>
              <w:t>(4,865)</w:t>
            </w:r>
          </w:p>
        </w:tc>
      </w:tr>
    </w:tbl>
    <w:p w14:paraId="0AC5D899" w14:textId="77777777" w:rsidR="00F11DA4" w:rsidRPr="00357E86" w:rsidRDefault="00F11DA4" w:rsidP="00F11DA4">
      <w:pPr>
        <w:pStyle w:val="Caption"/>
        <w:spacing w:after="0"/>
        <w:rPr>
          <w:lang w:val="en-GB"/>
        </w:rPr>
      </w:pPr>
      <w:r w:rsidRPr="00357E86">
        <w:rPr>
          <w:lang w:val="en-GB"/>
        </w:rPr>
        <w:t>Source: DTF documentation</w:t>
      </w:r>
    </w:p>
    <w:p w14:paraId="6313129D" w14:textId="6C6D9670" w:rsidR="00F11DA4" w:rsidRPr="00357E86" w:rsidRDefault="00F11DA4" w:rsidP="00F11DA4">
      <w:pPr>
        <w:pStyle w:val="Caption"/>
        <w:spacing w:after="0"/>
        <w:rPr>
          <w:lang w:val="en-GB"/>
        </w:rPr>
      </w:pPr>
      <w:r w:rsidRPr="00357E86">
        <w:rPr>
          <w:lang w:val="en-GB"/>
        </w:rPr>
        <w:t>* The super</w:t>
      </w:r>
      <w:r w:rsidR="0094234D" w:rsidRPr="00357E86">
        <w:rPr>
          <w:lang w:val="en-GB"/>
        </w:rPr>
        <w:t>annuation</w:t>
      </w:r>
      <w:r w:rsidRPr="00357E86">
        <w:rPr>
          <w:lang w:val="en-GB"/>
        </w:rPr>
        <w:t xml:space="preserve"> and payroll cost</w:t>
      </w:r>
      <w:r w:rsidR="0094234D" w:rsidRPr="00357E86">
        <w:rPr>
          <w:lang w:val="en-GB"/>
        </w:rPr>
        <w:t>s</w:t>
      </w:r>
      <w:r w:rsidRPr="00357E86">
        <w:rPr>
          <w:lang w:val="en-GB"/>
        </w:rPr>
        <w:t xml:space="preserve"> included in this figure are estimated by the NTAGO. </w:t>
      </w:r>
    </w:p>
    <w:p w14:paraId="304E4661" w14:textId="7EA973C0" w:rsidR="00365B0B" w:rsidRPr="00357E86" w:rsidRDefault="00F11DA4" w:rsidP="00F11DA4">
      <w:pPr>
        <w:pStyle w:val="Caption"/>
        <w:spacing w:after="0"/>
        <w:rPr>
          <w:lang w:val="en-GB"/>
        </w:rPr>
        <w:sectPr w:rsidR="00365B0B" w:rsidRPr="00357E86" w:rsidSect="00365B0B">
          <w:pgSz w:w="16838" w:h="11906" w:orient="landscape" w:code="9"/>
          <w:pgMar w:top="1440" w:right="1440" w:bottom="1440" w:left="1440" w:header="709" w:footer="280" w:gutter="284"/>
          <w:cols w:space="708"/>
          <w:docGrid w:linePitch="360"/>
        </w:sectPr>
      </w:pPr>
      <w:r w:rsidRPr="00357E86">
        <w:rPr>
          <w:lang w:val="en-GB"/>
        </w:rPr>
        <w:t xml:space="preserve">** The report reflects </w:t>
      </w:r>
      <w:r w:rsidR="00DE6324" w:rsidRPr="00357E86">
        <w:rPr>
          <w:lang w:val="en-GB"/>
        </w:rPr>
        <w:t>an</w:t>
      </w:r>
      <w:r w:rsidRPr="00357E86">
        <w:rPr>
          <w:lang w:val="en-GB"/>
        </w:rPr>
        <w:t xml:space="preserve"> </w:t>
      </w:r>
      <w:r w:rsidR="007744CC" w:rsidRPr="00357E86">
        <w:rPr>
          <w:lang w:val="en-GB"/>
        </w:rPr>
        <w:t>employee</w:t>
      </w:r>
      <w:r w:rsidR="00DE6324" w:rsidRPr="00357E86">
        <w:rPr>
          <w:lang w:val="en-GB"/>
        </w:rPr>
        <w:t xml:space="preserve">s allocated agency at the time of report was run (June 2022), not the agency that incurred the lump sum payment at the time the payment was made. </w:t>
      </w:r>
      <w:r w:rsidRPr="00357E86">
        <w:rPr>
          <w:lang w:val="en-GB"/>
        </w:rPr>
        <w:t>As a result, some employees are</w:t>
      </w:r>
      <w:r w:rsidR="007917D6" w:rsidRPr="00357E86">
        <w:rPr>
          <w:lang w:val="en-GB"/>
        </w:rPr>
        <w:t xml:space="preserve"> not allocated to an NTG entity</w:t>
      </w:r>
    </w:p>
    <w:p w14:paraId="1DA43EEC" w14:textId="3A63422D" w:rsidR="00637473" w:rsidRPr="00357E86" w:rsidRDefault="00B76DCF" w:rsidP="004415DC">
      <w:pPr>
        <w:pStyle w:val="Heading1-continued"/>
        <w:rPr>
          <w:lang w:val="en-GB"/>
        </w:rPr>
      </w:pPr>
      <w:r w:rsidRPr="00357E86">
        <w:rPr>
          <w:lang w:val="en-GB"/>
        </w:rPr>
        <w:lastRenderedPageBreak/>
        <w:t>Wages Policy and Lump Sum Payments</w:t>
      </w:r>
      <w:r w:rsidR="00637473" w:rsidRPr="00357E86">
        <w:rPr>
          <w:lang w:val="en-GB"/>
        </w:rPr>
        <w:t xml:space="preserve"> cont…</w:t>
      </w:r>
    </w:p>
    <w:p w14:paraId="48A33A3E" w14:textId="0EC8F284" w:rsidR="00A56D60" w:rsidRPr="00357E86" w:rsidRDefault="00A56D60" w:rsidP="00A56D60">
      <w:pPr>
        <w:pStyle w:val="Heading4"/>
        <w:rPr>
          <w:lang w:val="en-GB"/>
        </w:rPr>
      </w:pPr>
      <w:bookmarkStart w:id="85" w:name="_Ref142464896"/>
      <w:r w:rsidRPr="00357E86">
        <w:rPr>
          <w:lang w:val="en-GB"/>
        </w:rPr>
        <w:t>COVID-19 termination savings</w:t>
      </w:r>
      <w:bookmarkEnd w:id="85"/>
    </w:p>
    <w:p w14:paraId="38FE2607" w14:textId="77777777" w:rsidR="00A56D60" w:rsidRPr="00357E86" w:rsidRDefault="00A56D60" w:rsidP="00A56D60">
      <w:pPr>
        <w:rPr>
          <w:lang w:val="en-GB"/>
        </w:rPr>
      </w:pPr>
      <w:r w:rsidRPr="00357E86">
        <w:rPr>
          <w:lang w:val="en-GB"/>
        </w:rPr>
        <w:t xml:space="preserve">The Budget Repair status update from December 2022 stated </w:t>
      </w:r>
      <w:r w:rsidRPr="00357E86">
        <w:rPr>
          <w:i/>
          <w:lang w:val="en-GB"/>
        </w:rPr>
        <w:t>‘The additional costs associated with the revised policy are funded through savings associated with cessation of NTPS employees that did not meet NTG COVID-19 vaccination requirements’</w:t>
      </w:r>
      <w:r w:rsidRPr="00357E86">
        <w:rPr>
          <w:lang w:val="en-GB"/>
        </w:rPr>
        <w:t>.</w:t>
      </w:r>
    </w:p>
    <w:p w14:paraId="0905BBA7" w14:textId="3FAB6512" w:rsidR="00A56D60" w:rsidRPr="00357E86" w:rsidRDefault="00A56D60" w:rsidP="00A56D60">
      <w:pPr>
        <w:rPr>
          <w:lang w:val="en-GB"/>
        </w:rPr>
      </w:pPr>
      <w:r w:rsidRPr="00357E86">
        <w:rPr>
          <w:lang w:val="en-GB"/>
        </w:rPr>
        <w:t>DTF determined the number of employees without the required vaccination status as at 24</w:t>
      </w:r>
      <w:r w:rsidR="00DE6324" w:rsidRPr="00357E86">
        <w:rPr>
          <w:lang w:val="en-GB"/>
        </w:rPr>
        <w:t> </w:t>
      </w:r>
      <w:r w:rsidRPr="00357E86">
        <w:rPr>
          <w:lang w:val="en-GB"/>
        </w:rPr>
        <w:t>December 2021 (cut-off date) and derived the expected savings from the actual and possible terminations of these employees.</w:t>
      </w:r>
    </w:p>
    <w:p w14:paraId="6947A736" w14:textId="0181ADFA" w:rsidR="00A56D60" w:rsidRPr="00357E86" w:rsidRDefault="00A56D60" w:rsidP="00A56D60">
      <w:pPr>
        <w:rPr>
          <w:lang w:val="en-GB"/>
        </w:rPr>
      </w:pPr>
      <w:r w:rsidRPr="00357E86">
        <w:rPr>
          <w:lang w:val="en-GB"/>
        </w:rPr>
        <w:t xml:space="preserve">DTF applied the same assumptions as used to determine the budgeted cost of the lump sum payments (i.e. application of average FTE salary of $100,000 to the estimated FTE of employees without the required vaccination status) to calculate the COVID-19 termination savings. The expected saving was determined to be $202 million from 2021-22 to 2024-25. DTF confirmed that these savings arose from the reduction of budget appropriations for the termination of 562 employees across various agencies. Of the 562 employees, only 150 were confirmed to be terminated as at the cut-off date. There have been no subsequent reviews or monitoring activities at a whole of government level to determine if the estimated COVID-19 termination savings have been realised or are realisable. </w:t>
      </w:r>
    </w:p>
    <w:p w14:paraId="7CE6B52E" w14:textId="77777777" w:rsidR="00A56D60" w:rsidRPr="00357E86" w:rsidRDefault="00A56D60" w:rsidP="00A56D60">
      <w:pPr>
        <w:pStyle w:val="Heading4"/>
        <w:rPr>
          <w:lang w:val="en-GB"/>
        </w:rPr>
      </w:pPr>
      <w:bookmarkStart w:id="86" w:name="_Ref142464911"/>
      <w:r w:rsidRPr="00357E86">
        <w:rPr>
          <w:lang w:val="en-GB"/>
        </w:rPr>
        <w:t>System and process requirements</w:t>
      </w:r>
      <w:bookmarkEnd w:id="86"/>
    </w:p>
    <w:p w14:paraId="39C19B80" w14:textId="77777777" w:rsidR="00A56D60" w:rsidRPr="00357E86" w:rsidRDefault="00A56D60" w:rsidP="00A56D60">
      <w:pPr>
        <w:rPr>
          <w:lang w:val="en-GB"/>
        </w:rPr>
      </w:pPr>
      <w:r w:rsidRPr="00357E86">
        <w:rPr>
          <w:lang w:val="en-GB"/>
        </w:rPr>
        <w:t>DCDD has representation on the NTPS Enterprise Agreement bargaining team. This enables timely consideration to be given to any system and processing requirements for new or proposed employee initiatives and entitlements. Various sub-groups (working groups) comprising representatives from OCPE, DCDD and agencies (if applicable) also exist to support enterprise agreement implementation. Any new entitlements or changes to entitlements follow DCDD’s Employee Entitlement and Rule Change Process workflow.</w:t>
      </w:r>
    </w:p>
    <w:p w14:paraId="537745A8" w14:textId="77777777" w:rsidR="00A56D60" w:rsidRPr="00357E86" w:rsidRDefault="00A56D60" w:rsidP="00A56D60">
      <w:pPr>
        <w:rPr>
          <w:lang w:val="en-GB"/>
        </w:rPr>
      </w:pPr>
      <w:r w:rsidRPr="00357E86">
        <w:rPr>
          <w:lang w:val="en-GB"/>
        </w:rPr>
        <w:t xml:space="preserve">The processing of the lump sum payments was set up to occur under an allowance code. As a new allowance code needed to be created, the request to create the new allowance proceeded through the Employee Entitlement and Rule Change Process. This process includes a new allowance request form being created by OCPE and sent through to the Commissioner of Superannuation and the DCDD Taxation Unit. </w:t>
      </w:r>
    </w:p>
    <w:p w14:paraId="21B814CD" w14:textId="602B8CA2" w:rsidR="00A56D60" w:rsidRPr="00357E86" w:rsidRDefault="00A56D60" w:rsidP="00A56D60">
      <w:pPr>
        <w:rPr>
          <w:lang w:val="en-GB"/>
        </w:rPr>
      </w:pPr>
      <w:r w:rsidRPr="00357E86">
        <w:rPr>
          <w:lang w:val="en-GB"/>
        </w:rPr>
        <w:t>The allowance code contains the eligibility requirements stated in the enterprise agreement or the Determination as confirmed by OCPE. The eligibility requirements were also used by DCDD to establish the business rules and extract reports of employees due the lump sum payments. The business rules</w:t>
      </w:r>
      <w:r w:rsidR="008621EF" w:rsidRPr="00357E86">
        <w:rPr>
          <w:lang w:val="en-GB"/>
        </w:rPr>
        <w:t xml:space="preserve"> applied by DCCD were</w:t>
      </w:r>
      <w:r w:rsidRPr="00357E86">
        <w:rPr>
          <w:lang w:val="en-GB"/>
        </w:rPr>
        <w:t>:</w:t>
      </w:r>
    </w:p>
    <w:p w14:paraId="2E02BCFD" w14:textId="505D12A5" w:rsidR="00A56D60" w:rsidRPr="00357E86" w:rsidRDefault="00A56D60" w:rsidP="00A56D60">
      <w:pPr>
        <w:pStyle w:val="ListBulletMulti-Level"/>
        <w:rPr>
          <w:noProof w:val="0"/>
        </w:rPr>
      </w:pPr>
      <w:r w:rsidRPr="00357E86">
        <w:rPr>
          <w:noProof w:val="0"/>
        </w:rPr>
        <w:t>Records only for those with classifications which fall under the General Enterprise Agreement</w:t>
      </w:r>
    </w:p>
    <w:p w14:paraId="3A18F872" w14:textId="2E2451A1" w:rsidR="00A56D60" w:rsidRPr="00357E86" w:rsidRDefault="00A56D60" w:rsidP="00A56D60">
      <w:pPr>
        <w:pStyle w:val="ListBulletMulti-Level"/>
        <w:rPr>
          <w:noProof w:val="0"/>
        </w:rPr>
      </w:pPr>
      <w:r w:rsidRPr="00357E86">
        <w:rPr>
          <w:noProof w:val="0"/>
        </w:rPr>
        <w:t>Exclude staff under the following pay centres: 612 (Aboriginal A</w:t>
      </w:r>
      <w:r w:rsidR="00426224">
        <w:rPr>
          <w:noProof w:val="0"/>
        </w:rPr>
        <w:t>reas Protection Authority), 621 </w:t>
      </w:r>
      <w:r w:rsidRPr="00357E86">
        <w:rPr>
          <w:noProof w:val="0"/>
        </w:rPr>
        <w:t>(NT Legal Aid Commission) and 800 (NT Electoral Commission). Employees under these agencies were checked manually for eligibility to the lump sum payment.</w:t>
      </w:r>
    </w:p>
    <w:p w14:paraId="6B0012A4" w14:textId="05D9DEA2" w:rsidR="00A56D60" w:rsidRPr="00357E86" w:rsidRDefault="00A56D60" w:rsidP="00A56D60">
      <w:pPr>
        <w:pStyle w:val="ListBulletMulti-Level"/>
        <w:rPr>
          <w:noProof w:val="0"/>
        </w:rPr>
      </w:pPr>
      <w:r w:rsidRPr="00357E86">
        <w:rPr>
          <w:noProof w:val="0"/>
        </w:rPr>
        <w:t>Exclude where separation date was prior to 17 December 2021</w:t>
      </w:r>
    </w:p>
    <w:p w14:paraId="7CD806A0" w14:textId="230B5CD7" w:rsidR="00A56D60" w:rsidRPr="00357E86" w:rsidRDefault="00A56D60" w:rsidP="00A56D60">
      <w:pPr>
        <w:pStyle w:val="ListBulletMulti-Level"/>
        <w:rPr>
          <w:noProof w:val="0"/>
        </w:rPr>
      </w:pPr>
      <w:r w:rsidRPr="00357E86">
        <w:rPr>
          <w:noProof w:val="0"/>
        </w:rPr>
        <w:t>Exclude apprentices/cadets</w:t>
      </w:r>
    </w:p>
    <w:p w14:paraId="06831B72" w14:textId="387BB9CF" w:rsidR="00A56D60" w:rsidRPr="00357E86" w:rsidRDefault="00A56D60" w:rsidP="00A56D60">
      <w:pPr>
        <w:pStyle w:val="ListBulletMulti-Level"/>
        <w:rPr>
          <w:noProof w:val="0"/>
        </w:rPr>
      </w:pPr>
      <w:r w:rsidRPr="00357E86">
        <w:rPr>
          <w:noProof w:val="0"/>
        </w:rPr>
        <w:t>Exclude ministerial staff</w:t>
      </w:r>
    </w:p>
    <w:p w14:paraId="6EC08681" w14:textId="66E7FF9C" w:rsidR="00A56D60" w:rsidRPr="00357E86" w:rsidRDefault="00A56D60" w:rsidP="00A56D60">
      <w:pPr>
        <w:pStyle w:val="ListBulletMulti-Level"/>
        <w:rPr>
          <w:noProof w:val="0"/>
        </w:rPr>
      </w:pPr>
      <w:r w:rsidRPr="00357E86">
        <w:rPr>
          <w:noProof w:val="0"/>
        </w:rPr>
        <w:t xml:space="preserve">Exclude those on </w:t>
      </w:r>
      <w:r w:rsidR="008621EF" w:rsidRPr="00357E86">
        <w:rPr>
          <w:noProof w:val="0"/>
        </w:rPr>
        <w:t>leave without pay</w:t>
      </w:r>
      <w:r w:rsidRPr="00357E86">
        <w:rPr>
          <w:noProof w:val="0"/>
        </w:rPr>
        <w:t xml:space="preserve"> (excluding personal</w:t>
      </w:r>
      <w:r w:rsidR="00AE43C3" w:rsidRPr="00357E86">
        <w:rPr>
          <w:noProof w:val="0"/>
        </w:rPr>
        <w:t xml:space="preserve"> and parental) for a period of four</w:t>
      </w:r>
      <w:r w:rsidRPr="00357E86">
        <w:rPr>
          <w:noProof w:val="0"/>
        </w:rPr>
        <w:t xml:space="preserve"> weeks or more on 17 December 2021</w:t>
      </w:r>
    </w:p>
    <w:p w14:paraId="5EA74815" w14:textId="77777777" w:rsidR="00907B45" w:rsidRPr="00357E86" w:rsidRDefault="00907B45" w:rsidP="00907B45">
      <w:pPr>
        <w:pStyle w:val="Heading1-continued"/>
        <w:rPr>
          <w:lang w:val="en-GB"/>
        </w:rPr>
      </w:pPr>
      <w:r w:rsidRPr="00357E86">
        <w:rPr>
          <w:lang w:val="en-GB"/>
        </w:rPr>
        <w:lastRenderedPageBreak/>
        <w:t>Wages Policy and Lump Sum Payments cont…</w:t>
      </w:r>
    </w:p>
    <w:p w14:paraId="6AF4F580" w14:textId="46632A48" w:rsidR="00A56D60" w:rsidRPr="00357E86" w:rsidRDefault="00A56D60" w:rsidP="00A56D60">
      <w:pPr>
        <w:pStyle w:val="ListBulletMulti-Level"/>
        <w:rPr>
          <w:noProof w:val="0"/>
        </w:rPr>
      </w:pPr>
      <w:r w:rsidRPr="00357E86">
        <w:rPr>
          <w:noProof w:val="0"/>
        </w:rPr>
        <w:t>Where staff have more than 1 contract, ensure payment is only due on one contract.</w:t>
      </w:r>
    </w:p>
    <w:p w14:paraId="527B2C68" w14:textId="77777777" w:rsidR="00A56D60" w:rsidRPr="00357E86" w:rsidRDefault="00A56D60" w:rsidP="00A56D60">
      <w:pPr>
        <w:rPr>
          <w:lang w:val="en-GB"/>
        </w:rPr>
      </w:pPr>
      <w:r w:rsidRPr="00357E86">
        <w:rPr>
          <w:lang w:val="en-GB"/>
        </w:rPr>
        <w:t>DCDD confirmed that the same business rules apply to all payment rounds except for the expected separation date. The following three Effective Employment dates were applied:</w:t>
      </w:r>
    </w:p>
    <w:p w14:paraId="5A6363D4" w14:textId="056526B4" w:rsidR="00A56D60" w:rsidRPr="00357E86" w:rsidRDefault="00A56D60" w:rsidP="00A56D60">
      <w:pPr>
        <w:pStyle w:val="ListBulletMulti-Level"/>
        <w:rPr>
          <w:noProof w:val="0"/>
        </w:rPr>
      </w:pPr>
      <w:r w:rsidRPr="00357E86">
        <w:rPr>
          <w:noProof w:val="0"/>
        </w:rPr>
        <w:t>Determination 4 of 2021 was issued on 22 December 2021 and provided for eligible employees employed on 17 December 2021 to receive the $4000 lump sum payment.</w:t>
      </w:r>
    </w:p>
    <w:p w14:paraId="31F991E2" w14:textId="04FDCD13" w:rsidR="00A56D60" w:rsidRPr="00357E86" w:rsidRDefault="00A56D60" w:rsidP="00A56D60">
      <w:pPr>
        <w:pStyle w:val="ListBulletMulti-Level"/>
        <w:rPr>
          <w:noProof w:val="0"/>
        </w:rPr>
      </w:pPr>
      <w:r w:rsidRPr="00357E86">
        <w:rPr>
          <w:noProof w:val="0"/>
        </w:rPr>
        <w:t>Determination 7 of 2022 allowed eligible employees who have not received the advanced payment but are employed on 3 March 2022, to receive the $4000 lump sum payment.</w:t>
      </w:r>
    </w:p>
    <w:p w14:paraId="4E5E6B16" w14:textId="41565C5D" w:rsidR="00A56D60" w:rsidRPr="00357E86" w:rsidRDefault="00A56D60" w:rsidP="00A56D60">
      <w:pPr>
        <w:pStyle w:val="ListBulletMulti-Level"/>
        <w:rPr>
          <w:noProof w:val="0"/>
        </w:rPr>
      </w:pPr>
      <w:r w:rsidRPr="00357E86">
        <w:rPr>
          <w:noProof w:val="0"/>
        </w:rPr>
        <w:t>The finalisation of the Enterprise Agreement allowed eligible employees who have not received the advanced payment but are employed on 7 April 2022, to receive the $4000 lump sum payment.</w:t>
      </w:r>
    </w:p>
    <w:p w14:paraId="173EF89F" w14:textId="47D56C37" w:rsidR="00A56D60" w:rsidRPr="00357E86" w:rsidRDefault="00A56D60" w:rsidP="00A56D60">
      <w:pPr>
        <w:rPr>
          <w:lang w:val="en-GB"/>
        </w:rPr>
      </w:pPr>
      <w:r w:rsidRPr="00357E86">
        <w:rPr>
          <w:lang w:val="en-GB"/>
        </w:rPr>
        <w:t xml:space="preserve">A review of reports extracted and the processing of lump </w:t>
      </w:r>
      <w:r w:rsidR="00645358" w:rsidRPr="00357E86">
        <w:rPr>
          <w:lang w:val="en-GB"/>
        </w:rPr>
        <w:t>sum payments was undertaken by three</w:t>
      </w:r>
      <w:r w:rsidRPr="00357E86">
        <w:rPr>
          <w:lang w:val="en-GB"/>
        </w:rPr>
        <w:t xml:space="preserve"> separate work areas within DCDD. The DCDD workflow for the processing of the lump sum payments involved the actions below:</w:t>
      </w:r>
    </w:p>
    <w:p w14:paraId="65D4A621" w14:textId="200AE044" w:rsidR="00A56D60" w:rsidRPr="00357E86" w:rsidRDefault="00A56D60" w:rsidP="00D5082E">
      <w:pPr>
        <w:pStyle w:val="ListNumber"/>
        <w:numPr>
          <w:ilvl w:val="0"/>
          <w:numId w:val="19"/>
        </w:numPr>
        <w:rPr>
          <w:lang w:val="en-GB"/>
        </w:rPr>
      </w:pPr>
      <w:r w:rsidRPr="00357E86">
        <w:rPr>
          <w:lang w:val="en-GB"/>
        </w:rPr>
        <w:t>Eligibility parameters and payment date were confirmed by OCPE.</w:t>
      </w:r>
    </w:p>
    <w:p w14:paraId="29F62CF0" w14:textId="35DEEEE1" w:rsidR="00A56D60" w:rsidRPr="00357E86" w:rsidRDefault="00A56D60" w:rsidP="00A56D60">
      <w:pPr>
        <w:pStyle w:val="ListNumber"/>
        <w:rPr>
          <w:lang w:val="en-GB"/>
        </w:rPr>
      </w:pPr>
      <w:r w:rsidRPr="00357E86">
        <w:rPr>
          <w:lang w:val="en-GB"/>
        </w:rPr>
        <w:t>DCDD Data Services capture of data. The employee reports were extracted using the BOXI reporting system. The data in the employee reports was extracted from the Personnel Information and Payroll System which contains employee status details.</w:t>
      </w:r>
    </w:p>
    <w:p w14:paraId="6426AAB5" w14:textId="622290D5" w:rsidR="00A56D60" w:rsidRPr="00357E86" w:rsidRDefault="00A56D60" w:rsidP="00A56D60">
      <w:pPr>
        <w:pStyle w:val="ListNumber"/>
        <w:rPr>
          <w:lang w:val="en-GB"/>
        </w:rPr>
      </w:pPr>
      <w:r w:rsidRPr="00357E86">
        <w:rPr>
          <w:lang w:val="en-GB"/>
        </w:rPr>
        <w:t>DCDD H</w:t>
      </w:r>
      <w:r w:rsidR="0060320A" w:rsidRPr="00357E86">
        <w:rPr>
          <w:lang w:val="en-GB"/>
        </w:rPr>
        <w:t xml:space="preserve">uman </w:t>
      </w:r>
      <w:r w:rsidRPr="00357E86">
        <w:rPr>
          <w:lang w:val="en-GB"/>
        </w:rPr>
        <w:t>R</w:t>
      </w:r>
      <w:r w:rsidR="0060320A" w:rsidRPr="00357E86">
        <w:rPr>
          <w:lang w:val="en-GB"/>
        </w:rPr>
        <w:t>esources</w:t>
      </w:r>
      <w:r w:rsidRPr="00357E86">
        <w:rPr>
          <w:lang w:val="en-GB"/>
        </w:rPr>
        <w:t xml:space="preserve"> Analytics application of eligibility rules, removal of duplicate AGS (employee numbers), consideration of leave types and classifications.</w:t>
      </w:r>
    </w:p>
    <w:p w14:paraId="3A6FD272" w14:textId="36424F29" w:rsidR="00A56D60" w:rsidRPr="00357E86" w:rsidRDefault="00A56D60" w:rsidP="00A56D60">
      <w:pPr>
        <w:pStyle w:val="ListNumber"/>
        <w:rPr>
          <w:lang w:val="en-GB"/>
        </w:rPr>
      </w:pPr>
      <w:r w:rsidRPr="00357E86">
        <w:rPr>
          <w:lang w:val="en-GB"/>
        </w:rPr>
        <w:t>DCDD Payroll Services sampling/testing of data.</w:t>
      </w:r>
    </w:p>
    <w:p w14:paraId="6EE94072" w14:textId="6C9E8879" w:rsidR="00A56D60" w:rsidRPr="00357E86" w:rsidRDefault="00A56D60" w:rsidP="00A56D60">
      <w:pPr>
        <w:pStyle w:val="ListNumber"/>
        <w:rPr>
          <w:lang w:val="en-GB"/>
        </w:rPr>
      </w:pPr>
      <w:r w:rsidRPr="00357E86">
        <w:rPr>
          <w:lang w:val="en-GB"/>
        </w:rPr>
        <w:t>DCDD Across Government Systems processing of lump sum payments comprising creation and certification stages.</w:t>
      </w:r>
    </w:p>
    <w:p w14:paraId="055A37E0" w14:textId="5987BCF1" w:rsidR="00A56D60" w:rsidRPr="00357E86" w:rsidRDefault="00A56D60" w:rsidP="00A56D60">
      <w:pPr>
        <w:pStyle w:val="ListNumber"/>
        <w:rPr>
          <w:lang w:val="en-GB"/>
        </w:rPr>
      </w:pPr>
      <w:r w:rsidRPr="00357E86">
        <w:rPr>
          <w:lang w:val="en-GB"/>
        </w:rPr>
        <w:t>Following pay period clean up sweep (covering steps 1-5) to capture any commencements/contract extensions due for payment.</w:t>
      </w:r>
    </w:p>
    <w:p w14:paraId="711E338F" w14:textId="349E84F1" w:rsidR="00A56D60" w:rsidRPr="00357E86" w:rsidRDefault="00A56D60" w:rsidP="00A56D60">
      <w:pPr>
        <w:rPr>
          <w:lang w:val="en-GB"/>
        </w:rPr>
      </w:pPr>
      <w:r w:rsidRPr="00357E86">
        <w:rPr>
          <w:lang w:val="en-GB"/>
        </w:rPr>
        <w:t xml:space="preserve">As part of the review process, DCDD personnel identified errors in payments made. Further errors or anomalies were identified </w:t>
      </w:r>
      <w:r w:rsidR="0060320A" w:rsidRPr="00357E86">
        <w:rPr>
          <w:lang w:val="en-GB"/>
        </w:rPr>
        <w:t xml:space="preserve">through my audit and are </w:t>
      </w:r>
      <w:r w:rsidRPr="00357E86">
        <w:rPr>
          <w:lang w:val="en-GB"/>
        </w:rPr>
        <w:t>presented in Table 8: Inconsistencies based on review of lump sum payments</w:t>
      </w:r>
    </w:p>
    <w:p w14:paraId="2EACF514" w14:textId="6926132E" w:rsidR="00A56D60" w:rsidRPr="00357E86" w:rsidRDefault="00A56D60" w:rsidP="00A56D60">
      <w:pPr>
        <w:rPr>
          <w:lang w:val="en-GB"/>
        </w:rPr>
      </w:pPr>
      <w:r w:rsidRPr="00357E86">
        <w:rPr>
          <w:lang w:val="en-GB"/>
        </w:rPr>
        <w:t>Where employees outside of the NTPS Agreement have terms and conditions that mirror that agreement (such as the Northern Territory Legal Aid Commission and ministerial staff), respective employer approval was sought to authorise processing of the lump sum payments.</w:t>
      </w:r>
    </w:p>
    <w:p w14:paraId="3C42CB1F" w14:textId="04A674D1" w:rsidR="00A56D60" w:rsidRPr="00357E86" w:rsidRDefault="0096327F" w:rsidP="00A56D60">
      <w:pPr>
        <w:pStyle w:val="Heading4"/>
        <w:rPr>
          <w:lang w:val="en-GB"/>
        </w:rPr>
      </w:pPr>
      <w:bookmarkStart w:id="87" w:name="_Ref142464922"/>
      <w:r w:rsidRPr="00357E86">
        <w:rPr>
          <w:lang w:val="en-GB"/>
        </w:rPr>
        <w:t>Analysis of l</w:t>
      </w:r>
      <w:r w:rsidR="00A56D60" w:rsidRPr="00357E86">
        <w:rPr>
          <w:lang w:val="en-GB"/>
        </w:rPr>
        <w:t xml:space="preserve">ump sum </w:t>
      </w:r>
      <w:r w:rsidRPr="00357E86">
        <w:rPr>
          <w:lang w:val="en-GB"/>
        </w:rPr>
        <w:t>p</w:t>
      </w:r>
      <w:r w:rsidR="00A56D60" w:rsidRPr="00357E86">
        <w:rPr>
          <w:lang w:val="en-GB"/>
        </w:rPr>
        <w:t>ayments</w:t>
      </w:r>
      <w:bookmarkEnd w:id="87"/>
    </w:p>
    <w:p w14:paraId="69772958" w14:textId="77777777" w:rsidR="00A56D60" w:rsidRPr="00357E86" w:rsidRDefault="00A56D60" w:rsidP="00A56D60">
      <w:pPr>
        <w:rPr>
          <w:lang w:val="en-GB"/>
        </w:rPr>
      </w:pPr>
      <w:r w:rsidRPr="00357E86">
        <w:rPr>
          <w:lang w:val="en-GB"/>
        </w:rPr>
        <w:t>As at 30 June 2022, 15,073 employees had received their first $4,000 lump sum payment, totalling $60.27 million. This represents 4.5% of the nominal salaries of the employees paid ($1.34 billion).</w:t>
      </w:r>
    </w:p>
    <w:p w14:paraId="01646363" w14:textId="77777777" w:rsidR="00907B45" w:rsidRPr="00357E86" w:rsidRDefault="00907B45" w:rsidP="00907B45">
      <w:pPr>
        <w:pStyle w:val="Heading1-continued"/>
        <w:rPr>
          <w:lang w:val="en-GB"/>
        </w:rPr>
      </w:pPr>
      <w:r w:rsidRPr="00357E86">
        <w:rPr>
          <w:lang w:val="en-GB"/>
        </w:rPr>
        <w:lastRenderedPageBreak/>
        <w:t>Wages Policy and Lump Sum Payments cont…</w:t>
      </w:r>
    </w:p>
    <w:p w14:paraId="1376E1AB" w14:textId="1B7A00F1" w:rsidR="00A56D60" w:rsidRPr="00357E86" w:rsidRDefault="00A56D60" w:rsidP="00A56D60">
      <w:pPr>
        <w:pStyle w:val="Caption"/>
        <w:rPr>
          <w:lang w:val="en-GB"/>
        </w:rPr>
      </w:pPr>
      <w:r w:rsidRPr="00357E86">
        <w:rPr>
          <w:lang w:val="en-GB"/>
        </w:rPr>
        <w:t>Table 7: Lump sum payments paid by dates</w:t>
      </w:r>
    </w:p>
    <w:tbl>
      <w:tblPr>
        <w:tblW w:w="0" w:type="auto"/>
        <w:tblLook w:val="04A0" w:firstRow="1" w:lastRow="0" w:firstColumn="1" w:lastColumn="0" w:noHBand="0" w:noVBand="1"/>
        <w:tblCaption w:val="Table 7: Lump sum payments paid by dates"/>
        <w:tblDescription w:val="List out the number or payments and dollars paid each pay period from January 2022 to June 2022. "/>
      </w:tblPr>
      <w:tblGrid>
        <w:gridCol w:w="4253"/>
        <w:gridCol w:w="1693"/>
        <w:gridCol w:w="1693"/>
      </w:tblGrid>
      <w:tr w:rsidR="00853B95" w:rsidRPr="00357E86" w14:paraId="4C87D914" w14:textId="77777777" w:rsidTr="00631F82">
        <w:trPr>
          <w:cantSplit/>
          <w:tblHeader/>
        </w:trPr>
        <w:tc>
          <w:tcPr>
            <w:tcW w:w="4253" w:type="dxa"/>
            <w:shd w:val="clear" w:color="auto" w:fill="F2F2F2" w:themeFill="background1" w:themeFillShade="F2"/>
          </w:tcPr>
          <w:p w14:paraId="46B53276" w14:textId="32EA84C9" w:rsidR="00853B95" w:rsidRPr="00357E86" w:rsidRDefault="0096327F" w:rsidP="00A56D60">
            <w:pPr>
              <w:rPr>
                <w:b/>
                <w:lang w:val="en-GB"/>
              </w:rPr>
            </w:pPr>
            <w:r w:rsidRPr="00357E86">
              <w:rPr>
                <w:b/>
                <w:lang w:val="en-GB"/>
              </w:rPr>
              <w:t>Payment d</w:t>
            </w:r>
            <w:r w:rsidR="00853B95" w:rsidRPr="00357E86">
              <w:rPr>
                <w:b/>
                <w:lang w:val="en-GB"/>
              </w:rPr>
              <w:t>ate</w:t>
            </w:r>
          </w:p>
        </w:tc>
        <w:tc>
          <w:tcPr>
            <w:tcW w:w="1693" w:type="dxa"/>
            <w:shd w:val="clear" w:color="auto" w:fill="F2F2F2" w:themeFill="background1" w:themeFillShade="F2"/>
          </w:tcPr>
          <w:p w14:paraId="305DC178" w14:textId="1E8C7723" w:rsidR="00853B95" w:rsidRPr="00357E86" w:rsidRDefault="00853B95" w:rsidP="00853B95">
            <w:pPr>
              <w:jc w:val="center"/>
              <w:rPr>
                <w:b/>
                <w:lang w:val="en-GB"/>
              </w:rPr>
            </w:pPr>
            <w:r w:rsidRPr="00357E86">
              <w:rPr>
                <w:b/>
                <w:lang w:val="en-GB"/>
              </w:rPr>
              <w:t># of employees</w:t>
            </w:r>
          </w:p>
        </w:tc>
        <w:tc>
          <w:tcPr>
            <w:tcW w:w="1693" w:type="dxa"/>
            <w:shd w:val="clear" w:color="auto" w:fill="F2F2F2" w:themeFill="background1" w:themeFillShade="F2"/>
          </w:tcPr>
          <w:p w14:paraId="17D3E1F4" w14:textId="0DC33C7B" w:rsidR="00853B95" w:rsidRPr="00357E86" w:rsidRDefault="00853B95" w:rsidP="00853B95">
            <w:pPr>
              <w:jc w:val="center"/>
              <w:rPr>
                <w:b/>
                <w:lang w:val="en-GB"/>
              </w:rPr>
            </w:pPr>
            <w:r w:rsidRPr="00357E86">
              <w:rPr>
                <w:b/>
                <w:lang w:val="en-GB"/>
              </w:rPr>
              <w:t>$</w:t>
            </w:r>
          </w:p>
        </w:tc>
      </w:tr>
      <w:tr w:rsidR="00853B95" w:rsidRPr="00357E86" w14:paraId="332AB66E" w14:textId="77777777" w:rsidTr="00631F82">
        <w:trPr>
          <w:cantSplit/>
        </w:trPr>
        <w:tc>
          <w:tcPr>
            <w:tcW w:w="4253" w:type="dxa"/>
          </w:tcPr>
          <w:p w14:paraId="129FC32A" w14:textId="15F3E818" w:rsidR="00853B95" w:rsidRPr="00357E86" w:rsidRDefault="00853B95" w:rsidP="00A56D60">
            <w:pPr>
              <w:rPr>
                <w:lang w:val="en-GB"/>
              </w:rPr>
            </w:pPr>
            <w:r w:rsidRPr="00357E86">
              <w:rPr>
                <w:lang w:val="en-GB"/>
              </w:rPr>
              <w:t>20 January 2022</w:t>
            </w:r>
          </w:p>
        </w:tc>
        <w:tc>
          <w:tcPr>
            <w:tcW w:w="1693" w:type="dxa"/>
          </w:tcPr>
          <w:p w14:paraId="160ECF25" w14:textId="491B970B" w:rsidR="00853B95" w:rsidRPr="00357E86" w:rsidRDefault="00853B95" w:rsidP="00853B95">
            <w:pPr>
              <w:jc w:val="right"/>
              <w:rPr>
                <w:lang w:val="en-GB"/>
              </w:rPr>
            </w:pPr>
            <w:r w:rsidRPr="00357E86">
              <w:rPr>
                <w:lang w:val="en-GB"/>
              </w:rPr>
              <w:t>13,068</w:t>
            </w:r>
          </w:p>
        </w:tc>
        <w:tc>
          <w:tcPr>
            <w:tcW w:w="1693" w:type="dxa"/>
          </w:tcPr>
          <w:p w14:paraId="512D6A59" w14:textId="427E4EEC" w:rsidR="00853B95" w:rsidRPr="00357E86" w:rsidRDefault="00853B95" w:rsidP="00853B95">
            <w:pPr>
              <w:jc w:val="right"/>
              <w:rPr>
                <w:lang w:val="en-GB"/>
              </w:rPr>
            </w:pPr>
            <w:r w:rsidRPr="00357E86">
              <w:rPr>
                <w:lang w:val="en-GB"/>
              </w:rPr>
              <w:t>52,245,586</w:t>
            </w:r>
          </w:p>
        </w:tc>
      </w:tr>
      <w:tr w:rsidR="00853B95" w:rsidRPr="00357E86" w14:paraId="13CC3038" w14:textId="77777777" w:rsidTr="00631F82">
        <w:trPr>
          <w:cantSplit/>
        </w:trPr>
        <w:tc>
          <w:tcPr>
            <w:tcW w:w="4253" w:type="dxa"/>
          </w:tcPr>
          <w:p w14:paraId="0CAEAA30" w14:textId="02A689FB" w:rsidR="00853B95" w:rsidRPr="00357E86" w:rsidRDefault="00853B95" w:rsidP="00A56D60">
            <w:pPr>
              <w:rPr>
                <w:lang w:val="en-GB"/>
              </w:rPr>
            </w:pPr>
            <w:r w:rsidRPr="00357E86">
              <w:rPr>
                <w:lang w:val="en-GB"/>
              </w:rPr>
              <w:t>3 February 2022</w:t>
            </w:r>
          </w:p>
        </w:tc>
        <w:tc>
          <w:tcPr>
            <w:tcW w:w="1693" w:type="dxa"/>
          </w:tcPr>
          <w:p w14:paraId="23C3AD95" w14:textId="4A081848" w:rsidR="00853B95" w:rsidRPr="00357E86" w:rsidRDefault="00853B95" w:rsidP="00853B95">
            <w:pPr>
              <w:jc w:val="right"/>
              <w:rPr>
                <w:lang w:val="en-GB"/>
              </w:rPr>
            </w:pPr>
            <w:r w:rsidRPr="00357E86">
              <w:rPr>
                <w:lang w:val="en-GB"/>
              </w:rPr>
              <w:t>155</w:t>
            </w:r>
          </w:p>
        </w:tc>
        <w:tc>
          <w:tcPr>
            <w:tcW w:w="1693" w:type="dxa"/>
          </w:tcPr>
          <w:p w14:paraId="24E7052C" w14:textId="3398618B" w:rsidR="00853B95" w:rsidRPr="00357E86" w:rsidRDefault="00853B95" w:rsidP="00853B95">
            <w:pPr>
              <w:jc w:val="right"/>
              <w:rPr>
                <w:lang w:val="en-GB"/>
              </w:rPr>
            </w:pPr>
            <w:r w:rsidRPr="00357E86">
              <w:rPr>
                <w:lang w:val="en-GB"/>
              </w:rPr>
              <w:t>619,421</w:t>
            </w:r>
          </w:p>
        </w:tc>
      </w:tr>
      <w:tr w:rsidR="00853B95" w:rsidRPr="00357E86" w14:paraId="38F4586B" w14:textId="77777777" w:rsidTr="00631F82">
        <w:trPr>
          <w:cantSplit/>
        </w:trPr>
        <w:tc>
          <w:tcPr>
            <w:tcW w:w="4253" w:type="dxa"/>
          </w:tcPr>
          <w:p w14:paraId="1AADED43" w14:textId="77E2E4BD" w:rsidR="00853B95" w:rsidRPr="00357E86" w:rsidRDefault="00853B95" w:rsidP="00A56D60">
            <w:pPr>
              <w:rPr>
                <w:lang w:val="en-GB"/>
              </w:rPr>
            </w:pPr>
            <w:r w:rsidRPr="00357E86">
              <w:rPr>
                <w:lang w:val="en-GB"/>
              </w:rPr>
              <w:t>17 February 2022</w:t>
            </w:r>
          </w:p>
        </w:tc>
        <w:tc>
          <w:tcPr>
            <w:tcW w:w="1693" w:type="dxa"/>
          </w:tcPr>
          <w:p w14:paraId="1D73EA3A" w14:textId="566E1F4B" w:rsidR="00853B95" w:rsidRPr="00357E86" w:rsidRDefault="00853B95" w:rsidP="00853B95">
            <w:pPr>
              <w:jc w:val="right"/>
              <w:rPr>
                <w:lang w:val="en-GB"/>
              </w:rPr>
            </w:pPr>
            <w:r w:rsidRPr="00357E86">
              <w:rPr>
                <w:lang w:val="en-GB"/>
              </w:rPr>
              <w:t>170</w:t>
            </w:r>
          </w:p>
        </w:tc>
        <w:tc>
          <w:tcPr>
            <w:tcW w:w="1693" w:type="dxa"/>
          </w:tcPr>
          <w:p w14:paraId="02ED6B9C" w14:textId="59B36B2B" w:rsidR="00853B95" w:rsidRPr="00357E86" w:rsidRDefault="00853B95" w:rsidP="00853B95">
            <w:pPr>
              <w:jc w:val="right"/>
              <w:rPr>
                <w:lang w:val="en-GB"/>
              </w:rPr>
            </w:pPr>
            <w:r w:rsidRPr="00357E86">
              <w:rPr>
                <w:lang w:val="en-GB"/>
              </w:rPr>
              <w:t>674,667</w:t>
            </w:r>
          </w:p>
        </w:tc>
      </w:tr>
      <w:tr w:rsidR="00853B95" w:rsidRPr="00357E86" w14:paraId="706F69D1" w14:textId="77777777" w:rsidTr="00631F82">
        <w:trPr>
          <w:cantSplit/>
        </w:trPr>
        <w:tc>
          <w:tcPr>
            <w:tcW w:w="4253" w:type="dxa"/>
          </w:tcPr>
          <w:p w14:paraId="0DAA9C22" w14:textId="5323322D" w:rsidR="00853B95" w:rsidRPr="00357E86" w:rsidRDefault="00853B95" w:rsidP="00A56D60">
            <w:pPr>
              <w:rPr>
                <w:lang w:val="en-GB"/>
              </w:rPr>
            </w:pPr>
            <w:r w:rsidRPr="00357E86">
              <w:rPr>
                <w:lang w:val="en-GB"/>
              </w:rPr>
              <w:t>3 March 2022</w:t>
            </w:r>
          </w:p>
        </w:tc>
        <w:tc>
          <w:tcPr>
            <w:tcW w:w="1693" w:type="dxa"/>
          </w:tcPr>
          <w:p w14:paraId="65347487" w14:textId="0848D539" w:rsidR="00853B95" w:rsidRPr="00357E86" w:rsidRDefault="00853B95" w:rsidP="00853B95">
            <w:pPr>
              <w:jc w:val="right"/>
              <w:rPr>
                <w:lang w:val="en-GB"/>
              </w:rPr>
            </w:pPr>
            <w:r w:rsidRPr="00357E86">
              <w:rPr>
                <w:lang w:val="en-GB"/>
              </w:rPr>
              <w:t>1,122</w:t>
            </w:r>
          </w:p>
        </w:tc>
        <w:tc>
          <w:tcPr>
            <w:tcW w:w="1693" w:type="dxa"/>
          </w:tcPr>
          <w:p w14:paraId="28675761" w14:textId="6D289C42" w:rsidR="00853B95" w:rsidRPr="00357E86" w:rsidRDefault="00853B95" w:rsidP="00853B95">
            <w:pPr>
              <w:jc w:val="right"/>
              <w:rPr>
                <w:lang w:val="en-GB"/>
              </w:rPr>
            </w:pPr>
            <w:r w:rsidRPr="00357E86">
              <w:rPr>
                <w:lang w:val="en-GB"/>
              </w:rPr>
              <w:t>4,482,667</w:t>
            </w:r>
          </w:p>
        </w:tc>
      </w:tr>
      <w:tr w:rsidR="00853B95" w:rsidRPr="00357E86" w14:paraId="7929FD49" w14:textId="77777777" w:rsidTr="00631F82">
        <w:trPr>
          <w:cantSplit/>
        </w:trPr>
        <w:tc>
          <w:tcPr>
            <w:tcW w:w="4253" w:type="dxa"/>
          </w:tcPr>
          <w:p w14:paraId="742D6D7E" w14:textId="49FF84CA" w:rsidR="00853B95" w:rsidRPr="00357E86" w:rsidRDefault="00853B95" w:rsidP="00A56D60">
            <w:pPr>
              <w:rPr>
                <w:lang w:val="en-GB"/>
              </w:rPr>
            </w:pPr>
            <w:r w:rsidRPr="00357E86">
              <w:rPr>
                <w:lang w:val="en-GB"/>
              </w:rPr>
              <w:t>17 March 2022</w:t>
            </w:r>
          </w:p>
        </w:tc>
        <w:tc>
          <w:tcPr>
            <w:tcW w:w="1693" w:type="dxa"/>
          </w:tcPr>
          <w:p w14:paraId="0DCE828D" w14:textId="6A961A1D" w:rsidR="00853B95" w:rsidRPr="00357E86" w:rsidRDefault="00853B95" w:rsidP="00853B95">
            <w:pPr>
              <w:jc w:val="right"/>
              <w:rPr>
                <w:lang w:val="en-GB"/>
              </w:rPr>
            </w:pPr>
            <w:r w:rsidRPr="00357E86">
              <w:rPr>
                <w:lang w:val="en-GB"/>
              </w:rPr>
              <w:t>170</w:t>
            </w:r>
          </w:p>
        </w:tc>
        <w:tc>
          <w:tcPr>
            <w:tcW w:w="1693" w:type="dxa"/>
          </w:tcPr>
          <w:p w14:paraId="46730482" w14:textId="1B74B77C" w:rsidR="00853B95" w:rsidRPr="00357E86" w:rsidRDefault="00853B95" w:rsidP="00853B95">
            <w:pPr>
              <w:jc w:val="right"/>
              <w:rPr>
                <w:lang w:val="en-GB"/>
              </w:rPr>
            </w:pPr>
            <w:r w:rsidRPr="00357E86">
              <w:rPr>
                <w:lang w:val="en-GB"/>
              </w:rPr>
              <w:t>674,666</w:t>
            </w:r>
          </w:p>
        </w:tc>
      </w:tr>
      <w:tr w:rsidR="00853B95" w:rsidRPr="00357E86" w14:paraId="5C13A4BB" w14:textId="77777777" w:rsidTr="00631F82">
        <w:trPr>
          <w:cantSplit/>
        </w:trPr>
        <w:tc>
          <w:tcPr>
            <w:tcW w:w="4253" w:type="dxa"/>
          </w:tcPr>
          <w:p w14:paraId="6725F694" w14:textId="67AFC791" w:rsidR="00853B95" w:rsidRPr="00357E86" w:rsidRDefault="00853B95" w:rsidP="00A56D60">
            <w:pPr>
              <w:rPr>
                <w:lang w:val="en-GB"/>
              </w:rPr>
            </w:pPr>
            <w:r w:rsidRPr="00357E86">
              <w:rPr>
                <w:lang w:val="en-GB"/>
              </w:rPr>
              <w:t>31 March 2022</w:t>
            </w:r>
          </w:p>
        </w:tc>
        <w:tc>
          <w:tcPr>
            <w:tcW w:w="1693" w:type="dxa"/>
          </w:tcPr>
          <w:p w14:paraId="36717351" w14:textId="5D87F65E" w:rsidR="00853B95" w:rsidRPr="00357E86" w:rsidRDefault="00853B95" w:rsidP="00853B95">
            <w:pPr>
              <w:jc w:val="right"/>
              <w:rPr>
                <w:lang w:val="en-GB"/>
              </w:rPr>
            </w:pPr>
            <w:r w:rsidRPr="00357E86">
              <w:rPr>
                <w:lang w:val="en-GB"/>
              </w:rPr>
              <w:t>18</w:t>
            </w:r>
          </w:p>
        </w:tc>
        <w:tc>
          <w:tcPr>
            <w:tcW w:w="1693" w:type="dxa"/>
          </w:tcPr>
          <w:p w14:paraId="3961C551" w14:textId="4403552E" w:rsidR="00853B95" w:rsidRPr="00357E86" w:rsidRDefault="00853B95" w:rsidP="00853B95">
            <w:pPr>
              <w:jc w:val="right"/>
              <w:rPr>
                <w:lang w:val="en-GB"/>
              </w:rPr>
            </w:pPr>
            <w:r w:rsidRPr="00357E86">
              <w:rPr>
                <w:lang w:val="en-GB"/>
              </w:rPr>
              <w:t>68,067</w:t>
            </w:r>
          </w:p>
        </w:tc>
      </w:tr>
      <w:tr w:rsidR="00853B95" w:rsidRPr="00357E86" w14:paraId="3AC670BB" w14:textId="77777777" w:rsidTr="00631F82">
        <w:trPr>
          <w:cantSplit/>
        </w:trPr>
        <w:tc>
          <w:tcPr>
            <w:tcW w:w="4253" w:type="dxa"/>
          </w:tcPr>
          <w:p w14:paraId="393793D3" w14:textId="4EE7A82B" w:rsidR="00853B95" w:rsidRPr="00357E86" w:rsidRDefault="00853B95" w:rsidP="00A56D60">
            <w:pPr>
              <w:rPr>
                <w:lang w:val="en-GB"/>
              </w:rPr>
            </w:pPr>
            <w:r w:rsidRPr="00357E86">
              <w:rPr>
                <w:lang w:val="en-GB"/>
              </w:rPr>
              <w:t>14 April 2022</w:t>
            </w:r>
          </w:p>
        </w:tc>
        <w:tc>
          <w:tcPr>
            <w:tcW w:w="1693" w:type="dxa"/>
          </w:tcPr>
          <w:p w14:paraId="242ED681" w14:textId="282B4706" w:rsidR="00853B95" w:rsidRPr="00357E86" w:rsidRDefault="00853B95" w:rsidP="00853B95">
            <w:pPr>
              <w:jc w:val="right"/>
              <w:rPr>
                <w:lang w:val="en-GB"/>
              </w:rPr>
            </w:pPr>
            <w:r w:rsidRPr="00357E86">
              <w:rPr>
                <w:lang w:val="en-GB"/>
              </w:rPr>
              <w:t>1</w:t>
            </w:r>
          </w:p>
        </w:tc>
        <w:tc>
          <w:tcPr>
            <w:tcW w:w="1693" w:type="dxa"/>
          </w:tcPr>
          <w:p w14:paraId="33E7C5F7" w14:textId="1F507D02" w:rsidR="00853B95" w:rsidRPr="00357E86" w:rsidRDefault="00853B95" w:rsidP="00853B95">
            <w:pPr>
              <w:jc w:val="right"/>
              <w:rPr>
                <w:lang w:val="en-GB"/>
              </w:rPr>
            </w:pPr>
            <w:r w:rsidRPr="00357E86">
              <w:rPr>
                <w:lang w:val="en-GB"/>
              </w:rPr>
              <w:t>4,000</w:t>
            </w:r>
          </w:p>
        </w:tc>
      </w:tr>
      <w:tr w:rsidR="00853B95" w:rsidRPr="00357E86" w14:paraId="188548C8" w14:textId="77777777" w:rsidTr="00631F82">
        <w:trPr>
          <w:cantSplit/>
        </w:trPr>
        <w:tc>
          <w:tcPr>
            <w:tcW w:w="4253" w:type="dxa"/>
          </w:tcPr>
          <w:p w14:paraId="710CD244" w14:textId="6DD888AB" w:rsidR="00853B95" w:rsidRPr="00357E86" w:rsidRDefault="00853B95" w:rsidP="00A56D60">
            <w:pPr>
              <w:rPr>
                <w:lang w:val="en-GB"/>
              </w:rPr>
            </w:pPr>
            <w:r w:rsidRPr="00357E86">
              <w:rPr>
                <w:lang w:val="en-GB"/>
              </w:rPr>
              <w:t>28 April 2022</w:t>
            </w:r>
          </w:p>
        </w:tc>
        <w:tc>
          <w:tcPr>
            <w:tcW w:w="1693" w:type="dxa"/>
          </w:tcPr>
          <w:p w14:paraId="13EB79B6" w14:textId="27000B3F" w:rsidR="00853B95" w:rsidRPr="00357E86" w:rsidRDefault="00853B95" w:rsidP="00853B95">
            <w:pPr>
              <w:jc w:val="right"/>
              <w:rPr>
                <w:lang w:val="en-GB"/>
              </w:rPr>
            </w:pPr>
            <w:r w:rsidRPr="00357E86">
              <w:rPr>
                <w:lang w:val="en-GB"/>
              </w:rPr>
              <w:t>365</w:t>
            </w:r>
          </w:p>
        </w:tc>
        <w:tc>
          <w:tcPr>
            <w:tcW w:w="1693" w:type="dxa"/>
          </w:tcPr>
          <w:p w14:paraId="4BA8EA19" w14:textId="47BC44EE" w:rsidR="00853B95" w:rsidRPr="00357E86" w:rsidRDefault="00853B95" w:rsidP="00853B95">
            <w:pPr>
              <w:jc w:val="right"/>
              <w:rPr>
                <w:lang w:val="en-GB"/>
              </w:rPr>
            </w:pPr>
            <w:r w:rsidRPr="00357E86">
              <w:rPr>
                <w:lang w:val="en-GB"/>
              </w:rPr>
              <w:t>1,464,000</w:t>
            </w:r>
          </w:p>
        </w:tc>
      </w:tr>
      <w:tr w:rsidR="00853B95" w:rsidRPr="00357E86" w14:paraId="47BBCCAD" w14:textId="77777777" w:rsidTr="00631F82">
        <w:trPr>
          <w:cantSplit/>
        </w:trPr>
        <w:tc>
          <w:tcPr>
            <w:tcW w:w="4253" w:type="dxa"/>
          </w:tcPr>
          <w:p w14:paraId="76607280" w14:textId="1CAD3E86" w:rsidR="00853B95" w:rsidRPr="00357E86" w:rsidRDefault="00853B95" w:rsidP="00A56D60">
            <w:pPr>
              <w:rPr>
                <w:lang w:val="en-GB"/>
              </w:rPr>
            </w:pPr>
            <w:r w:rsidRPr="00357E86">
              <w:rPr>
                <w:lang w:val="en-GB"/>
              </w:rPr>
              <w:t>12 May 2022</w:t>
            </w:r>
          </w:p>
        </w:tc>
        <w:tc>
          <w:tcPr>
            <w:tcW w:w="1693" w:type="dxa"/>
          </w:tcPr>
          <w:p w14:paraId="6D159135" w14:textId="3D4448E9" w:rsidR="00853B95" w:rsidRPr="00357E86" w:rsidRDefault="00853B95" w:rsidP="00853B95">
            <w:pPr>
              <w:jc w:val="right"/>
              <w:rPr>
                <w:lang w:val="en-GB"/>
              </w:rPr>
            </w:pPr>
            <w:r w:rsidRPr="00357E86">
              <w:rPr>
                <w:lang w:val="en-GB"/>
              </w:rPr>
              <w:t>2</w:t>
            </w:r>
          </w:p>
        </w:tc>
        <w:tc>
          <w:tcPr>
            <w:tcW w:w="1693" w:type="dxa"/>
          </w:tcPr>
          <w:p w14:paraId="6F709011" w14:textId="7FADEF41" w:rsidR="00853B95" w:rsidRPr="00357E86" w:rsidRDefault="00853B95" w:rsidP="00853B95">
            <w:pPr>
              <w:jc w:val="right"/>
              <w:rPr>
                <w:lang w:val="en-GB"/>
              </w:rPr>
            </w:pPr>
            <w:r w:rsidRPr="00357E86">
              <w:rPr>
                <w:lang w:val="en-GB"/>
              </w:rPr>
              <w:t>8,000</w:t>
            </w:r>
          </w:p>
        </w:tc>
      </w:tr>
      <w:tr w:rsidR="00853B95" w:rsidRPr="00357E86" w14:paraId="5F28DA00" w14:textId="77777777" w:rsidTr="00631F82">
        <w:trPr>
          <w:cantSplit/>
        </w:trPr>
        <w:tc>
          <w:tcPr>
            <w:tcW w:w="4253" w:type="dxa"/>
          </w:tcPr>
          <w:p w14:paraId="7F4DBA80" w14:textId="4EC07DEF" w:rsidR="00853B95" w:rsidRPr="00357E86" w:rsidRDefault="00853B95" w:rsidP="00A56D60">
            <w:pPr>
              <w:rPr>
                <w:lang w:val="en-GB"/>
              </w:rPr>
            </w:pPr>
            <w:r w:rsidRPr="00357E86">
              <w:rPr>
                <w:lang w:val="en-GB"/>
              </w:rPr>
              <w:t>26 May 2022</w:t>
            </w:r>
          </w:p>
        </w:tc>
        <w:tc>
          <w:tcPr>
            <w:tcW w:w="1693" w:type="dxa"/>
          </w:tcPr>
          <w:p w14:paraId="63F8BB28" w14:textId="49AC1443" w:rsidR="00853B95" w:rsidRPr="00357E86" w:rsidRDefault="00853B95" w:rsidP="00853B95">
            <w:pPr>
              <w:jc w:val="right"/>
              <w:rPr>
                <w:lang w:val="en-GB"/>
              </w:rPr>
            </w:pPr>
            <w:r w:rsidRPr="00357E86">
              <w:rPr>
                <w:lang w:val="en-GB"/>
              </w:rPr>
              <w:t>2</w:t>
            </w:r>
          </w:p>
        </w:tc>
        <w:tc>
          <w:tcPr>
            <w:tcW w:w="1693" w:type="dxa"/>
          </w:tcPr>
          <w:p w14:paraId="5830D4B5" w14:textId="69923165" w:rsidR="00853B95" w:rsidRPr="00357E86" w:rsidRDefault="00853B95" w:rsidP="00853B95">
            <w:pPr>
              <w:jc w:val="right"/>
              <w:rPr>
                <w:lang w:val="en-GB"/>
              </w:rPr>
            </w:pPr>
            <w:r w:rsidRPr="00357E86">
              <w:rPr>
                <w:lang w:val="en-GB"/>
              </w:rPr>
              <w:t>7,463</w:t>
            </w:r>
          </w:p>
        </w:tc>
      </w:tr>
      <w:tr w:rsidR="00853B95" w:rsidRPr="00357E86" w14:paraId="3AAF9991" w14:textId="77777777" w:rsidTr="00631F82">
        <w:trPr>
          <w:cantSplit/>
        </w:trPr>
        <w:tc>
          <w:tcPr>
            <w:tcW w:w="4253" w:type="dxa"/>
          </w:tcPr>
          <w:p w14:paraId="14B891A0" w14:textId="287DCE7A" w:rsidR="00853B95" w:rsidRPr="00357E86" w:rsidRDefault="00853B95" w:rsidP="00A56D60">
            <w:pPr>
              <w:rPr>
                <w:lang w:val="en-GB"/>
              </w:rPr>
            </w:pPr>
            <w:r w:rsidRPr="00357E86">
              <w:rPr>
                <w:lang w:val="en-GB"/>
              </w:rPr>
              <w:t>9 June 2022</w:t>
            </w:r>
          </w:p>
        </w:tc>
        <w:tc>
          <w:tcPr>
            <w:tcW w:w="1693" w:type="dxa"/>
          </w:tcPr>
          <w:p w14:paraId="07B769BD" w14:textId="7D66EF8A" w:rsidR="00853B95" w:rsidRPr="00357E86" w:rsidRDefault="00853B95" w:rsidP="00853B95">
            <w:pPr>
              <w:jc w:val="right"/>
              <w:rPr>
                <w:lang w:val="en-GB"/>
              </w:rPr>
            </w:pPr>
            <w:r w:rsidRPr="00357E86">
              <w:rPr>
                <w:lang w:val="en-GB"/>
              </w:rPr>
              <w:t>3</w:t>
            </w:r>
          </w:p>
        </w:tc>
        <w:tc>
          <w:tcPr>
            <w:tcW w:w="1693" w:type="dxa"/>
          </w:tcPr>
          <w:p w14:paraId="22603D7F" w14:textId="71007D70" w:rsidR="00853B95" w:rsidRPr="00357E86" w:rsidRDefault="00853B95" w:rsidP="00853B95">
            <w:pPr>
              <w:jc w:val="right"/>
              <w:rPr>
                <w:lang w:val="en-GB"/>
              </w:rPr>
            </w:pPr>
            <w:r w:rsidRPr="00357E86">
              <w:rPr>
                <w:lang w:val="en-GB"/>
              </w:rPr>
              <w:t>12,000</w:t>
            </w:r>
          </w:p>
        </w:tc>
      </w:tr>
      <w:tr w:rsidR="00853B95" w:rsidRPr="00357E86" w14:paraId="7A1AA3C1" w14:textId="77777777" w:rsidTr="00631F82">
        <w:trPr>
          <w:cantSplit/>
        </w:trPr>
        <w:tc>
          <w:tcPr>
            <w:tcW w:w="4253" w:type="dxa"/>
          </w:tcPr>
          <w:p w14:paraId="5FE21F2A" w14:textId="3AD918B7" w:rsidR="00853B95" w:rsidRPr="00357E86" w:rsidRDefault="00853B95" w:rsidP="00A56D60">
            <w:pPr>
              <w:rPr>
                <w:lang w:val="en-GB"/>
              </w:rPr>
            </w:pPr>
            <w:r w:rsidRPr="00357E86">
              <w:rPr>
                <w:lang w:val="en-GB"/>
              </w:rPr>
              <w:t>23 June 2022</w:t>
            </w:r>
          </w:p>
        </w:tc>
        <w:tc>
          <w:tcPr>
            <w:tcW w:w="1693" w:type="dxa"/>
          </w:tcPr>
          <w:p w14:paraId="00D26C99" w14:textId="3595F508" w:rsidR="00853B95" w:rsidRPr="00357E86" w:rsidRDefault="00853B95" w:rsidP="00853B95">
            <w:pPr>
              <w:jc w:val="right"/>
              <w:rPr>
                <w:lang w:val="en-GB"/>
              </w:rPr>
            </w:pPr>
            <w:r w:rsidRPr="00357E86">
              <w:rPr>
                <w:lang w:val="en-GB"/>
              </w:rPr>
              <w:t>2</w:t>
            </w:r>
          </w:p>
        </w:tc>
        <w:tc>
          <w:tcPr>
            <w:tcW w:w="1693" w:type="dxa"/>
          </w:tcPr>
          <w:p w14:paraId="239CD0FF" w14:textId="54E5F17F" w:rsidR="00853B95" w:rsidRPr="00357E86" w:rsidRDefault="00853B95" w:rsidP="00853B95">
            <w:pPr>
              <w:jc w:val="right"/>
              <w:rPr>
                <w:lang w:val="en-GB"/>
              </w:rPr>
            </w:pPr>
            <w:r w:rsidRPr="00357E86">
              <w:rPr>
                <w:lang w:val="en-GB"/>
              </w:rPr>
              <w:t>8,000</w:t>
            </w:r>
          </w:p>
        </w:tc>
      </w:tr>
      <w:tr w:rsidR="00853B95" w:rsidRPr="00357E86" w14:paraId="0422D174" w14:textId="77777777" w:rsidTr="00631F82">
        <w:trPr>
          <w:cantSplit/>
        </w:trPr>
        <w:tc>
          <w:tcPr>
            <w:tcW w:w="4253" w:type="dxa"/>
            <w:tcBorders>
              <w:bottom w:val="single" w:sz="4" w:space="0" w:color="auto"/>
            </w:tcBorders>
          </w:tcPr>
          <w:p w14:paraId="08A568B7" w14:textId="146E7AD1" w:rsidR="00853B95" w:rsidRPr="00357E86" w:rsidRDefault="00853B95" w:rsidP="00A56D60">
            <w:pPr>
              <w:rPr>
                <w:b/>
                <w:lang w:val="en-GB"/>
              </w:rPr>
            </w:pPr>
            <w:r w:rsidRPr="00357E86">
              <w:rPr>
                <w:b/>
                <w:lang w:val="en-GB"/>
              </w:rPr>
              <w:t>Total</w:t>
            </w:r>
          </w:p>
        </w:tc>
        <w:tc>
          <w:tcPr>
            <w:tcW w:w="1693" w:type="dxa"/>
            <w:tcBorders>
              <w:bottom w:val="single" w:sz="4" w:space="0" w:color="auto"/>
            </w:tcBorders>
          </w:tcPr>
          <w:p w14:paraId="4CAEE449" w14:textId="6D6A6A0E" w:rsidR="00853B95" w:rsidRPr="00357E86" w:rsidRDefault="00853B95" w:rsidP="00853B95">
            <w:pPr>
              <w:jc w:val="right"/>
              <w:rPr>
                <w:b/>
                <w:lang w:val="en-GB"/>
              </w:rPr>
            </w:pPr>
            <w:r w:rsidRPr="00357E86">
              <w:rPr>
                <w:b/>
                <w:lang w:val="en-GB"/>
              </w:rPr>
              <w:t>15,078</w:t>
            </w:r>
          </w:p>
        </w:tc>
        <w:tc>
          <w:tcPr>
            <w:tcW w:w="1693" w:type="dxa"/>
            <w:tcBorders>
              <w:bottom w:val="single" w:sz="4" w:space="0" w:color="auto"/>
            </w:tcBorders>
          </w:tcPr>
          <w:p w14:paraId="6C789A03" w14:textId="26739BE4" w:rsidR="00853B95" w:rsidRPr="00357E86" w:rsidRDefault="00853B95" w:rsidP="00853B95">
            <w:pPr>
              <w:jc w:val="right"/>
              <w:rPr>
                <w:b/>
                <w:lang w:val="en-GB"/>
              </w:rPr>
            </w:pPr>
            <w:r w:rsidRPr="00357E86">
              <w:rPr>
                <w:b/>
                <w:lang w:val="en-GB"/>
              </w:rPr>
              <w:t>60,268,537</w:t>
            </w:r>
          </w:p>
        </w:tc>
      </w:tr>
    </w:tbl>
    <w:p w14:paraId="6C056842" w14:textId="77777777" w:rsidR="00561EEC" w:rsidRPr="00357E86" w:rsidRDefault="00561EEC" w:rsidP="00561EEC">
      <w:pPr>
        <w:pStyle w:val="Caption"/>
        <w:rPr>
          <w:lang w:val="en-GB"/>
        </w:rPr>
      </w:pPr>
      <w:r w:rsidRPr="00357E86">
        <w:rPr>
          <w:lang w:val="en-GB"/>
        </w:rPr>
        <w:t xml:space="preserve">Source: DCDD documentation </w:t>
      </w:r>
    </w:p>
    <w:p w14:paraId="267D9D6B" w14:textId="2EEFF889" w:rsidR="00561EEC" w:rsidRPr="00357E86" w:rsidRDefault="00561EEC" w:rsidP="00561EEC">
      <w:pPr>
        <w:rPr>
          <w:lang w:val="en-GB"/>
        </w:rPr>
      </w:pPr>
      <w:r w:rsidRPr="00357E86">
        <w:rPr>
          <w:lang w:val="en-GB"/>
        </w:rPr>
        <w:t>The bonus was paid over multiple pay period</w:t>
      </w:r>
      <w:r w:rsidR="0060320A" w:rsidRPr="00357E86">
        <w:rPr>
          <w:lang w:val="en-GB"/>
        </w:rPr>
        <w:t>s</w:t>
      </w:r>
      <w:r w:rsidRPr="00357E86">
        <w:rPr>
          <w:lang w:val="en-GB"/>
        </w:rPr>
        <w:t xml:space="preserve"> due to corrections, changes to eligibility rules and payments requiring further investigation to ensure they met the eligibility requirements prior to the payment being made. Key changes to eligibility rules include: </w:t>
      </w:r>
    </w:p>
    <w:p w14:paraId="3C0CEC03" w14:textId="59902768" w:rsidR="00561EEC" w:rsidRPr="00357E86" w:rsidRDefault="0094234D" w:rsidP="00561EEC">
      <w:pPr>
        <w:pStyle w:val="BulletMulti-Level"/>
        <w:rPr>
          <w:lang w:val="en-GB"/>
        </w:rPr>
      </w:pPr>
      <w:r w:rsidRPr="00357E86">
        <w:rPr>
          <w:lang w:val="en-GB"/>
        </w:rPr>
        <w:t>C</w:t>
      </w:r>
      <w:r w:rsidR="00561EEC" w:rsidRPr="00357E86">
        <w:rPr>
          <w:lang w:val="en-GB"/>
        </w:rPr>
        <w:t>hanges to the Effective Employment date</w:t>
      </w:r>
    </w:p>
    <w:p w14:paraId="56C6F645" w14:textId="060B4F75" w:rsidR="00561EEC" w:rsidRPr="00357E86" w:rsidRDefault="0094234D" w:rsidP="00561EEC">
      <w:pPr>
        <w:pStyle w:val="BulletMulti-Level"/>
        <w:rPr>
          <w:lang w:val="en-GB"/>
        </w:rPr>
      </w:pPr>
      <w:r w:rsidRPr="00357E86">
        <w:rPr>
          <w:lang w:val="en-GB"/>
        </w:rPr>
        <w:t>I</w:t>
      </w:r>
      <w:r w:rsidR="00561EEC" w:rsidRPr="00357E86">
        <w:rPr>
          <w:lang w:val="en-GB"/>
        </w:rPr>
        <w:t>nclusion of Executive Contract Officer</w:t>
      </w:r>
      <w:r w:rsidR="0060320A" w:rsidRPr="00357E86">
        <w:rPr>
          <w:lang w:val="en-GB"/>
        </w:rPr>
        <w:t>s</w:t>
      </w:r>
    </w:p>
    <w:p w14:paraId="29E2A456" w14:textId="35021554" w:rsidR="00561EEC" w:rsidRPr="00357E86" w:rsidRDefault="0094234D" w:rsidP="00561EEC">
      <w:pPr>
        <w:pStyle w:val="BulletMulti-Level"/>
        <w:rPr>
          <w:lang w:val="en-GB"/>
        </w:rPr>
      </w:pPr>
      <w:r w:rsidRPr="00357E86">
        <w:rPr>
          <w:lang w:val="en-GB"/>
        </w:rPr>
        <w:t>I</w:t>
      </w:r>
      <w:r w:rsidR="00561EEC" w:rsidRPr="00357E86">
        <w:rPr>
          <w:lang w:val="en-GB"/>
        </w:rPr>
        <w:t>nclusion of AAPA, NT Legal Aid and Police.</w:t>
      </w:r>
    </w:p>
    <w:p w14:paraId="76C746F6" w14:textId="40F2F930" w:rsidR="00561EEC" w:rsidRPr="00357E86" w:rsidRDefault="00561EEC" w:rsidP="00561EEC">
      <w:pPr>
        <w:rPr>
          <w:lang w:val="en-GB"/>
        </w:rPr>
      </w:pPr>
      <w:r w:rsidRPr="00357E86">
        <w:rPr>
          <w:lang w:val="en-GB"/>
        </w:rPr>
        <w:t xml:space="preserve">Review of the lump sum payment report as of 30 June 2022 provided by DCDD identified the following inconsistencies: </w:t>
      </w:r>
    </w:p>
    <w:p w14:paraId="7C122368" w14:textId="55FA55C2" w:rsidR="00A56D60" w:rsidRPr="00357E86" w:rsidRDefault="00561EEC" w:rsidP="00561EEC">
      <w:pPr>
        <w:pStyle w:val="Caption"/>
        <w:rPr>
          <w:lang w:val="en-GB"/>
        </w:rPr>
      </w:pPr>
      <w:r w:rsidRPr="00357E86">
        <w:rPr>
          <w:lang w:val="en-GB"/>
        </w:rPr>
        <w:t>Table 8: Inconsistencies based on review of lump sum payments</w:t>
      </w:r>
    </w:p>
    <w:tbl>
      <w:tblPr>
        <w:tblW w:w="0" w:type="auto"/>
        <w:tblLook w:val="04A0" w:firstRow="1" w:lastRow="0" w:firstColumn="1" w:lastColumn="0" w:noHBand="0" w:noVBand="1"/>
        <w:tblCaption w:val="Table 8: Inconsistencies based on review of lump sum payments"/>
        <w:tblDescription w:val="Identifies the number of payments and dollar value for inconsistencies based on review of lump sum payments."/>
      </w:tblPr>
      <w:tblGrid>
        <w:gridCol w:w="4253"/>
        <w:gridCol w:w="1693"/>
        <w:gridCol w:w="1693"/>
      </w:tblGrid>
      <w:tr w:rsidR="00561EEC" w:rsidRPr="00357E86" w14:paraId="568BF47D" w14:textId="77777777" w:rsidTr="00631F82">
        <w:trPr>
          <w:cantSplit/>
          <w:tblHeader/>
        </w:trPr>
        <w:tc>
          <w:tcPr>
            <w:tcW w:w="4253" w:type="dxa"/>
            <w:shd w:val="clear" w:color="auto" w:fill="F2F2F2" w:themeFill="background1" w:themeFillShade="F2"/>
          </w:tcPr>
          <w:p w14:paraId="5E563ABB" w14:textId="0A8756ED" w:rsidR="00561EEC" w:rsidRPr="00357E86" w:rsidRDefault="0096327F" w:rsidP="00561EEC">
            <w:pPr>
              <w:rPr>
                <w:b/>
                <w:lang w:val="en-GB"/>
              </w:rPr>
            </w:pPr>
            <w:r w:rsidRPr="00357E86">
              <w:rPr>
                <w:b/>
                <w:lang w:val="en-GB"/>
              </w:rPr>
              <w:t>Payment d</w:t>
            </w:r>
            <w:r w:rsidR="00561EEC" w:rsidRPr="00357E86">
              <w:rPr>
                <w:b/>
                <w:lang w:val="en-GB"/>
              </w:rPr>
              <w:t>ate</w:t>
            </w:r>
          </w:p>
        </w:tc>
        <w:tc>
          <w:tcPr>
            <w:tcW w:w="1693" w:type="dxa"/>
            <w:shd w:val="clear" w:color="auto" w:fill="F2F2F2" w:themeFill="background1" w:themeFillShade="F2"/>
          </w:tcPr>
          <w:p w14:paraId="2D180B06" w14:textId="220B5CA5" w:rsidR="00561EEC" w:rsidRPr="00357E86" w:rsidRDefault="00561EEC" w:rsidP="00561EEC">
            <w:pPr>
              <w:jc w:val="center"/>
              <w:rPr>
                <w:b/>
                <w:lang w:val="en-GB"/>
              </w:rPr>
            </w:pPr>
            <w:r w:rsidRPr="00357E86">
              <w:rPr>
                <w:b/>
                <w:lang w:val="en-GB"/>
              </w:rPr>
              <w:t># of employees</w:t>
            </w:r>
          </w:p>
        </w:tc>
        <w:tc>
          <w:tcPr>
            <w:tcW w:w="1693" w:type="dxa"/>
            <w:shd w:val="clear" w:color="auto" w:fill="F2F2F2" w:themeFill="background1" w:themeFillShade="F2"/>
          </w:tcPr>
          <w:p w14:paraId="0E6BBF06" w14:textId="28EDF119" w:rsidR="00561EEC" w:rsidRPr="00357E86" w:rsidRDefault="00561EEC" w:rsidP="00561EEC">
            <w:pPr>
              <w:jc w:val="center"/>
              <w:rPr>
                <w:b/>
                <w:lang w:val="en-GB"/>
              </w:rPr>
            </w:pPr>
            <w:r w:rsidRPr="00357E86">
              <w:rPr>
                <w:b/>
                <w:lang w:val="en-GB"/>
              </w:rPr>
              <w:t>$</w:t>
            </w:r>
          </w:p>
        </w:tc>
      </w:tr>
      <w:tr w:rsidR="00561EEC" w:rsidRPr="00357E86" w14:paraId="71C978B5" w14:textId="77777777" w:rsidTr="00631F82">
        <w:trPr>
          <w:cantSplit/>
        </w:trPr>
        <w:tc>
          <w:tcPr>
            <w:tcW w:w="4253" w:type="dxa"/>
          </w:tcPr>
          <w:p w14:paraId="522F38CC" w14:textId="4B4706AD" w:rsidR="00561EEC" w:rsidRPr="00357E86" w:rsidRDefault="00561EEC" w:rsidP="00561EEC">
            <w:pPr>
              <w:rPr>
                <w:lang w:val="en-GB"/>
              </w:rPr>
            </w:pPr>
            <w:r w:rsidRPr="00357E86">
              <w:rPr>
                <w:lang w:val="en-GB"/>
              </w:rPr>
              <w:t>Double payment - paid twice</w:t>
            </w:r>
          </w:p>
        </w:tc>
        <w:tc>
          <w:tcPr>
            <w:tcW w:w="1693" w:type="dxa"/>
          </w:tcPr>
          <w:p w14:paraId="78A2DEB2" w14:textId="7ED7F655" w:rsidR="00561EEC" w:rsidRPr="00357E86" w:rsidRDefault="00561EEC" w:rsidP="00561EEC">
            <w:pPr>
              <w:jc w:val="right"/>
              <w:rPr>
                <w:lang w:val="en-GB"/>
              </w:rPr>
            </w:pPr>
            <w:r w:rsidRPr="00357E86">
              <w:rPr>
                <w:lang w:val="en-GB"/>
              </w:rPr>
              <w:t>15</w:t>
            </w:r>
          </w:p>
        </w:tc>
        <w:tc>
          <w:tcPr>
            <w:tcW w:w="1693" w:type="dxa"/>
          </w:tcPr>
          <w:p w14:paraId="1B4644C8" w14:textId="3E1212C4" w:rsidR="00561EEC" w:rsidRPr="00357E86" w:rsidRDefault="00561EEC" w:rsidP="00561EEC">
            <w:pPr>
              <w:jc w:val="right"/>
              <w:rPr>
                <w:lang w:val="en-GB"/>
              </w:rPr>
            </w:pPr>
            <w:r w:rsidRPr="00357E86">
              <w:rPr>
                <w:lang w:val="en-GB"/>
              </w:rPr>
              <w:t>60,000</w:t>
            </w:r>
          </w:p>
        </w:tc>
      </w:tr>
      <w:tr w:rsidR="00561EEC" w:rsidRPr="00357E86" w14:paraId="2B4A3D45" w14:textId="77777777" w:rsidTr="00631F82">
        <w:trPr>
          <w:cantSplit/>
        </w:trPr>
        <w:tc>
          <w:tcPr>
            <w:tcW w:w="4253" w:type="dxa"/>
          </w:tcPr>
          <w:p w14:paraId="59289F9A" w14:textId="5666B4A8" w:rsidR="00561EEC" w:rsidRPr="00357E86" w:rsidRDefault="00561EEC" w:rsidP="00561EEC">
            <w:pPr>
              <w:rPr>
                <w:lang w:val="en-GB"/>
              </w:rPr>
            </w:pPr>
            <w:r w:rsidRPr="00357E86">
              <w:rPr>
                <w:lang w:val="en-GB"/>
              </w:rPr>
              <w:t>Double payment - paid once</w:t>
            </w:r>
          </w:p>
        </w:tc>
        <w:tc>
          <w:tcPr>
            <w:tcW w:w="1693" w:type="dxa"/>
          </w:tcPr>
          <w:p w14:paraId="067FCDDC" w14:textId="3D2D6780" w:rsidR="00561EEC" w:rsidRPr="00357E86" w:rsidRDefault="00561EEC" w:rsidP="00561EEC">
            <w:pPr>
              <w:jc w:val="right"/>
              <w:rPr>
                <w:lang w:val="en-GB"/>
              </w:rPr>
            </w:pPr>
            <w:r w:rsidRPr="00357E86">
              <w:rPr>
                <w:lang w:val="en-GB"/>
              </w:rPr>
              <w:t>1</w:t>
            </w:r>
          </w:p>
        </w:tc>
        <w:tc>
          <w:tcPr>
            <w:tcW w:w="1693" w:type="dxa"/>
          </w:tcPr>
          <w:p w14:paraId="70092E83" w14:textId="11E86482" w:rsidR="00561EEC" w:rsidRPr="00357E86" w:rsidRDefault="00561EEC" w:rsidP="00561EEC">
            <w:pPr>
              <w:jc w:val="right"/>
              <w:rPr>
                <w:lang w:val="en-GB"/>
              </w:rPr>
            </w:pPr>
            <w:r w:rsidRPr="00357E86">
              <w:rPr>
                <w:lang w:val="en-GB"/>
              </w:rPr>
              <w:t>8,000</w:t>
            </w:r>
          </w:p>
        </w:tc>
      </w:tr>
      <w:tr w:rsidR="00561EEC" w:rsidRPr="00357E86" w14:paraId="211B2802" w14:textId="77777777" w:rsidTr="00631F82">
        <w:trPr>
          <w:cantSplit/>
        </w:trPr>
        <w:tc>
          <w:tcPr>
            <w:tcW w:w="4253" w:type="dxa"/>
          </w:tcPr>
          <w:p w14:paraId="5A1D4646" w14:textId="1B647BE3" w:rsidR="00561EEC" w:rsidRPr="00357E86" w:rsidRDefault="00561EEC" w:rsidP="00561EEC">
            <w:pPr>
              <w:rPr>
                <w:lang w:val="en-GB"/>
              </w:rPr>
            </w:pPr>
            <w:r w:rsidRPr="00357E86">
              <w:rPr>
                <w:lang w:val="en-GB"/>
              </w:rPr>
              <w:t>Paid and subsequently recovered</w:t>
            </w:r>
          </w:p>
        </w:tc>
        <w:tc>
          <w:tcPr>
            <w:tcW w:w="1693" w:type="dxa"/>
          </w:tcPr>
          <w:p w14:paraId="301DCCD6" w14:textId="78F170D4" w:rsidR="00561EEC" w:rsidRPr="00357E86" w:rsidRDefault="00561EEC" w:rsidP="00561EEC">
            <w:pPr>
              <w:jc w:val="right"/>
              <w:rPr>
                <w:lang w:val="en-GB"/>
              </w:rPr>
            </w:pPr>
            <w:r w:rsidRPr="00357E86">
              <w:rPr>
                <w:lang w:val="en-GB"/>
              </w:rPr>
              <w:t>1</w:t>
            </w:r>
          </w:p>
        </w:tc>
        <w:tc>
          <w:tcPr>
            <w:tcW w:w="1693" w:type="dxa"/>
          </w:tcPr>
          <w:p w14:paraId="02480CAE" w14:textId="61826C26" w:rsidR="00561EEC" w:rsidRPr="00357E86" w:rsidRDefault="00561EEC" w:rsidP="00561EEC">
            <w:pPr>
              <w:jc w:val="right"/>
              <w:rPr>
                <w:lang w:val="en-GB"/>
              </w:rPr>
            </w:pPr>
            <w:r w:rsidRPr="00357E86">
              <w:rPr>
                <w:lang w:val="en-GB"/>
              </w:rPr>
              <w:t>-</w:t>
            </w:r>
          </w:p>
        </w:tc>
      </w:tr>
      <w:tr w:rsidR="00561EEC" w:rsidRPr="00357E86" w14:paraId="557D2804" w14:textId="77777777" w:rsidTr="00631F82">
        <w:trPr>
          <w:cantSplit/>
        </w:trPr>
        <w:tc>
          <w:tcPr>
            <w:tcW w:w="4253" w:type="dxa"/>
            <w:tcBorders>
              <w:bottom w:val="single" w:sz="4" w:space="0" w:color="auto"/>
            </w:tcBorders>
          </w:tcPr>
          <w:p w14:paraId="29DAA26E" w14:textId="637BE6D0" w:rsidR="00561EEC" w:rsidRPr="00357E86" w:rsidRDefault="00561EEC" w:rsidP="00561EEC">
            <w:pPr>
              <w:rPr>
                <w:lang w:val="en-GB"/>
              </w:rPr>
            </w:pPr>
            <w:r w:rsidRPr="00357E86">
              <w:rPr>
                <w:lang w:val="en-GB"/>
              </w:rPr>
              <w:t xml:space="preserve">Paid to ineligible separated employees </w:t>
            </w:r>
          </w:p>
        </w:tc>
        <w:tc>
          <w:tcPr>
            <w:tcW w:w="1693" w:type="dxa"/>
            <w:tcBorders>
              <w:bottom w:val="single" w:sz="4" w:space="0" w:color="auto"/>
            </w:tcBorders>
          </w:tcPr>
          <w:p w14:paraId="43962E4D" w14:textId="2352A0D1" w:rsidR="00561EEC" w:rsidRPr="00357E86" w:rsidRDefault="00561EEC" w:rsidP="00561EEC">
            <w:pPr>
              <w:jc w:val="right"/>
              <w:rPr>
                <w:lang w:val="en-GB"/>
              </w:rPr>
            </w:pPr>
            <w:r w:rsidRPr="00357E86">
              <w:rPr>
                <w:lang w:val="en-GB"/>
              </w:rPr>
              <w:t>8</w:t>
            </w:r>
          </w:p>
        </w:tc>
        <w:tc>
          <w:tcPr>
            <w:tcW w:w="1693" w:type="dxa"/>
            <w:tcBorders>
              <w:bottom w:val="single" w:sz="4" w:space="0" w:color="auto"/>
            </w:tcBorders>
          </w:tcPr>
          <w:p w14:paraId="737B1FBA" w14:textId="33F030F1" w:rsidR="00561EEC" w:rsidRPr="00357E86" w:rsidRDefault="00561EEC" w:rsidP="00561EEC">
            <w:pPr>
              <w:jc w:val="right"/>
              <w:rPr>
                <w:lang w:val="en-GB"/>
              </w:rPr>
            </w:pPr>
            <w:r w:rsidRPr="00357E86">
              <w:rPr>
                <w:lang w:val="en-GB"/>
              </w:rPr>
              <w:t>32,000</w:t>
            </w:r>
          </w:p>
        </w:tc>
      </w:tr>
    </w:tbl>
    <w:p w14:paraId="575ED8F5" w14:textId="77777777" w:rsidR="00631F82" w:rsidRPr="00357E86" w:rsidRDefault="00631F82" w:rsidP="00631F82">
      <w:pPr>
        <w:pStyle w:val="Caption"/>
        <w:rPr>
          <w:lang w:val="en-GB"/>
        </w:rPr>
      </w:pPr>
      <w:r w:rsidRPr="00357E86">
        <w:rPr>
          <w:lang w:val="en-GB"/>
        </w:rPr>
        <w:t xml:space="preserve">Source: DCDD documentation </w:t>
      </w:r>
    </w:p>
    <w:p w14:paraId="6CB60C10" w14:textId="77777777" w:rsidR="00631F82" w:rsidRPr="00357E86" w:rsidRDefault="00631F82" w:rsidP="00631F82">
      <w:pPr>
        <w:pStyle w:val="Heading6"/>
        <w:rPr>
          <w:lang w:val="en-GB"/>
        </w:rPr>
      </w:pPr>
      <w:r w:rsidRPr="00357E86">
        <w:rPr>
          <w:lang w:val="en-GB"/>
        </w:rPr>
        <w:t>Double payment – paid twice</w:t>
      </w:r>
    </w:p>
    <w:p w14:paraId="1EF9B295" w14:textId="3071778A" w:rsidR="00631F82" w:rsidRPr="00357E86" w:rsidRDefault="00631F82" w:rsidP="00631F82">
      <w:pPr>
        <w:rPr>
          <w:lang w:val="en-GB"/>
        </w:rPr>
      </w:pPr>
      <w:r w:rsidRPr="00357E86">
        <w:rPr>
          <w:lang w:val="en-GB"/>
        </w:rPr>
        <w:t xml:space="preserve">The double payments primarily relate to employees with two employee numbers (AGS numbers) in the payroll system. Out of the 15 instances, one instance was specifically due to the employee transitioning from a casual to a permanent role on 13 December 2021. </w:t>
      </w:r>
    </w:p>
    <w:p w14:paraId="1D1F257C" w14:textId="77777777" w:rsidR="00907B45" w:rsidRPr="00357E86" w:rsidRDefault="00907B45" w:rsidP="00907B45">
      <w:pPr>
        <w:pStyle w:val="Heading1-continued"/>
        <w:rPr>
          <w:lang w:val="en-GB"/>
        </w:rPr>
      </w:pPr>
      <w:r w:rsidRPr="00357E86">
        <w:rPr>
          <w:lang w:val="en-GB"/>
        </w:rPr>
        <w:lastRenderedPageBreak/>
        <w:t>Wages Policy and Lump Sum Payments cont…</w:t>
      </w:r>
    </w:p>
    <w:p w14:paraId="6C44BFD7" w14:textId="77777777" w:rsidR="00631F82" w:rsidRPr="00357E86" w:rsidRDefault="00631F82" w:rsidP="00631F82">
      <w:pPr>
        <w:pStyle w:val="Heading6"/>
        <w:rPr>
          <w:lang w:val="en-GB"/>
        </w:rPr>
      </w:pPr>
      <w:r w:rsidRPr="00357E86">
        <w:rPr>
          <w:lang w:val="en-GB"/>
        </w:rPr>
        <w:t>Double payment – paid once</w:t>
      </w:r>
    </w:p>
    <w:p w14:paraId="24808069" w14:textId="3B905D53" w:rsidR="00631F82" w:rsidRPr="00357E86" w:rsidRDefault="00631F82" w:rsidP="00631F82">
      <w:pPr>
        <w:rPr>
          <w:lang w:val="en-GB"/>
        </w:rPr>
      </w:pPr>
      <w:r w:rsidRPr="00357E86">
        <w:rPr>
          <w:lang w:val="en-GB"/>
        </w:rPr>
        <w:t xml:space="preserve">This lump sum payment was processed manually by DCDD. The first payroll transaction record (PTR) created to pay the lump sum amount was incorrectly dated 20 April 2020 instead of 20 April 2021. A second PTR was processed to correct the date however it did not cancel the first incorrect PTR and payment was processed. The employee has been notified and an invoice has been raised for the overpayment. </w:t>
      </w:r>
    </w:p>
    <w:p w14:paraId="70CB05CC" w14:textId="77777777" w:rsidR="00631F82" w:rsidRPr="00357E86" w:rsidRDefault="00631F82" w:rsidP="00631F82">
      <w:pPr>
        <w:pStyle w:val="Heading6"/>
        <w:rPr>
          <w:lang w:val="en-GB"/>
        </w:rPr>
      </w:pPr>
      <w:r w:rsidRPr="00357E86">
        <w:rPr>
          <w:lang w:val="en-GB"/>
        </w:rPr>
        <w:t>Paid and subsequently recovered</w:t>
      </w:r>
    </w:p>
    <w:p w14:paraId="37AA5227" w14:textId="5605C472" w:rsidR="00631F82" w:rsidRPr="00357E86" w:rsidRDefault="00631F82" w:rsidP="00631F82">
      <w:pPr>
        <w:rPr>
          <w:lang w:val="en-GB"/>
        </w:rPr>
      </w:pPr>
      <w:r w:rsidRPr="00357E86">
        <w:rPr>
          <w:lang w:val="en-GB"/>
        </w:rPr>
        <w:t>The employee paid was employed under the NTPS General Enterprise Agreement as at 1</w:t>
      </w:r>
      <w:r w:rsidR="0060320A" w:rsidRPr="00357E86">
        <w:rPr>
          <w:lang w:val="en-GB"/>
        </w:rPr>
        <w:t>8 </w:t>
      </w:r>
      <w:r w:rsidRPr="00357E86">
        <w:rPr>
          <w:lang w:val="en-GB"/>
        </w:rPr>
        <w:t xml:space="preserve">December 2021 with an EO2 classification based on the report provided by DCDD at the time. The lump sum payment was processed as the employee was eligible for the payment. Subsequently, DCDD received and actioned a delegate advice that the employee was not entitled to the lump sum payment. The payment has been fully recovered as at 30 June 2022. </w:t>
      </w:r>
    </w:p>
    <w:p w14:paraId="1C1E8381" w14:textId="77777777" w:rsidR="00631F82" w:rsidRPr="00357E86" w:rsidRDefault="00631F82" w:rsidP="00631F82">
      <w:pPr>
        <w:pStyle w:val="Heading6"/>
        <w:rPr>
          <w:lang w:val="en-GB"/>
        </w:rPr>
      </w:pPr>
      <w:r w:rsidRPr="00357E86">
        <w:rPr>
          <w:lang w:val="en-GB"/>
        </w:rPr>
        <w:t>Payments for terminated employees</w:t>
      </w:r>
    </w:p>
    <w:p w14:paraId="59A79D77" w14:textId="58752FAE" w:rsidR="00631F82" w:rsidRPr="00357E86" w:rsidRDefault="00AE43C3" w:rsidP="00631F82">
      <w:pPr>
        <w:rPr>
          <w:lang w:val="en-GB"/>
        </w:rPr>
      </w:pPr>
      <w:r w:rsidRPr="00357E86">
        <w:rPr>
          <w:lang w:val="en-GB"/>
        </w:rPr>
        <w:t>Out of the eight instances, six</w:t>
      </w:r>
      <w:r w:rsidR="00631F82" w:rsidRPr="00357E86">
        <w:rPr>
          <w:lang w:val="en-GB"/>
        </w:rPr>
        <w:t xml:space="preserve"> were paid in error due to terminated employees still showing as active in the payroll system when the payments were being processed on 20 January 2022. The remaining two instances were due to incorrect processing. </w:t>
      </w:r>
    </w:p>
    <w:p w14:paraId="0E50C184" w14:textId="77777777" w:rsidR="00631F82" w:rsidRPr="00357E86" w:rsidRDefault="00631F82" w:rsidP="00631F82">
      <w:pPr>
        <w:rPr>
          <w:lang w:val="en-GB"/>
        </w:rPr>
      </w:pPr>
      <w:r w:rsidRPr="00357E86">
        <w:rPr>
          <w:lang w:val="en-GB"/>
        </w:rPr>
        <w:t>Review of payments to terminated employees identified that some payments appearing in the report were ‘redirected’ which means that the transaction was stopped before payment was made. These redirected transactions still appear in the lump sum payment report but these are not able to be completely identified. Hence, the total payment of $60,268,537 may be overstated.</w:t>
      </w:r>
    </w:p>
    <w:p w14:paraId="4B1C8BEA" w14:textId="77777777" w:rsidR="00631F82" w:rsidRPr="00357E86" w:rsidRDefault="00631F82" w:rsidP="00631F82">
      <w:pPr>
        <w:pStyle w:val="Heading6"/>
        <w:rPr>
          <w:lang w:val="en-GB"/>
        </w:rPr>
      </w:pPr>
      <w:r w:rsidRPr="00357E86">
        <w:rPr>
          <w:lang w:val="en-GB"/>
        </w:rPr>
        <w:t>Timing of payments to ECOs and non-ECO employees</w:t>
      </w:r>
    </w:p>
    <w:p w14:paraId="6E3E56CD" w14:textId="21307B3B" w:rsidR="00A56D60" w:rsidRPr="00357E86" w:rsidRDefault="00631F82" w:rsidP="00631F82">
      <w:pPr>
        <w:pStyle w:val="Caption"/>
        <w:rPr>
          <w:lang w:val="en-GB"/>
        </w:rPr>
      </w:pPr>
      <w:r w:rsidRPr="00357E86">
        <w:rPr>
          <w:lang w:val="en-GB"/>
        </w:rPr>
        <w:t>Table 9: Timing differences based on review of lump sum payments</w:t>
      </w:r>
    </w:p>
    <w:tbl>
      <w:tblPr>
        <w:tblW w:w="0" w:type="auto"/>
        <w:tblLook w:val="04A0" w:firstRow="1" w:lastRow="0" w:firstColumn="1" w:lastColumn="0" w:noHBand="0" w:noVBand="1"/>
        <w:tblCaption w:val="Table 9: Timing differences based on review of lump sum payments"/>
        <w:tblDescription w:val="Identifies the number of payments and dollar value for timing differences on review of lump sum payments. "/>
      </w:tblPr>
      <w:tblGrid>
        <w:gridCol w:w="4253"/>
        <w:gridCol w:w="1693"/>
        <w:gridCol w:w="1693"/>
      </w:tblGrid>
      <w:tr w:rsidR="00631F82" w:rsidRPr="00357E86" w14:paraId="09475CFC" w14:textId="77777777" w:rsidTr="00631F82">
        <w:trPr>
          <w:cantSplit/>
          <w:tblHeader/>
        </w:trPr>
        <w:tc>
          <w:tcPr>
            <w:tcW w:w="4253" w:type="dxa"/>
            <w:shd w:val="clear" w:color="auto" w:fill="F2F2F2" w:themeFill="background1" w:themeFillShade="F2"/>
          </w:tcPr>
          <w:p w14:paraId="779C8301" w14:textId="25CCC3DC" w:rsidR="00631F82" w:rsidRPr="00357E86" w:rsidRDefault="00631F82" w:rsidP="00631F82">
            <w:pPr>
              <w:rPr>
                <w:b/>
                <w:lang w:val="en-GB"/>
              </w:rPr>
            </w:pPr>
            <w:r w:rsidRPr="00357E86">
              <w:rPr>
                <w:b/>
                <w:lang w:val="en-GB"/>
              </w:rPr>
              <w:t>Payment Date</w:t>
            </w:r>
          </w:p>
        </w:tc>
        <w:tc>
          <w:tcPr>
            <w:tcW w:w="1693" w:type="dxa"/>
            <w:shd w:val="clear" w:color="auto" w:fill="F2F2F2" w:themeFill="background1" w:themeFillShade="F2"/>
          </w:tcPr>
          <w:p w14:paraId="4A5AB10D" w14:textId="3B828ACA" w:rsidR="00631F82" w:rsidRPr="00357E86" w:rsidRDefault="00631F82" w:rsidP="00631F82">
            <w:pPr>
              <w:jc w:val="center"/>
              <w:rPr>
                <w:b/>
                <w:lang w:val="en-GB"/>
              </w:rPr>
            </w:pPr>
            <w:r w:rsidRPr="00357E86">
              <w:rPr>
                <w:b/>
                <w:lang w:val="en-GB"/>
              </w:rPr>
              <w:t># of employees</w:t>
            </w:r>
          </w:p>
        </w:tc>
        <w:tc>
          <w:tcPr>
            <w:tcW w:w="1693" w:type="dxa"/>
            <w:shd w:val="clear" w:color="auto" w:fill="F2F2F2" w:themeFill="background1" w:themeFillShade="F2"/>
          </w:tcPr>
          <w:p w14:paraId="14472AF3" w14:textId="1A13463F" w:rsidR="00631F82" w:rsidRPr="00357E86" w:rsidRDefault="00631F82" w:rsidP="00631F82">
            <w:pPr>
              <w:jc w:val="center"/>
              <w:rPr>
                <w:b/>
                <w:lang w:val="en-GB"/>
              </w:rPr>
            </w:pPr>
            <w:r w:rsidRPr="00357E86">
              <w:rPr>
                <w:b/>
                <w:lang w:val="en-GB"/>
              </w:rPr>
              <w:t>$</w:t>
            </w:r>
          </w:p>
        </w:tc>
      </w:tr>
      <w:tr w:rsidR="00631F82" w:rsidRPr="00357E86" w14:paraId="6681019C" w14:textId="77777777" w:rsidTr="00631F82">
        <w:trPr>
          <w:cantSplit/>
        </w:trPr>
        <w:tc>
          <w:tcPr>
            <w:tcW w:w="4253" w:type="dxa"/>
          </w:tcPr>
          <w:p w14:paraId="11C6E593" w14:textId="707A90B6" w:rsidR="00631F82" w:rsidRPr="00357E86" w:rsidRDefault="00631F82" w:rsidP="00631F82">
            <w:pPr>
              <w:rPr>
                <w:lang w:val="en-GB"/>
              </w:rPr>
            </w:pPr>
            <w:r w:rsidRPr="00357E86">
              <w:rPr>
                <w:lang w:val="en-GB"/>
              </w:rPr>
              <w:t>ECO paid after 3 March</w:t>
            </w:r>
          </w:p>
        </w:tc>
        <w:tc>
          <w:tcPr>
            <w:tcW w:w="1693" w:type="dxa"/>
          </w:tcPr>
          <w:p w14:paraId="1661EA75" w14:textId="290E8E4E" w:rsidR="00631F82" w:rsidRPr="00357E86" w:rsidRDefault="00631F82" w:rsidP="00631F82">
            <w:pPr>
              <w:jc w:val="right"/>
              <w:rPr>
                <w:lang w:val="en-GB"/>
              </w:rPr>
            </w:pPr>
            <w:r w:rsidRPr="00357E86">
              <w:rPr>
                <w:lang w:val="en-GB"/>
              </w:rPr>
              <w:t>1</w:t>
            </w:r>
          </w:p>
        </w:tc>
        <w:tc>
          <w:tcPr>
            <w:tcW w:w="1693" w:type="dxa"/>
          </w:tcPr>
          <w:p w14:paraId="456C4ADE" w14:textId="2E76074D" w:rsidR="00631F82" w:rsidRPr="00357E86" w:rsidRDefault="00631F82" w:rsidP="00631F82">
            <w:pPr>
              <w:jc w:val="right"/>
              <w:rPr>
                <w:lang w:val="en-GB"/>
              </w:rPr>
            </w:pPr>
            <w:r w:rsidRPr="00357E86">
              <w:rPr>
                <w:lang w:val="en-GB"/>
              </w:rPr>
              <w:t>4,000</w:t>
            </w:r>
          </w:p>
        </w:tc>
      </w:tr>
      <w:tr w:rsidR="00631F82" w:rsidRPr="00357E86" w14:paraId="3619654D" w14:textId="77777777" w:rsidTr="00631F82">
        <w:trPr>
          <w:cantSplit/>
        </w:trPr>
        <w:tc>
          <w:tcPr>
            <w:tcW w:w="4253" w:type="dxa"/>
            <w:tcBorders>
              <w:bottom w:val="single" w:sz="4" w:space="0" w:color="auto"/>
            </w:tcBorders>
          </w:tcPr>
          <w:p w14:paraId="2565C4D8" w14:textId="0102DAF6" w:rsidR="00631F82" w:rsidRPr="00357E86" w:rsidRDefault="00631F82" w:rsidP="00631F82">
            <w:pPr>
              <w:rPr>
                <w:lang w:val="en-GB"/>
              </w:rPr>
            </w:pPr>
            <w:r w:rsidRPr="00357E86">
              <w:rPr>
                <w:lang w:val="en-GB"/>
              </w:rPr>
              <w:t>Non-ECO employees paid after 20 January</w:t>
            </w:r>
          </w:p>
        </w:tc>
        <w:tc>
          <w:tcPr>
            <w:tcW w:w="1693" w:type="dxa"/>
            <w:tcBorders>
              <w:bottom w:val="single" w:sz="4" w:space="0" w:color="auto"/>
            </w:tcBorders>
          </w:tcPr>
          <w:p w14:paraId="4C3D5C46" w14:textId="6596B581" w:rsidR="00631F82" w:rsidRPr="00357E86" w:rsidRDefault="00631F82" w:rsidP="00631F82">
            <w:pPr>
              <w:jc w:val="right"/>
              <w:rPr>
                <w:lang w:val="en-GB"/>
              </w:rPr>
            </w:pPr>
            <w:r w:rsidRPr="00357E86">
              <w:rPr>
                <w:lang w:val="en-GB"/>
              </w:rPr>
              <w:t>1,628</w:t>
            </w:r>
          </w:p>
        </w:tc>
        <w:tc>
          <w:tcPr>
            <w:tcW w:w="1693" w:type="dxa"/>
            <w:tcBorders>
              <w:bottom w:val="single" w:sz="4" w:space="0" w:color="auto"/>
            </w:tcBorders>
          </w:tcPr>
          <w:p w14:paraId="6909C00B" w14:textId="61BE0129" w:rsidR="00631F82" w:rsidRPr="00357E86" w:rsidRDefault="00631F82" w:rsidP="00631F82">
            <w:pPr>
              <w:jc w:val="right"/>
              <w:rPr>
                <w:lang w:val="en-GB"/>
              </w:rPr>
            </w:pPr>
            <w:r w:rsidRPr="00357E86">
              <w:rPr>
                <w:lang w:val="en-GB"/>
              </w:rPr>
              <w:t>6,494,951</w:t>
            </w:r>
          </w:p>
        </w:tc>
      </w:tr>
    </w:tbl>
    <w:p w14:paraId="731D4230" w14:textId="77777777" w:rsidR="00631F82" w:rsidRPr="00357E86" w:rsidRDefault="00631F82" w:rsidP="00631F82">
      <w:pPr>
        <w:pStyle w:val="Caption"/>
        <w:rPr>
          <w:lang w:val="en-GB"/>
        </w:rPr>
      </w:pPr>
      <w:r w:rsidRPr="00357E86">
        <w:rPr>
          <w:lang w:val="en-GB"/>
        </w:rPr>
        <w:t xml:space="preserve">Source: DCDD documentation </w:t>
      </w:r>
    </w:p>
    <w:p w14:paraId="44811F5A" w14:textId="77777777" w:rsidR="00631F82" w:rsidRPr="00357E86" w:rsidRDefault="00631F82" w:rsidP="00631F82">
      <w:pPr>
        <w:rPr>
          <w:lang w:val="en-GB"/>
        </w:rPr>
      </w:pPr>
      <w:r w:rsidRPr="00357E86">
        <w:rPr>
          <w:lang w:val="en-GB"/>
        </w:rPr>
        <w:t xml:space="preserve">The ECO paid after 3 March 2022 was due to that ECO being missed for the 3 March 2022 processing. It was noted further that this ECO commenced 21 February 2022 which was beyond the cut-off date for ECO eligibility under OCPE’s Determinations (7 February 2022). DCDD confirmed that the payment was processed in error and it has been recovered from the employee. </w:t>
      </w:r>
    </w:p>
    <w:p w14:paraId="289C9989" w14:textId="77777777" w:rsidR="00631F82" w:rsidRPr="00357E86" w:rsidRDefault="00631F82" w:rsidP="00631F82">
      <w:pPr>
        <w:rPr>
          <w:lang w:val="en-GB"/>
        </w:rPr>
      </w:pPr>
      <w:r w:rsidRPr="00357E86">
        <w:rPr>
          <w:lang w:val="en-GB"/>
        </w:rPr>
        <w:t xml:space="preserve">DCDD management confirmed that payments made to non-ECO employees after 20 January 2022 were due to employees requiring further investigation to ensure they met the eligibility requirements and eligible employees who commenced employment after 17 December 2021. </w:t>
      </w:r>
    </w:p>
    <w:p w14:paraId="105A3E72" w14:textId="77777777" w:rsidR="00631F82" w:rsidRPr="00357E86" w:rsidRDefault="00631F82" w:rsidP="00631F82">
      <w:pPr>
        <w:pStyle w:val="Heading4"/>
        <w:rPr>
          <w:lang w:val="en-GB"/>
        </w:rPr>
      </w:pPr>
      <w:bookmarkStart w:id="88" w:name="_Ref142464937"/>
      <w:r w:rsidRPr="00357E86">
        <w:rPr>
          <w:lang w:val="en-GB"/>
        </w:rPr>
        <w:t>Christmas Closedown leave</w:t>
      </w:r>
      <w:bookmarkEnd w:id="88"/>
    </w:p>
    <w:p w14:paraId="711A4346" w14:textId="17D248D7" w:rsidR="00631F82" w:rsidRPr="00357E86" w:rsidRDefault="00631F82" w:rsidP="00631F82">
      <w:pPr>
        <w:rPr>
          <w:lang w:val="en-GB"/>
        </w:rPr>
      </w:pPr>
      <w:r w:rsidRPr="00357E86">
        <w:rPr>
          <w:lang w:val="en-GB"/>
        </w:rPr>
        <w:t xml:space="preserve">In addition to the lump sum payments, employees covered by the NTPS 2021-2025 Enterprise Agreement were to be granted Christmas Closedown leave </w:t>
      </w:r>
      <w:r w:rsidR="0094234D" w:rsidRPr="00357E86">
        <w:rPr>
          <w:lang w:val="en-GB"/>
        </w:rPr>
        <w:t>between 29 December 2021 and 31 </w:t>
      </w:r>
      <w:r w:rsidRPr="00357E86">
        <w:rPr>
          <w:lang w:val="en-GB"/>
        </w:rPr>
        <w:t>December 2021 (3 days)</w:t>
      </w:r>
      <w:r w:rsidR="0094234D" w:rsidRPr="00357E86">
        <w:rPr>
          <w:lang w:val="en-GB"/>
        </w:rPr>
        <w:t xml:space="preserve"> </w:t>
      </w:r>
      <w:r w:rsidRPr="00357E86">
        <w:rPr>
          <w:lang w:val="en-GB"/>
        </w:rPr>
        <w:t>in addition to the employees’ entitlement for recreation leave. Employees who had filed for lea</w:t>
      </w:r>
      <w:r w:rsidR="0060320A" w:rsidRPr="00357E86">
        <w:rPr>
          <w:lang w:val="en-GB"/>
        </w:rPr>
        <w:t>ve on these dates were to be re</w:t>
      </w:r>
      <w:r w:rsidR="0060320A" w:rsidRPr="00357E86">
        <w:rPr>
          <w:lang w:val="en-GB"/>
        </w:rPr>
        <w:noBreakHyphen/>
      </w:r>
      <w:r w:rsidRPr="00357E86">
        <w:rPr>
          <w:lang w:val="en-GB"/>
        </w:rPr>
        <w:t>credited the recreation leave. Employees on long service le</w:t>
      </w:r>
      <w:r w:rsidR="0060320A" w:rsidRPr="00357E86">
        <w:rPr>
          <w:lang w:val="en-GB"/>
        </w:rPr>
        <w:t>ave were also entitled to be re</w:t>
      </w:r>
      <w:r w:rsidR="0060320A" w:rsidRPr="00357E86">
        <w:rPr>
          <w:lang w:val="en-GB"/>
        </w:rPr>
        <w:noBreakHyphen/>
      </w:r>
      <w:r w:rsidR="00645358" w:rsidRPr="00357E86">
        <w:rPr>
          <w:lang w:val="en-GB"/>
        </w:rPr>
        <w:t>credited the three</w:t>
      </w:r>
      <w:r w:rsidRPr="00357E86">
        <w:rPr>
          <w:lang w:val="en-GB"/>
        </w:rPr>
        <w:t xml:space="preserve"> days of long service leave. Employees who were required to work during the period 29 to 31 December 2021 were granted Christmas Closedown leave to be banked and used before 24 December 2022.</w:t>
      </w:r>
    </w:p>
    <w:p w14:paraId="05D1753D" w14:textId="77777777" w:rsidR="00907B45" w:rsidRPr="00357E86" w:rsidRDefault="00907B45" w:rsidP="00907B45">
      <w:pPr>
        <w:pStyle w:val="Heading1-continued"/>
        <w:rPr>
          <w:lang w:val="en-GB"/>
        </w:rPr>
      </w:pPr>
      <w:r w:rsidRPr="00357E86">
        <w:rPr>
          <w:lang w:val="en-GB"/>
        </w:rPr>
        <w:lastRenderedPageBreak/>
        <w:t>Wages Policy and Lump Sum Payments cont…</w:t>
      </w:r>
    </w:p>
    <w:p w14:paraId="1793C68C" w14:textId="77777777" w:rsidR="00631F82" w:rsidRPr="00357E86" w:rsidRDefault="00631F82" w:rsidP="00631F82">
      <w:pPr>
        <w:rPr>
          <w:lang w:val="en-GB"/>
        </w:rPr>
      </w:pPr>
      <w:r w:rsidRPr="00357E86">
        <w:rPr>
          <w:lang w:val="en-GB"/>
        </w:rPr>
        <w:t>MyHR is the application used by all NTG employees to apply for leave. A new miscellaneous leave code was created in MyHR to process the Christmas Closedown leave. Similar to the lump sum payments, the request to create a new code proceeded through DCDD’s Employee Entitlement and Rule Change Process workflow.</w:t>
      </w:r>
    </w:p>
    <w:p w14:paraId="1B34B4EA" w14:textId="5B278B08" w:rsidR="00631F82" w:rsidRPr="00357E86" w:rsidRDefault="00631F82" w:rsidP="00631F82">
      <w:pPr>
        <w:rPr>
          <w:lang w:val="en-GB"/>
        </w:rPr>
      </w:pPr>
      <w:r w:rsidRPr="00357E86">
        <w:rPr>
          <w:lang w:val="en-GB"/>
        </w:rPr>
        <w:t>DCDD identified employees entitled to the Christmas Closedown leave based on other types of leave previously entered and approved to cover the closedown period. These p</w:t>
      </w:r>
      <w:r w:rsidR="0060320A" w:rsidRPr="00357E86">
        <w:rPr>
          <w:lang w:val="en-GB"/>
        </w:rPr>
        <w:t>eriods of leave were re</w:t>
      </w:r>
      <w:r w:rsidR="0060320A" w:rsidRPr="00357E86">
        <w:rPr>
          <w:lang w:val="en-GB"/>
        </w:rPr>
        <w:noBreakHyphen/>
      </w:r>
      <w:r w:rsidRPr="00357E86">
        <w:rPr>
          <w:lang w:val="en-GB"/>
        </w:rPr>
        <w:t>credited to employees’ leave balances through manual action by DCDD. The manual action was required due to the timing of the Christmas Closedown leave entitlement becoming available in line with the OCPE Determination 4 issued on 17 December 2021. After December 2021, employees apply for the Christmas Closedown leave via MyHR.</w:t>
      </w:r>
    </w:p>
    <w:p w14:paraId="500D367F" w14:textId="0FA273BB" w:rsidR="00631F82" w:rsidRPr="00357E86" w:rsidRDefault="00631F82" w:rsidP="00631F82">
      <w:pPr>
        <w:rPr>
          <w:lang w:val="en-GB"/>
        </w:rPr>
      </w:pPr>
      <w:r w:rsidRPr="00357E86">
        <w:rPr>
          <w:lang w:val="en-GB"/>
        </w:rPr>
        <w:t xml:space="preserve">MyHR shows the Christmas Closedown leave code available for the employees’ use. When an employee applies for the leave in MyHR, the request is sent to a delegate for approval. A pop-up message was developed in MyHR to inform both the employee (at the time of submitting the leave application) and the delegate (at the time of approval) which enterprise agreements include Christmas Closedown leave. It is noted that all employees who have MyHR leave access have visibility of the Christmas Closedown leave code, and as a result employees are able to use this leave even if they are not eligible. It is also possible that this leave type can be used multiple times by individual employees as, while there is a mechanism to check leave utilised, there is no readily accessible mechanism to check whether the employee has a remaining balance of leave or to prevent application. </w:t>
      </w:r>
    </w:p>
    <w:p w14:paraId="25F07689" w14:textId="77777777" w:rsidR="00631F82" w:rsidRPr="00357E86" w:rsidRDefault="00631F82" w:rsidP="00631F82">
      <w:pPr>
        <w:pStyle w:val="Heading4"/>
        <w:rPr>
          <w:lang w:val="en-GB"/>
        </w:rPr>
      </w:pPr>
      <w:bookmarkStart w:id="89" w:name="_Ref142464948"/>
      <w:r w:rsidRPr="00357E86">
        <w:rPr>
          <w:lang w:val="en-GB"/>
        </w:rPr>
        <w:t>Outcomes</w:t>
      </w:r>
      <w:bookmarkEnd w:id="89"/>
      <w:r w:rsidRPr="00357E86">
        <w:rPr>
          <w:lang w:val="en-GB"/>
        </w:rPr>
        <w:t xml:space="preserve"> </w:t>
      </w:r>
    </w:p>
    <w:p w14:paraId="15003BCA" w14:textId="77777777" w:rsidR="00631F82" w:rsidRPr="00357E86" w:rsidRDefault="00631F82" w:rsidP="00631F82">
      <w:pPr>
        <w:rPr>
          <w:lang w:val="en-GB"/>
        </w:rPr>
      </w:pPr>
      <w:r w:rsidRPr="00357E86">
        <w:rPr>
          <w:lang w:val="en-GB"/>
        </w:rPr>
        <w:t>The purpose of Budget Repair Recommendation 5.3.7 and the new wage policy was to reduce employee costs and improve the NTG budget position. There has been no assessment of whether, or to what extent, the new wage policy has contributed to this objective.</w:t>
      </w:r>
    </w:p>
    <w:p w14:paraId="45027BF0" w14:textId="77777777" w:rsidR="00631F82" w:rsidRPr="00357E86" w:rsidRDefault="00631F82" w:rsidP="00631F82">
      <w:pPr>
        <w:rPr>
          <w:lang w:val="en-GB"/>
        </w:rPr>
      </w:pPr>
      <w:r w:rsidRPr="00357E86">
        <w:rPr>
          <w:lang w:val="en-GB"/>
        </w:rPr>
        <w:t xml:space="preserve">Observations from the audit are: </w:t>
      </w:r>
    </w:p>
    <w:p w14:paraId="0B5991F0" w14:textId="0E790C7B" w:rsidR="00631F82" w:rsidRPr="00357E86" w:rsidRDefault="00631F82" w:rsidP="00631F82">
      <w:pPr>
        <w:pStyle w:val="BulletMulti-Level"/>
        <w:rPr>
          <w:lang w:val="en-GB"/>
        </w:rPr>
      </w:pPr>
      <w:r w:rsidRPr="00357E86">
        <w:rPr>
          <w:lang w:val="en-GB"/>
        </w:rPr>
        <w:t xml:space="preserve">The cost of introducing Christmas Closedown leave was not determined. </w:t>
      </w:r>
    </w:p>
    <w:p w14:paraId="06405F4F" w14:textId="4B4E249D" w:rsidR="00631F82" w:rsidRPr="00357E86" w:rsidRDefault="00631F82" w:rsidP="00631F82">
      <w:pPr>
        <w:pStyle w:val="BulletMulti-Level"/>
        <w:rPr>
          <w:lang w:val="en-GB"/>
        </w:rPr>
      </w:pPr>
      <w:r w:rsidRPr="00357E86">
        <w:rPr>
          <w:lang w:val="en-GB"/>
        </w:rPr>
        <w:t xml:space="preserve">The intention was for agencies to absorb $1,000 out of the $4,000 for each employee. </w:t>
      </w:r>
    </w:p>
    <w:p w14:paraId="6E95193C" w14:textId="1C890F29" w:rsidR="00631F82" w:rsidRPr="00357E86" w:rsidRDefault="00631F82" w:rsidP="00631F82">
      <w:pPr>
        <w:pStyle w:val="BulletMulti-Level"/>
        <w:rPr>
          <w:lang w:val="en-GB"/>
        </w:rPr>
      </w:pPr>
      <w:r w:rsidRPr="00357E86">
        <w:rPr>
          <w:lang w:val="en-GB"/>
        </w:rPr>
        <w:t>The forecasted cost ex</w:t>
      </w:r>
      <w:r w:rsidR="00962F14" w:rsidRPr="00357E86">
        <w:rPr>
          <w:lang w:val="en-GB"/>
        </w:rPr>
        <w:t>ceeded the actual cost for 2021</w:t>
      </w:r>
      <w:r w:rsidR="00962F14" w:rsidRPr="00357E86">
        <w:rPr>
          <w:lang w:val="en-GB"/>
        </w:rPr>
        <w:noBreakHyphen/>
      </w:r>
      <w:r w:rsidRPr="00357E86">
        <w:rPr>
          <w:lang w:val="en-GB"/>
        </w:rPr>
        <w:t xml:space="preserve">22 by $15 million. </w:t>
      </w:r>
    </w:p>
    <w:p w14:paraId="68F61432" w14:textId="25E404D6" w:rsidR="00631F82" w:rsidRPr="00357E86" w:rsidRDefault="00631F82" w:rsidP="00631F82">
      <w:pPr>
        <w:pStyle w:val="BulletMulti-Level"/>
        <w:rPr>
          <w:lang w:val="en-GB"/>
        </w:rPr>
      </w:pPr>
      <w:r w:rsidRPr="00357E86">
        <w:rPr>
          <w:lang w:val="en-GB"/>
        </w:rPr>
        <w:t xml:space="preserve">Six agencies received additional budget appropriation exceeding the actual payments for 2021- 22. </w:t>
      </w:r>
    </w:p>
    <w:p w14:paraId="4371B6AD" w14:textId="396A2D4C" w:rsidR="00631F82" w:rsidRPr="00357E86" w:rsidRDefault="00631F82" w:rsidP="00631F82">
      <w:pPr>
        <w:pStyle w:val="BulletMulti-Level"/>
        <w:rPr>
          <w:lang w:val="en-GB"/>
        </w:rPr>
      </w:pPr>
      <w:r w:rsidRPr="00357E86">
        <w:rPr>
          <w:lang w:val="en-GB"/>
        </w:rPr>
        <w:t xml:space="preserve">The 2017-2021 NTPS Agreement provided for a 2.5% salary increase annually. </w:t>
      </w:r>
    </w:p>
    <w:p w14:paraId="7C79F5FE" w14:textId="353A3552" w:rsidR="00631F82" w:rsidRPr="00357E86" w:rsidRDefault="00631F82" w:rsidP="00631F82">
      <w:pPr>
        <w:pStyle w:val="BulletMulti-Level"/>
        <w:rPr>
          <w:lang w:val="en-GB"/>
        </w:rPr>
      </w:pPr>
      <w:r w:rsidRPr="00357E86">
        <w:rPr>
          <w:lang w:val="en-GB"/>
        </w:rPr>
        <w:t xml:space="preserve">As at 30 June 2022, 15,073 employees had received the 2021-22 $4,000 lump sum payments totalling $60.27 million. This represented 4.5% of the total nominal salaries. </w:t>
      </w:r>
    </w:p>
    <w:p w14:paraId="49F2A2C5" w14:textId="774760BC" w:rsidR="00A56D60" w:rsidRPr="00357E86" w:rsidRDefault="00631F82" w:rsidP="00631F82">
      <w:pPr>
        <w:pStyle w:val="BulletMulti-Level"/>
        <w:rPr>
          <w:lang w:val="en-GB"/>
        </w:rPr>
      </w:pPr>
      <w:r w:rsidRPr="00357E86">
        <w:rPr>
          <w:lang w:val="en-GB"/>
        </w:rPr>
        <w:t>The actual Government General Sector employee cost for 2021-22 is $2,875 million, $161 million higher than the 2020-21 balance ($2,715 million) and $68 million higher than the budgeted employee cost for 2021-22 of $2,808 million.</w:t>
      </w:r>
    </w:p>
    <w:p w14:paraId="50CA267A" w14:textId="4BA565BE" w:rsidR="00A56D60" w:rsidRPr="00357E86" w:rsidRDefault="00A56D60" w:rsidP="00A56D60">
      <w:pPr>
        <w:rPr>
          <w:lang w:val="en-GB"/>
        </w:rPr>
      </w:pPr>
    </w:p>
    <w:p w14:paraId="221D2FD3" w14:textId="77777777" w:rsidR="00B76DCF" w:rsidRPr="00357E86" w:rsidRDefault="00B76DCF" w:rsidP="00B76DCF">
      <w:pPr>
        <w:pStyle w:val="Heading1-continued"/>
        <w:rPr>
          <w:lang w:val="en-GB"/>
        </w:rPr>
      </w:pPr>
      <w:r w:rsidRPr="00357E86">
        <w:rPr>
          <w:lang w:val="en-GB"/>
        </w:rPr>
        <w:lastRenderedPageBreak/>
        <w:t>Wages Policy and Lump Sum Payments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Corporate and Digital Development  has commented"/>
        <w:tblDescription w:val="With regard to the recommendations in respect of processing payments and leave established DCDD review and quality control measures are applied to processing of employee entitlements, including lump sums.  During this process DCDD initiated redirection actions where available to avoid overpayments. &#10;The quantum of either double payments or ineligible payments made equates to 0.08% with payments of $60 million occurring.  Timely system enhancements ere implemented by DCDD to support delegates in assessing eligibility Christmas Leave applications received, supporting employee and manager responsibilities to comply with agency delegations and employment conditions communicated by the employer (Commissioner Public Employment).&#10;"/>
      </w:tblPr>
      <w:tblGrid>
        <w:gridCol w:w="8448"/>
      </w:tblGrid>
      <w:tr w:rsidR="0070353B" w:rsidRPr="00357E86" w14:paraId="7A39E420" w14:textId="77777777" w:rsidTr="00CD4C11">
        <w:trPr>
          <w:tblHeader/>
        </w:trPr>
        <w:tc>
          <w:tcPr>
            <w:tcW w:w="8448" w:type="dxa"/>
          </w:tcPr>
          <w:p w14:paraId="4FC2AB7E" w14:textId="7AA0DC3D" w:rsidR="0070353B" w:rsidRPr="00357E86" w:rsidRDefault="0070353B" w:rsidP="00CE085C">
            <w:pPr>
              <w:rPr>
                <w:b/>
                <w:lang w:val="en-GB"/>
              </w:rPr>
            </w:pPr>
            <w:r w:rsidRPr="00357E86">
              <w:rPr>
                <w:b/>
                <w:lang w:val="en-GB"/>
              </w:rPr>
              <w:t xml:space="preserve">The </w:t>
            </w:r>
            <w:r w:rsidR="001C5D6F" w:rsidRPr="00357E86">
              <w:rPr>
                <w:b/>
                <w:lang w:val="en-GB"/>
              </w:rPr>
              <w:t xml:space="preserve">Department of </w:t>
            </w:r>
            <w:r w:rsidR="00172D8B" w:rsidRPr="00357E86">
              <w:rPr>
                <w:b/>
                <w:lang w:val="en-GB"/>
              </w:rPr>
              <w:t xml:space="preserve">Corporate and Digital Development </w:t>
            </w:r>
            <w:r w:rsidR="00875414" w:rsidRPr="00357E86">
              <w:rPr>
                <w:b/>
                <w:lang w:val="en-GB"/>
              </w:rPr>
              <w:t xml:space="preserve"> has commented</w:t>
            </w:r>
            <w:r w:rsidRPr="00357E86">
              <w:rPr>
                <w:b/>
                <w:lang w:val="en-GB"/>
              </w:rPr>
              <w:t>:</w:t>
            </w:r>
          </w:p>
        </w:tc>
      </w:tr>
      <w:tr w:rsidR="0070353B" w:rsidRPr="00357E86" w14:paraId="1A5ED24B" w14:textId="77777777" w:rsidTr="00CD4C11">
        <w:tc>
          <w:tcPr>
            <w:tcW w:w="8448" w:type="dxa"/>
          </w:tcPr>
          <w:p w14:paraId="3D1E6367" w14:textId="343D64CC" w:rsidR="00172D8B" w:rsidRPr="00357E86" w:rsidRDefault="00172D8B" w:rsidP="00172D8B">
            <w:pPr>
              <w:rPr>
                <w:lang w:val="en-GB"/>
              </w:rPr>
            </w:pPr>
            <w:r w:rsidRPr="00357E86">
              <w:rPr>
                <w:lang w:val="en-GB"/>
              </w:rPr>
              <w:t>With regard to the recommendations in respect of processing payments and leave (page</w:t>
            </w:r>
            <w:r w:rsidR="007A2B06" w:rsidRPr="00357E86">
              <w:rPr>
                <w:lang w:val="en-GB"/>
              </w:rPr>
              <w:t xml:space="preserve"> </w:t>
            </w:r>
            <w:r w:rsidR="007A2B06" w:rsidRPr="00357E86">
              <w:rPr>
                <w:highlight w:val="yellow"/>
                <w:lang w:val="en-GB"/>
              </w:rPr>
              <w:fldChar w:fldCharType="begin"/>
            </w:r>
            <w:r w:rsidR="007A2B06" w:rsidRPr="00357E86">
              <w:rPr>
                <w:lang w:val="en-GB"/>
              </w:rPr>
              <w:instrText xml:space="preserve"> PAGEREF _Ref138060674 \h </w:instrText>
            </w:r>
            <w:r w:rsidR="007A2B06" w:rsidRPr="00357E86">
              <w:rPr>
                <w:highlight w:val="yellow"/>
                <w:lang w:val="en-GB"/>
              </w:rPr>
            </w:r>
            <w:r w:rsidR="007A2B06" w:rsidRPr="00357E86">
              <w:rPr>
                <w:highlight w:val="yellow"/>
                <w:lang w:val="en-GB"/>
              </w:rPr>
              <w:fldChar w:fldCharType="separate"/>
            </w:r>
            <w:r w:rsidR="00426224">
              <w:rPr>
                <w:noProof/>
                <w:lang w:val="en-GB"/>
              </w:rPr>
              <w:t>95</w:t>
            </w:r>
            <w:r w:rsidR="007A2B06" w:rsidRPr="00357E86">
              <w:rPr>
                <w:highlight w:val="yellow"/>
                <w:lang w:val="en-GB"/>
              </w:rPr>
              <w:fldChar w:fldCharType="end"/>
            </w:r>
            <w:r w:rsidRPr="00357E86">
              <w:rPr>
                <w:lang w:val="en-GB"/>
              </w:rPr>
              <w:t xml:space="preserve">) established DCDD review and quality control measures are applied to processing of employee entitlements, including lump sums.  During this process DCDD initiated redirection actions where available to avoid overpayments. </w:t>
            </w:r>
          </w:p>
          <w:p w14:paraId="64B8A355" w14:textId="6B48ADD6" w:rsidR="0070353B" w:rsidRPr="00357E86" w:rsidRDefault="00172D8B" w:rsidP="00357E86">
            <w:pPr>
              <w:rPr>
                <w:lang w:val="en-GB"/>
              </w:rPr>
            </w:pPr>
            <w:r w:rsidRPr="00357E86">
              <w:rPr>
                <w:lang w:val="en-GB"/>
              </w:rPr>
              <w:t xml:space="preserve">The quantum of either double payments or ineligible payments made equates to 0.08% with payments of $60 million occurring.  Timely system enhancements </w:t>
            </w:r>
            <w:r w:rsidR="00FD33BA">
              <w:rPr>
                <w:lang w:val="en-GB"/>
              </w:rPr>
              <w:t>we</w:t>
            </w:r>
            <w:r w:rsidRPr="00357E86">
              <w:rPr>
                <w:lang w:val="en-GB"/>
              </w:rPr>
              <w:t>re implemented by DCDD to support delegates in assessing eligibility Christmas Leave applications received, supporting employee and manager responsibilities to comply with agency delegations and employment conditions communicated by the employer (Commissioner Public Employment).</w:t>
            </w:r>
          </w:p>
        </w:tc>
      </w:tr>
    </w:tbl>
    <w:p w14:paraId="42B635A0" w14:textId="4686A331" w:rsidR="00270B09" w:rsidRPr="00357E86" w:rsidRDefault="00270B09" w:rsidP="00011A13">
      <w:pPr>
        <w:rPr>
          <w:lang w:val="en-GB"/>
        </w:rPr>
      </w:pP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Treasury and Finance has commented"/>
        <w:tblDescription w:val="The Department of Treasury and Finance notes the recommendations from the wages policy and lump sum payment review. The variance between the forecast and actual cost of the lump sum payment at the time of review was largely due to the timing of enterprise agreement negotiations. As only two agreements had been final issued at the time of audit, actual payments on the remaining enterprise agreements had not Yet been made. The budget estimates appropriately assumed the full cost of the lump sum payments that will be paid upon finalisation of the enterprise agreements.&#10;The Department of Treasury and Finance also notes that the inclusion of fringe benefit tax in the agency budget adjustments did not have a material impact on the whole of government forecasts and costs were completely offset through savings adjustments.&#10;The Department of Treasury and Finance role is to provide strategic whole of government monitoring and reporting of Territory Government's financial performance. The Territory currently has a number of mechanisms to monitor employee expenditure outcomes including an explicit fiscal strategy objective and target to contain annual employee expense growth; and regular monitoring and reporting of agency compliance with employee expense budgets to the Budget Review Subcommittee of Cabinet. Budget Paper No. 2 Chapter 4 provides an annual update on Government's performance against its fiscal strategy objectives and targets.&#10;Additionally, as published in the 2023-24 Budget, the Territory's fiscal balance is now projected to be in surplus from 2026-27, two Years ahead of the 2028-29 target as per A pion for budget repair. Achievement of the Territory's fiscal strategy objectives and targets demonstrates the effectiveness of employee expense growth restraint measures."/>
      </w:tblPr>
      <w:tblGrid>
        <w:gridCol w:w="8448"/>
      </w:tblGrid>
      <w:tr w:rsidR="00172D8B" w:rsidRPr="00357E86" w14:paraId="2704ACBA" w14:textId="77777777" w:rsidTr="00BD300C">
        <w:trPr>
          <w:tblHeader/>
        </w:trPr>
        <w:tc>
          <w:tcPr>
            <w:tcW w:w="8448" w:type="dxa"/>
          </w:tcPr>
          <w:p w14:paraId="7DE3CB8C" w14:textId="09F1F529" w:rsidR="00172D8B" w:rsidRPr="00357E86" w:rsidRDefault="00172D8B" w:rsidP="00172D8B">
            <w:pPr>
              <w:rPr>
                <w:b/>
                <w:lang w:val="en-GB"/>
              </w:rPr>
            </w:pPr>
            <w:r w:rsidRPr="00357E86">
              <w:rPr>
                <w:b/>
                <w:lang w:val="en-GB"/>
              </w:rPr>
              <w:t>The Department of Treasury and Finance has commented:</w:t>
            </w:r>
          </w:p>
        </w:tc>
      </w:tr>
      <w:tr w:rsidR="00172D8B" w:rsidRPr="00357E86" w14:paraId="6AE5B2C4" w14:textId="77777777" w:rsidTr="00BD300C">
        <w:tc>
          <w:tcPr>
            <w:tcW w:w="8448" w:type="dxa"/>
          </w:tcPr>
          <w:p w14:paraId="165B66D3" w14:textId="012BDF21" w:rsidR="00CF7E17" w:rsidRPr="00357E86" w:rsidRDefault="00CF7E17" w:rsidP="00CF7E17">
            <w:pPr>
              <w:rPr>
                <w:lang w:val="en-GB"/>
              </w:rPr>
            </w:pPr>
            <w:r w:rsidRPr="00357E86">
              <w:rPr>
                <w:lang w:val="en-GB"/>
              </w:rPr>
              <w:t xml:space="preserve">The Department of Treasury and Finance notes the recommendations from the wages policy and lump sum payment review. The variance between the forecast and actual cost of the lump sum payment at the time of review was largely due to the timing of enterprise agreement negotiations. As only two agreements had been final issued at the time of audit, actual payments on the remaining enterprise agreements had not </w:t>
            </w:r>
            <w:r w:rsidR="00552B79" w:rsidRPr="00357E86">
              <w:rPr>
                <w:lang w:val="en-GB"/>
              </w:rPr>
              <w:t>y</w:t>
            </w:r>
            <w:r w:rsidRPr="00357E86">
              <w:rPr>
                <w:lang w:val="en-GB"/>
              </w:rPr>
              <w:t>et been made. The budget estimates appropriately assumed the full cost of the lump sum payments that will be paid upon finalisation of the enterprise agreements.</w:t>
            </w:r>
          </w:p>
          <w:p w14:paraId="044DBE91" w14:textId="7B07F594" w:rsidR="00CF7E17" w:rsidRPr="00357E86" w:rsidRDefault="00CF7E17" w:rsidP="00CF7E17">
            <w:pPr>
              <w:rPr>
                <w:lang w:val="en-GB"/>
              </w:rPr>
            </w:pPr>
            <w:r w:rsidRPr="00357E86">
              <w:rPr>
                <w:lang w:val="en-GB"/>
              </w:rPr>
              <w:t>The Department of Treasury and Finance also notes that the inclusion of fringe benefit tax in the agency budget adjustments did not have a material impact on the whole of government forecasts and costs were completely offset through savings adjustments.</w:t>
            </w:r>
          </w:p>
          <w:p w14:paraId="5D55CDBD" w14:textId="77777777" w:rsidR="00172D8B" w:rsidRPr="00357E86" w:rsidRDefault="00CF7E17" w:rsidP="00CF7E17">
            <w:pPr>
              <w:rPr>
                <w:lang w:val="en-GB"/>
              </w:rPr>
            </w:pPr>
            <w:r w:rsidRPr="00357E86">
              <w:rPr>
                <w:lang w:val="en-GB"/>
              </w:rPr>
              <w:t>The Department of Treasury and Finance role is to provide strategic whole of government monitoring and reporting of Territory Government's financial performance. The Territory currently has a number of mechanisms to monitor employee expenditure outcomes including an explicit fiscal strategy objective and target to contain annual employee expense growth; and regular monitoring and reporting of agency compliance with employee expense budgets to the Budget Review Subcommittee of Cabinet. Budget Paper No. 2 Chapter 4 provides an annual update on Government's performance against its fiscal strategy objectives and targets.</w:t>
            </w:r>
          </w:p>
          <w:p w14:paraId="79632093" w14:textId="03D36F83" w:rsidR="00CF7E17" w:rsidRPr="00357E86" w:rsidRDefault="00CF7E17" w:rsidP="00552B79">
            <w:pPr>
              <w:rPr>
                <w:lang w:val="en-GB"/>
              </w:rPr>
            </w:pPr>
            <w:r w:rsidRPr="00357E86">
              <w:rPr>
                <w:lang w:val="en-GB"/>
              </w:rPr>
              <w:t xml:space="preserve">Additionally, as published in the 2023-24 Budget, the Territory's fiscal balance is now projected to be in surplus from 2026-27, two </w:t>
            </w:r>
            <w:r w:rsidR="00552B79" w:rsidRPr="00357E86">
              <w:rPr>
                <w:lang w:val="en-GB"/>
              </w:rPr>
              <w:t>y</w:t>
            </w:r>
            <w:r w:rsidRPr="00357E86">
              <w:rPr>
                <w:lang w:val="en-GB"/>
              </w:rPr>
              <w:t>ears ahead of the 2028-29 target as per A p</w:t>
            </w:r>
            <w:r w:rsidR="00552B79" w:rsidRPr="00357E86">
              <w:rPr>
                <w:lang w:val="en-GB"/>
              </w:rPr>
              <w:t>la</w:t>
            </w:r>
            <w:r w:rsidRPr="00357E86">
              <w:rPr>
                <w:lang w:val="en-GB"/>
              </w:rPr>
              <w:t>n for budget repair. Achievement of the Territory's fiscal strategy objectives and targets demonstrates the effectiveness of employee expense growth restraint measures.</w:t>
            </w:r>
          </w:p>
        </w:tc>
      </w:tr>
    </w:tbl>
    <w:p w14:paraId="2D12E40D" w14:textId="77777777" w:rsidR="00172D8B" w:rsidRPr="00357E86" w:rsidRDefault="00172D8B" w:rsidP="00011A13">
      <w:pPr>
        <w:rPr>
          <w:lang w:val="en-GB"/>
        </w:rPr>
      </w:pPr>
    </w:p>
    <w:p w14:paraId="020857CA" w14:textId="6B80B281" w:rsidR="009D78B2" w:rsidRPr="00357E86" w:rsidRDefault="009D78B2" w:rsidP="000030DE">
      <w:pPr>
        <w:pStyle w:val="Heading1"/>
        <w:rPr>
          <w:lang w:val="en-GB"/>
        </w:rPr>
      </w:pPr>
      <w:bookmarkStart w:id="90" w:name="_Ref136517813"/>
      <w:bookmarkStart w:id="91" w:name="_Ref137738649"/>
      <w:bookmarkStart w:id="92" w:name="_Ref78888323"/>
      <w:r w:rsidRPr="00357E86">
        <w:rPr>
          <w:lang w:val="en-GB"/>
        </w:rPr>
        <w:lastRenderedPageBreak/>
        <w:t xml:space="preserve">Information Technology </w:t>
      </w:r>
      <w:r w:rsidR="00662087" w:rsidRPr="00357E86">
        <w:rPr>
          <w:lang w:val="en-GB"/>
        </w:rPr>
        <w:t>Review</w:t>
      </w:r>
      <w:r w:rsidRPr="00357E86">
        <w:rPr>
          <w:lang w:val="en-GB"/>
        </w:rPr>
        <w:t>s</w:t>
      </w:r>
      <w:bookmarkEnd w:id="90"/>
      <w:bookmarkEnd w:id="91"/>
    </w:p>
    <w:p w14:paraId="151C8793" w14:textId="77777777" w:rsidR="009D78B2" w:rsidRPr="00357E86" w:rsidRDefault="009D78B2" w:rsidP="000030DE">
      <w:pPr>
        <w:pStyle w:val="Heading2"/>
        <w:rPr>
          <w:lang w:val="en-GB"/>
        </w:rPr>
      </w:pPr>
      <w:r w:rsidRPr="00357E86">
        <w:rPr>
          <w:lang w:val="en-GB"/>
        </w:rPr>
        <w:t>Department of Corporate and Digital Development</w:t>
      </w:r>
    </w:p>
    <w:p w14:paraId="0289C5CF" w14:textId="77777777" w:rsidR="009D78B2" w:rsidRPr="00357E86" w:rsidRDefault="009D78B2" w:rsidP="000030DE">
      <w:pPr>
        <w:pStyle w:val="Heading3"/>
        <w:rPr>
          <w:lang w:val="en-GB"/>
        </w:rPr>
      </w:pPr>
      <w:r w:rsidRPr="00357E86">
        <w:rPr>
          <w:lang w:val="en-GB"/>
        </w:rPr>
        <w:t>Background</w:t>
      </w:r>
    </w:p>
    <w:p w14:paraId="7A76518A" w14:textId="4E422B00" w:rsidR="009D78B2" w:rsidRPr="00357E86" w:rsidRDefault="009D78B2" w:rsidP="000030DE">
      <w:pPr>
        <w:rPr>
          <w:lang w:val="en-GB"/>
        </w:rPr>
      </w:pPr>
      <w:r w:rsidRPr="00357E86">
        <w:rPr>
          <w:lang w:val="en-GB"/>
        </w:rPr>
        <w:t xml:space="preserve">During the year </w:t>
      </w:r>
      <w:r w:rsidR="00AC4EBC" w:rsidRPr="00357E86">
        <w:rPr>
          <w:lang w:val="en-GB"/>
        </w:rPr>
        <w:t xml:space="preserve">I undertake </w:t>
      </w:r>
      <w:r w:rsidR="00552B79" w:rsidRPr="00357E86">
        <w:rPr>
          <w:lang w:val="en-GB"/>
        </w:rPr>
        <w:t xml:space="preserve">a number of </w:t>
      </w:r>
      <w:r w:rsidR="00AC4EBC" w:rsidRPr="00357E86">
        <w:rPr>
          <w:lang w:val="en-GB"/>
        </w:rPr>
        <w:t xml:space="preserve">audits and reviews </w:t>
      </w:r>
      <w:r w:rsidR="00552B79" w:rsidRPr="00357E86">
        <w:rPr>
          <w:lang w:val="en-GB"/>
        </w:rPr>
        <w:t>of financial recording and reporting information technology systems to</w:t>
      </w:r>
      <w:r w:rsidRPr="00357E86">
        <w:rPr>
          <w:lang w:val="en-GB"/>
        </w:rPr>
        <w:t xml:space="preserve"> support financial statement audits. These </w:t>
      </w:r>
      <w:r w:rsidR="00AC4EBC" w:rsidRPr="00357E86">
        <w:rPr>
          <w:lang w:val="en-GB"/>
        </w:rPr>
        <w:t xml:space="preserve">IT </w:t>
      </w:r>
      <w:r w:rsidR="000844A8" w:rsidRPr="00357E86">
        <w:rPr>
          <w:lang w:val="en-GB"/>
        </w:rPr>
        <w:t>s</w:t>
      </w:r>
      <w:r w:rsidR="00AC4EBC" w:rsidRPr="00357E86">
        <w:rPr>
          <w:lang w:val="en-GB"/>
        </w:rPr>
        <w:t xml:space="preserve">upport </w:t>
      </w:r>
      <w:r w:rsidRPr="00357E86">
        <w:rPr>
          <w:lang w:val="en-GB"/>
        </w:rPr>
        <w:t>audits</w:t>
      </w:r>
      <w:r w:rsidR="00AC4EBC" w:rsidRPr="00357E86">
        <w:rPr>
          <w:lang w:val="en-GB"/>
        </w:rPr>
        <w:t xml:space="preserve"> and reviews</w:t>
      </w:r>
      <w:r w:rsidRPr="00357E86">
        <w:rPr>
          <w:lang w:val="en-GB"/>
        </w:rPr>
        <w:t xml:space="preserve"> are not separately reported in </w:t>
      </w:r>
      <w:r w:rsidR="00AC4EBC" w:rsidRPr="00357E86">
        <w:rPr>
          <w:lang w:val="en-GB"/>
        </w:rPr>
        <w:t xml:space="preserve">my </w:t>
      </w:r>
      <w:r w:rsidRPr="00357E86">
        <w:rPr>
          <w:lang w:val="en-GB"/>
        </w:rPr>
        <w:t>reports to the Legislative Assembly</w:t>
      </w:r>
      <w:r w:rsidR="000844A8" w:rsidRPr="00357E86">
        <w:rPr>
          <w:lang w:val="en-GB"/>
        </w:rPr>
        <w:t xml:space="preserve"> as</w:t>
      </w:r>
      <w:r w:rsidR="00AC4EBC" w:rsidRPr="00357E86">
        <w:rPr>
          <w:lang w:val="en-GB"/>
        </w:rPr>
        <w:t xml:space="preserve"> any issues that arise are reported within the financial statement component of my Legislative Assembly reports relating to that particular entity</w:t>
      </w:r>
      <w:r w:rsidRPr="00357E86">
        <w:rPr>
          <w:lang w:val="en-GB"/>
        </w:rPr>
        <w:t>.</w:t>
      </w:r>
      <w:r w:rsidR="000844A8" w:rsidRPr="00357E86">
        <w:rPr>
          <w:lang w:val="en-GB"/>
        </w:rPr>
        <w:t xml:space="preserve"> I also undertake audits of significant information technology systems at the Department of Corporate and Digital Development (DCDD).</w:t>
      </w:r>
    </w:p>
    <w:p w14:paraId="282315F2" w14:textId="10348CBF" w:rsidR="009D78B2" w:rsidRPr="00357E86" w:rsidRDefault="006333CE" w:rsidP="000030DE">
      <w:pPr>
        <w:pStyle w:val="Heading3"/>
        <w:rPr>
          <w:lang w:val="en-GB"/>
        </w:rPr>
      </w:pPr>
      <w:r w:rsidRPr="00357E86">
        <w:rPr>
          <w:lang w:val="en-GB"/>
        </w:rPr>
        <w:t>SerPro</w:t>
      </w:r>
      <w:r w:rsidR="009D78B2" w:rsidRPr="00357E86">
        <w:rPr>
          <w:lang w:val="en-GB"/>
        </w:rPr>
        <w:t xml:space="preserve"> </w:t>
      </w:r>
      <w:r w:rsidR="0096327F" w:rsidRPr="00357E86">
        <w:rPr>
          <w:lang w:val="en-GB"/>
        </w:rPr>
        <w:t>r</w:t>
      </w:r>
      <w:r w:rsidRPr="00357E86">
        <w:rPr>
          <w:lang w:val="en-GB"/>
        </w:rPr>
        <w:t>eview</w:t>
      </w:r>
      <w:r w:rsidR="009D78B2" w:rsidRPr="00357E86">
        <w:rPr>
          <w:lang w:val="en-GB"/>
        </w:rPr>
        <w:t xml:space="preserve"> </w:t>
      </w:r>
      <w:r w:rsidR="0096327F" w:rsidRPr="00357E86">
        <w:rPr>
          <w:lang w:val="en-GB"/>
        </w:rPr>
        <w:t>d</w:t>
      </w:r>
      <w:r w:rsidR="009D78B2" w:rsidRPr="00357E86">
        <w:rPr>
          <w:lang w:val="en-GB"/>
        </w:rPr>
        <w:t>eferred</w:t>
      </w:r>
    </w:p>
    <w:p w14:paraId="2A76E5A7" w14:textId="66E4B7D8" w:rsidR="006333CE" w:rsidRPr="00357E86" w:rsidRDefault="006333CE" w:rsidP="006333CE">
      <w:pPr>
        <w:rPr>
          <w:lang w:val="en-GB"/>
        </w:rPr>
      </w:pPr>
      <w:r w:rsidRPr="00357E86">
        <w:rPr>
          <w:lang w:val="en-GB"/>
        </w:rPr>
        <w:t xml:space="preserve">SerPro (the replacement system for Promis at the Northern Territory Police, Fire and Emergency Services) is being delivered by the Department of Corporate and Digital Development on behalf of Northern Territory Police, Fire and Emergency Services and has an allocated budget of $45 million. </w:t>
      </w:r>
    </w:p>
    <w:p w14:paraId="03C4FCFD" w14:textId="32472136" w:rsidR="006333CE" w:rsidRPr="00357E86" w:rsidRDefault="009D78B2" w:rsidP="000030DE">
      <w:pPr>
        <w:rPr>
          <w:lang w:val="en-GB"/>
        </w:rPr>
      </w:pPr>
      <w:r w:rsidRPr="00357E86">
        <w:rPr>
          <w:lang w:val="en-GB"/>
        </w:rPr>
        <w:t>I previously identified that</w:t>
      </w:r>
      <w:r w:rsidR="006333CE" w:rsidRPr="00357E86">
        <w:rPr>
          <w:lang w:val="en-GB"/>
        </w:rPr>
        <w:t xml:space="preserve"> I would conduct</w:t>
      </w:r>
      <w:r w:rsidRPr="00357E86">
        <w:rPr>
          <w:lang w:val="en-GB"/>
        </w:rPr>
        <w:t xml:space="preserve"> an </w:t>
      </w:r>
      <w:r w:rsidR="006333CE" w:rsidRPr="00357E86">
        <w:rPr>
          <w:lang w:val="en-GB"/>
        </w:rPr>
        <w:t>‘</w:t>
      </w:r>
      <w:r w:rsidRPr="00357E86">
        <w:rPr>
          <w:lang w:val="en-GB"/>
        </w:rPr>
        <w:t>Implementation Progress Review</w:t>
      </w:r>
      <w:r w:rsidR="006333CE" w:rsidRPr="00357E86">
        <w:rPr>
          <w:lang w:val="en-GB"/>
        </w:rPr>
        <w:t>’</w:t>
      </w:r>
      <w:r w:rsidRPr="00357E86">
        <w:rPr>
          <w:lang w:val="en-GB"/>
        </w:rPr>
        <w:t xml:space="preserve"> of SerPro</w:t>
      </w:r>
      <w:r w:rsidR="006333CE" w:rsidRPr="00357E86">
        <w:rPr>
          <w:lang w:val="en-GB"/>
        </w:rPr>
        <w:t xml:space="preserve"> </w:t>
      </w:r>
      <w:r w:rsidRPr="00357E86">
        <w:rPr>
          <w:lang w:val="en-GB"/>
        </w:rPr>
        <w:t xml:space="preserve">in the </w:t>
      </w:r>
      <w:r w:rsidR="00AE43C3" w:rsidRPr="00357E86">
        <w:rPr>
          <w:lang w:val="en-GB"/>
        </w:rPr>
        <w:t>six month period from</w:t>
      </w:r>
      <w:r w:rsidRPr="00357E86">
        <w:rPr>
          <w:lang w:val="en-GB"/>
        </w:rPr>
        <w:t xml:space="preserve"> 1 January 2023 to 30 June 2023 in the expectation that SerPro would be implemented </w:t>
      </w:r>
      <w:r w:rsidR="006333CE" w:rsidRPr="00357E86">
        <w:rPr>
          <w:lang w:val="en-GB"/>
        </w:rPr>
        <w:t>prior to December</w:t>
      </w:r>
      <w:r w:rsidRPr="00357E86">
        <w:rPr>
          <w:lang w:val="en-GB"/>
        </w:rPr>
        <w:t xml:space="preserve"> 202</w:t>
      </w:r>
      <w:r w:rsidR="006333CE" w:rsidRPr="00357E86">
        <w:rPr>
          <w:lang w:val="en-GB"/>
        </w:rPr>
        <w:t>2, however a review (initiated by DCDD)</w:t>
      </w:r>
      <w:r w:rsidR="001E0C8B" w:rsidRPr="00357E86">
        <w:rPr>
          <w:lang w:val="en-GB"/>
        </w:rPr>
        <w:t xml:space="preserve"> </w:t>
      </w:r>
      <w:r w:rsidR="006333CE" w:rsidRPr="00357E86">
        <w:rPr>
          <w:lang w:val="en-GB"/>
        </w:rPr>
        <w:t>of the program readiness identified issues that needed to be addressed prior to SerPro being delivered.</w:t>
      </w:r>
    </w:p>
    <w:p w14:paraId="57623191" w14:textId="41B40D9B" w:rsidR="009D78B2" w:rsidRPr="00357E86" w:rsidRDefault="006333CE" w:rsidP="000030DE">
      <w:pPr>
        <w:rPr>
          <w:lang w:val="en-GB"/>
        </w:rPr>
      </w:pPr>
      <w:r w:rsidRPr="00357E86">
        <w:rPr>
          <w:lang w:val="en-GB"/>
        </w:rPr>
        <w:t>Following the DCDD initiated review</w:t>
      </w:r>
      <w:r w:rsidR="0060320A" w:rsidRPr="00357E86">
        <w:rPr>
          <w:lang w:val="en-GB"/>
        </w:rPr>
        <w:t>,</w:t>
      </w:r>
      <w:r w:rsidRPr="00357E86">
        <w:rPr>
          <w:lang w:val="en-GB"/>
        </w:rPr>
        <w:t xml:space="preserve"> t</w:t>
      </w:r>
      <w:r w:rsidR="00F5047E" w:rsidRPr="00357E86">
        <w:rPr>
          <w:lang w:val="en-GB"/>
        </w:rPr>
        <w:t>he implementation date</w:t>
      </w:r>
      <w:r w:rsidRPr="00357E86">
        <w:rPr>
          <w:lang w:val="en-GB"/>
        </w:rPr>
        <w:t xml:space="preserve"> for SerP</w:t>
      </w:r>
      <w:r w:rsidR="00FB0DEA" w:rsidRPr="00357E86">
        <w:rPr>
          <w:lang w:val="en-GB"/>
        </w:rPr>
        <w:t>r</w:t>
      </w:r>
      <w:r w:rsidRPr="00357E86">
        <w:rPr>
          <w:lang w:val="en-GB"/>
        </w:rPr>
        <w:t>o</w:t>
      </w:r>
      <w:r w:rsidR="00F5047E" w:rsidRPr="00357E86">
        <w:rPr>
          <w:lang w:val="en-GB"/>
        </w:rPr>
        <w:t xml:space="preserve"> has been delayed until the second half of 2023, thus the</w:t>
      </w:r>
      <w:r w:rsidRPr="00357E86">
        <w:rPr>
          <w:lang w:val="en-GB"/>
        </w:rPr>
        <w:t xml:space="preserve"> ‘Implementation Progress Review’,</w:t>
      </w:r>
      <w:r w:rsidR="00F5047E" w:rsidRPr="00357E86">
        <w:rPr>
          <w:lang w:val="en-GB"/>
        </w:rPr>
        <w:t xml:space="preserve"> </w:t>
      </w:r>
      <w:r w:rsidR="00AC4EBC" w:rsidRPr="00357E86">
        <w:rPr>
          <w:lang w:val="en-GB"/>
        </w:rPr>
        <w:t xml:space="preserve">scheduled </w:t>
      </w:r>
      <w:r w:rsidRPr="00357E86">
        <w:rPr>
          <w:lang w:val="en-GB"/>
        </w:rPr>
        <w:t xml:space="preserve">by my </w:t>
      </w:r>
      <w:r w:rsidR="00184287" w:rsidRPr="00357E86">
        <w:rPr>
          <w:lang w:val="en-GB"/>
        </w:rPr>
        <w:t>O</w:t>
      </w:r>
      <w:r w:rsidRPr="00357E86">
        <w:rPr>
          <w:lang w:val="en-GB"/>
        </w:rPr>
        <w:t xml:space="preserve">ffice, </w:t>
      </w:r>
      <w:r w:rsidR="00F5047E" w:rsidRPr="00357E86">
        <w:rPr>
          <w:lang w:val="en-GB"/>
        </w:rPr>
        <w:t>was unable to be progressed.</w:t>
      </w:r>
    </w:p>
    <w:p w14:paraId="410DD46B" w14:textId="0B34C61E" w:rsidR="00F5047E" w:rsidRPr="00357E86" w:rsidRDefault="00F5047E" w:rsidP="000030DE">
      <w:pPr>
        <w:pStyle w:val="Heading3"/>
        <w:rPr>
          <w:lang w:val="en-GB"/>
        </w:rPr>
      </w:pPr>
      <w:r w:rsidRPr="00357E86">
        <w:rPr>
          <w:lang w:val="en-GB"/>
        </w:rPr>
        <w:t>APEX</w:t>
      </w:r>
    </w:p>
    <w:p w14:paraId="02A128EC" w14:textId="60F4AD0F" w:rsidR="00F5047E" w:rsidRPr="00357E86" w:rsidRDefault="00B91373" w:rsidP="000030DE">
      <w:pPr>
        <w:rPr>
          <w:lang w:val="en-GB"/>
        </w:rPr>
      </w:pPr>
      <w:r w:rsidRPr="00357E86">
        <w:rPr>
          <w:lang w:val="en-GB"/>
        </w:rPr>
        <w:t xml:space="preserve">APEX is the primary budgeting, consolidation and reporting system and supports the delivery of whole of government budgeting and financial reporting obligations (for example, budget papers, annual / quarterly financial reports). One of the financial reporting obligations (imposed by section 9 of the </w:t>
      </w:r>
      <w:r w:rsidRPr="00357E86">
        <w:rPr>
          <w:i/>
          <w:lang w:val="en-GB"/>
        </w:rPr>
        <w:t>Financial Management Act 1995</w:t>
      </w:r>
      <w:r w:rsidRPr="00357E86">
        <w:rPr>
          <w:lang w:val="en-GB"/>
        </w:rPr>
        <w:t>) is for the Treasurer to publicly release and table the audited Treasurer’s Annual Financial Statement.</w:t>
      </w:r>
      <w:r w:rsidR="00300D14" w:rsidRPr="00357E86">
        <w:rPr>
          <w:lang w:val="en-GB"/>
        </w:rPr>
        <w:t xml:space="preserve"> </w:t>
      </w:r>
      <w:r w:rsidR="00AC4EBC" w:rsidRPr="00357E86">
        <w:rPr>
          <w:lang w:val="en-GB"/>
        </w:rPr>
        <w:t>I undertake a</w:t>
      </w:r>
      <w:r w:rsidRPr="00357E86">
        <w:rPr>
          <w:lang w:val="en-GB"/>
        </w:rPr>
        <w:t>n annual</w:t>
      </w:r>
      <w:r w:rsidR="00F5047E" w:rsidRPr="00357E86">
        <w:rPr>
          <w:lang w:val="en-GB"/>
        </w:rPr>
        <w:t xml:space="preserve"> review of the APEX system to assess whether internal controls within DCDD and the APEX system provide reasonable assurance that the APEX system produces reliable system</w:t>
      </w:r>
      <w:r w:rsidR="00F5047E" w:rsidRPr="00357E86">
        <w:rPr>
          <w:lang w:val="en-GB"/>
        </w:rPr>
        <w:noBreakHyphen/>
        <w:t>generated reports.</w:t>
      </w:r>
    </w:p>
    <w:p w14:paraId="6B55C43D" w14:textId="7173EA31" w:rsidR="000844A8" w:rsidRPr="00357E86" w:rsidRDefault="00F5047E" w:rsidP="000030DE">
      <w:pPr>
        <w:rPr>
          <w:lang w:val="en-GB"/>
        </w:rPr>
      </w:pPr>
      <w:r w:rsidRPr="00357E86">
        <w:rPr>
          <w:lang w:val="en-GB"/>
        </w:rPr>
        <w:t>A sign</w:t>
      </w:r>
      <w:r w:rsidR="00BB7A02" w:rsidRPr="00357E86">
        <w:rPr>
          <w:lang w:val="en-GB"/>
        </w:rPr>
        <w:t>ificant control within APEX is managing</w:t>
      </w:r>
      <w:r w:rsidRPr="00357E86">
        <w:rPr>
          <w:lang w:val="en-GB"/>
        </w:rPr>
        <w:t xml:space="preserve"> users accessing the system.</w:t>
      </w:r>
      <w:r w:rsidR="00BB7A02" w:rsidRPr="00357E86">
        <w:rPr>
          <w:lang w:val="en-GB"/>
        </w:rPr>
        <w:t xml:space="preserve"> DCDD undertakes a user access review for users on an annual basis. This review was performed on 10 January 2023, </w:t>
      </w:r>
      <w:r w:rsidR="002227CF" w:rsidRPr="00357E86">
        <w:rPr>
          <w:lang w:val="en-GB"/>
        </w:rPr>
        <w:t>with the entities being asked to ‘</w:t>
      </w:r>
      <w:r w:rsidR="002227CF" w:rsidRPr="00357E86">
        <w:rPr>
          <w:i/>
          <w:lang w:val="en-GB"/>
        </w:rPr>
        <w:t>confirm that the current list is true and correct or advise which users no longer require APEX access</w:t>
      </w:r>
      <w:r w:rsidR="00FB0DEA" w:rsidRPr="00357E86">
        <w:rPr>
          <w:i/>
          <w:lang w:val="en-GB"/>
        </w:rPr>
        <w:t>.</w:t>
      </w:r>
      <w:r w:rsidR="00FB0DEA" w:rsidRPr="00357E86">
        <w:rPr>
          <w:lang w:val="en-GB"/>
        </w:rPr>
        <w:t>’</w:t>
      </w:r>
    </w:p>
    <w:p w14:paraId="183C58F1" w14:textId="33CBC06F" w:rsidR="006D78BC" w:rsidRPr="00357E86" w:rsidRDefault="000844A8" w:rsidP="009D78B2">
      <w:pPr>
        <w:rPr>
          <w:lang w:val="en-GB"/>
        </w:rPr>
      </w:pPr>
      <w:r w:rsidRPr="00357E86">
        <w:rPr>
          <w:lang w:val="en-GB"/>
        </w:rPr>
        <w:t xml:space="preserve">Of the requests sent to </w:t>
      </w:r>
      <w:r w:rsidR="00BB7A02" w:rsidRPr="00357E86">
        <w:rPr>
          <w:lang w:val="en-GB"/>
        </w:rPr>
        <w:t>30 N</w:t>
      </w:r>
      <w:r w:rsidR="00300D14" w:rsidRPr="00357E86">
        <w:rPr>
          <w:lang w:val="en-GB"/>
        </w:rPr>
        <w:t xml:space="preserve">orthern </w:t>
      </w:r>
      <w:r w:rsidR="00BB7A02" w:rsidRPr="00357E86">
        <w:rPr>
          <w:lang w:val="en-GB"/>
        </w:rPr>
        <w:t>T</w:t>
      </w:r>
      <w:r w:rsidR="00300D14" w:rsidRPr="00357E86">
        <w:rPr>
          <w:lang w:val="en-GB"/>
        </w:rPr>
        <w:t>erritory</w:t>
      </w:r>
      <w:r w:rsidR="00BB7A02" w:rsidRPr="00357E86">
        <w:rPr>
          <w:lang w:val="en-GB"/>
        </w:rPr>
        <w:t xml:space="preserve"> Government </w:t>
      </w:r>
      <w:r w:rsidR="009433A1" w:rsidRPr="00357E86">
        <w:rPr>
          <w:lang w:val="en-GB"/>
        </w:rPr>
        <w:t xml:space="preserve">(NTG) </w:t>
      </w:r>
      <w:r w:rsidR="00BB7A02" w:rsidRPr="00357E86">
        <w:rPr>
          <w:lang w:val="en-GB"/>
        </w:rPr>
        <w:t xml:space="preserve">entities </w:t>
      </w:r>
      <w:r w:rsidR="002227CF" w:rsidRPr="00357E86">
        <w:rPr>
          <w:lang w:val="en-GB"/>
        </w:rPr>
        <w:t xml:space="preserve">to </w:t>
      </w:r>
      <w:r w:rsidR="000C0AA1" w:rsidRPr="00357E86">
        <w:rPr>
          <w:lang w:val="en-GB"/>
        </w:rPr>
        <w:t xml:space="preserve">either </w:t>
      </w:r>
      <w:r w:rsidR="002227CF" w:rsidRPr="00357E86">
        <w:rPr>
          <w:lang w:val="en-GB"/>
        </w:rPr>
        <w:t xml:space="preserve">confirm </w:t>
      </w:r>
      <w:r w:rsidR="000A1C2D" w:rsidRPr="00357E86">
        <w:rPr>
          <w:lang w:val="en-GB"/>
        </w:rPr>
        <w:t>the validity of, and the</w:t>
      </w:r>
      <w:r w:rsidR="00E70C00" w:rsidRPr="00357E86">
        <w:rPr>
          <w:lang w:val="en-GB"/>
        </w:rPr>
        <w:t xml:space="preserve"> need for</w:t>
      </w:r>
      <w:r w:rsidR="000A1C2D" w:rsidRPr="00357E86">
        <w:rPr>
          <w:lang w:val="en-GB"/>
        </w:rPr>
        <w:t>,</w:t>
      </w:r>
      <w:r w:rsidR="00E70C00" w:rsidRPr="00357E86">
        <w:rPr>
          <w:lang w:val="en-GB"/>
        </w:rPr>
        <w:t xml:space="preserve"> access to APEX or </w:t>
      </w:r>
      <w:r w:rsidR="000C0AA1" w:rsidRPr="00357E86">
        <w:rPr>
          <w:lang w:val="en-GB"/>
        </w:rPr>
        <w:t xml:space="preserve">to notify </w:t>
      </w:r>
      <w:r w:rsidR="00E70C00" w:rsidRPr="00357E86">
        <w:rPr>
          <w:lang w:val="en-GB"/>
        </w:rPr>
        <w:t>amendment,</w:t>
      </w:r>
      <w:r w:rsidR="00BB7A02" w:rsidRPr="00357E86">
        <w:rPr>
          <w:lang w:val="en-GB"/>
        </w:rPr>
        <w:t xml:space="preserve"> 13 entities ha</w:t>
      </w:r>
      <w:r w:rsidR="002227CF" w:rsidRPr="00357E86">
        <w:rPr>
          <w:lang w:val="en-GB"/>
        </w:rPr>
        <w:t>d</w:t>
      </w:r>
      <w:r w:rsidR="00BB7A02" w:rsidRPr="00357E86">
        <w:rPr>
          <w:lang w:val="en-GB"/>
        </w:rPr>
        <w:t xml:space="preserve"> not replied </w:t>
      </w:r>
      <w:r w:rsidR="0060320A" w:rsidRPr="00357E86">
        <w:rPr>
          <w:lang w:val="en-GB"/>
        </w:rPr>
        <w:t xml:space="preserve">to the notification </w:t>
      </w:r>
      <w:r w:rsidR="00BB7A02" w:rsidRPr="00357E86">
        <w:rPr>
          <w:lang w:val="en-GB"/>
        </w:rPr>
        <w:t xml:space="preserve">at the time of my review. </w:t>
      </w:r>
      <w:r w:rsidR="00822288" w:rsidRPr="00357E86">
        <w:rPr>
          <w:lang w:val="en-GB"/>
        </w:rPr>
        <w:t xml:space="preserve">The non-responses represented 6 (of 17) agencies, 2 (of 6) Government Business Divisions, 2 (of 3) Government Owned Corporations and 3 (of 4) other entities. </w:t>
      </w:r>
      <w:r w:rsidRPr="00357E86">
        <w:rPr>
          <w:lang w:val="en-GB"/>
        </w:rPr>
        <w:t>Whilst not necessarily presenting an increased direct risk of compromise of NT</w:t>
      </w:r>
      <w:r w:rsidR="009433A1" w:rsidRPr="00357E86">
        <w:rPr>
          <w:lang w:val="en-GB"/>
        </w:rPr>
        <w:t>G</w:t>
      </w:r>
      <w:r w:rsidRPr="00357E86">
        <w:rPr>
          <w:lang w:val="en-GB"/>
        </w:rPr>
        <w:t xml:space="preserve"> systems, failure to identify those users that no longer require APEX access demonstrates a culture of apathy which may be present in relation to access controls to other systems. It may be appropriate for DCDD to escalate this matter to the </w:t>
      </w:r>
      <w:r w:rsidR="000C0AA1" w:rsidRPr="00357E86">
        <w:rPr>
          <w:lang w:val="en-GB"/>
        </w:rPr>
        <w:t>non</w:t>
      </w:r>
      <w:r w:rsidR="000C0AA1" w:rsidRPr="00357E86">
        <w:rPr>
          <w:lang w:val="en-GB"/>
        </w:rPr>
        <w:noBreakHyphen/>
      </w:r>
      <w:r w:rsidRPr="00357E86">
        <w:rPr>
          <w:lang w:val="en-GB"/>
        </w:rPr>
        <w:t>responding entities</w:t>
      </w:r>
      <w:r w:rsidR="0012525A" w:rsidRPr="00357E86">
        <w:rPr>
          <w:lang w:val="en-GB"/>
        </w:rPr>
        <w:t>’ Accountable Officer or Board.</w:t>
      </w:r>
    </w:p>
    <w:p w14:paraId="6C929BC9" w14:textId="0E6292D9" w:rsidR="006D78BC" w:rsidRPr="00357E86" w:rsidRDefault="006D78BC" w:rsidP="006D78BC">
      <w:pPr>
        <w:pStyle w:val="Heading1"/>
        <w:rPr>
          <w:lang w:val="en-GB"/>
        </w:rPr>
      </w:pPr>
      <w:bookmarkStart w:id="93" w:name="_Ref141355588"/>
      <w:r w:rsidRPr="00357E86">
        <w:rPr>
          <w:lang w:val="en-GB"/>
        </w:rPr>
        <w:lastRenderedPageBreak/>
        <w:t>Post Implementation Review CARE Project</w:t>
      </w:r>
      <w:bookmarkEnd w:id="93"/>
    </w:p>
    <w:p w14:paraId="5B6FA170" w14:textId="5A35FC25" w:rsidR="006D78BC" w:rsidRPr="00357E86" w:rsidRDefault="006D78BC" w:rsidP="006D78BC">
      <w:pPr>
        <w:pStyle w:val="Heading2"/>
        <w:rPr>
          <w:lang w:val="en-GB"/>
        </w:rPr>
      </w:pPr>
      <w:r w:rsidRPr="00357E86">
        <w:rPr>
          <w:lang w:val="en-GB"/>
        </w:rPr>
        <w:t>Department of Corporate and Digital Development</w:t>
      </w:r>
    </w:p>
    <w:p w14:paraId="20A7ECEE" w14:textId="77777777" w:rsidR="006D78BC" w:rsidRPr="00357E86" w:rsidRDefault="006D78BC" w:rsidP="006D78BC">
      <w:pPr>
        <w:pStyle w:val="Heading3"/>
        <w:rPr>
          <w:lang w:val="en-GB"/>
        </w:rPr>
      </w:pPr>
      <w:r w:rsidRPr="00357E86">
        <w:rPr>
          <w:lang w:val="en-GB"/>
        </w:rPr>
        <w:t>Background</w:t>
      </w:r>
    </w:p>
    <w:p w14:paraId="65391A29" w14:textId="3512F028" w:rsidR="006D78BC" w:rsidRPr="00357E86" w:rsidRDefault="006D78BC" w:rsidP="006D78BC">
      <w:pPr>
        <w:rPr>
          <w:lang w:val="en-GB"/>
        </w:rPr>
      </w:pPr>
      <w:r w:rsidRPr="00357E86">
        <w:rPr>
          <w:lang w:val="en-GB"/>
        </w:rPr>
        <w:t xml:space="preserve">Subsequent to the 2016-17 Royal Commission into Child Protection and Youth Detention in the Northern Territory, and in recognition that the Territory’s child protection system was projected to be operating on unsupported software by 2021 if no action was taken, a Territory Families Client Management Systems Alignment (CMSA) business case was approved in December 2017 </w:t>
      </w:r>
      <w:r w:rsidR="00474F08" w:rsidRPr="00357E86">
        <w:rPr>
          <w:lang w:val="en-GB"/>
        </w:rPr>
        <w:t>for</w:t>
      </w:r>
      <w:r w:rsidRPr="00357E86">
        <w:rPr>
          <w:lang w:val="en-GB"/>
        </w:rPr>
        <w:t xml:space="preserve"> the Department of Territory Families, Housing and Communities (</w:t>
      </w:r>
      <w:r w:rsidR="0034384F" w:rsidRPr="00357E86">
        <w:rPr>
          <w:lang w:val="en-GB"/>
        </w:rPr>
        <w:t>D</w:t>
      </w:r>
      <w:r w:rsidRPr="00357E86">
        <w:rPr>
          <w:lang w:val="en-GB"/>
        </w:rPr>
        <w:t>TFHC).</w:t>
      </w:r>
    </w:p>
    <w:p w14:paraId="5AAD7D78" w14:textId="77777777" w:rsidR="006D78BC" w:rsidRPr="00357E86" w:rsidRDefault="006D78BC" w:rsidP="006D78BC">
      <w:pPr>
        <w:rPr>
          <w:lang w:val="en-GB"/>
        </w:rPr>
      </w:pPr>
      <w:r w:rsidRPr="00357E86">
        <w:rPr>
          <w:lang w:val="en-GB"/>
        </w:rPr>
        <w:t>This business case identified a “clear case for change”, noting the need for access to timely, accurate and relevant data to make the best operational policy decisions to enable proactive, appropriate and informed case management of vulnerable children. The business case estimated a five-year program cost of approximately $56.2 million plus a risk based contingency of $8.2 million to be released through program governance if required, resulting in an overall budget envelope of $64.4 million.</w:t>
      </w:r>
    </w:p>
    <w:p w14:paraId="4CB357FC" w14:textId="25F37D72" w:rsidR="006D78BC" w:rsidRPr="00357E86" w:rsidRDefault="006D78BC" w:rsidP="006D78BC">
      <w:pPr>
        <w:rPr>
          <w:lang w:val="en-GB"/>
        </w:rPr>
      </w:pPr>
      <w:r w:rsidRPr="00357E86">
        <w:rPr>
          <w:lang w:val="en-GB"/>
        </w:rPr>
        <w:t xml:space="preserve">Following </w:t>
      </w:r>
      <w:r w:rsidR="00474F08" w:rsidRPr="00357E86">
        <w:rPr>
          <w:lang w:val="en-GB"/>
        </w:rPr>
        <w:t>the approval of</w:t>
      </w:r>
      <w:r w:rsidRPr="00357E86">
        <w:rPr>
          <w:lang w:val="en-GB"/>
        </w:rPr>
        <w:t xml:space="preserve"> funding in 2018, an extensive case management system procurement process was undertaken. After receiving 14 bids and reaching commercial negotiation with one vendor, it was not possible to reach acceptable terms which would enable the program to meet its objectives. Procurement was re-initiated, and ultimately resulted in the </w:t>
      </w:r>
      <w:r w:rsidR="00CA41EA" w:rsidRPr="00357E86">
        <w:rPr>
          <w:lang w:val="en-GB"/>
        </w:rPr>
        <w:t>awarding of a</w:t>
      </w:r>
      <w:r w:rsidRPr="00357E86">
        <w:rPr>
          <w:lang w:val="en-GB"/>
        </w:rPr>
        <w:t xml:space="preserve"> contract in December 2020, enabling the program to move into delivery.</w:t>
      </w:r>
    </w:p>
    <w:p w14:paraId="17432DE6" w14:textId="77777777" w:rsidR="006D78BC" w:rsidRPr="00357E86" w:rsidRDefault="006D78BC" w:rsidP="006D78BC">
      <w:pPr>
        <w:rPr>
          <w:lang w:val="en-GB"/>
        </w:rPr>
      </w:pPr>
      <w:r w:rsidRPr="00357E86">
        <w:rPr>
          <w:lang w:val="en-GB"/>
        </w:rPr>
        <w:t>The CMSA program was constructed with two major elements delivered as projects, the first of which is in scope for this assessment:</w:t>
      </w:r>
    </w:p>
    <w:p w14:paraId="074491BF" w14:textId="53B8AA74" w:rsidR="006D78BC" w:rsidRPr="00357E86" w:rsidRDefault="006D78BC" w:rsidP="006D78BC">
      <w:pPr>
        <w:pStyle w:val="BulletMulti-Level"/>
        <w:rPr>
          <w:lang w:val="en-GB"/>
        </w:rPr>
      </w:pPr>
      <w:r w:rsidRPr="00357E86">
        <w:rPr>
          <w:lang w:val="en-GB"/>
        </w:rPr>
        <w:t xml:space="preserve">An integrated case management solution, known as CARE, for Child Protection, Youth Justice and Adoption functions within </w:t>
      </w:r>
      <w:r w:rsidR="0034384F" w:rsidRPr="00357E86">
        <w:rPr>
          <w:lang w:val="en-GB"/>
        </w:rPr>
        <w:t>D</w:t>
      </w:r>
      <w:r w:rsidRPr="00357E86">
        <w:rPr>
          <w:lang w:val="en-GB"/>
        </w:rPr>
        <w:t>TFHC. This was originally planned for delivery in two Functional Groups</w:t>
      </w:r>
      <w:r w:rsidR="00721A71" w:rsidRPr="00357E86">
        <w:rPr>
          <w:lang w:val="en-GB"/>
        </w:rPr>
        <w:t>. Functional Group 1</w:t>
      </w:r>
      <w:r w:rsidRPr="00357E86">
        <w:rPr>
          <w:lang w:val="en-GB"/>
        </w:rPr>
        <w:t xml:space="preserve"> </w:t>
      </w:r>
      <w:r w:rsidR="00721A71" w:rsidRPr="00357E86">
        <w:rPr>
          <w:lang w:val="en-GB"/>
        </w:rPr>
        <w:t>comprises</w:t>
      </w:r>
      <w:r w:rsidRPr="00357E86">
        <w:rPr>
          <w:lang w:val="en-GB"/>
        </w:rPr>
        <w:t xml:space="preserve"> Child Protection, Adoptions, Mobile, Portals and Finance </w:t>
      </w:r>
      <w:r w:rsidR="00721A71" w:rsidRPr="00357E86">
        <w:rPr>
          <w:lang w:val="en-GB"/>
        </w:rPr>
        <w:t xml:space="preserve">and was to be delivered </w:t>
      </w:r>
      <w:r w:rsidRPr="00357E86">
        <w:rPr>
          <w:lang w:val="en-GB"/>
        </w:rPr>
        <w:t>by June 2022</w:t>
      </w:r>
      <w:r w:rsidR="00721A71" w:rsidRPr="00357E86">
        <w:rPr>
          <w:lang w:val="en-GB"/>
        </w:rPr>
        <w:t>. The subsequent delivery of Functional Group 2 comprising</w:t>
      </w:r>
      <w:r w:rsidRPr="00357E86">
        <w:rPr>
          <w:lang w:val="en-GB"/>
        </w:rPr>
        <w:t xml:space="preserve"> Youth Justice </w:t>
      </w:r>
      <w:r w:rsidR="00721A71" w:rsidRPr="00357E86">
        <w:rPr>
          <w:lang w:val="en-GB"/>
        </w:rPr>
        <w:t xml:space="preserve">was to occur </w:t>
      </w:r>
      <w:r w:rsidRPr="00357E86">
        <w:rPr>
          <w:lang w:val="en-GB"/>
        </w:rPr>
        <w:t>in November 2022. CARE includes a data warehouse to support frontline operational reporting.</w:t>
      </w:r>
    </w:p>
    <w:p w14:paraId="6C9800E9" w14:textId="73EB548D" w:rsidR="006D78BC" w:rsidRPr="00357E86" w:rsidRDefault="006D78BC" w:rsidP="006D78BC">
      <w:pPr>
        <w:pStyle w:val="BulletMulti-Level"/>
        <w:rPr>
          <w:lang w:val="en-GB"/>
        </w:rPr>
      </w:pPr>
      <w:r w:rsidRPr="00357E86">
        <w:rPr>
          <w:lang w:val="en-GB"/>
        </w:rPr>
        <w:t>A business intelligence capability, known as 360 View of the C</w:t>
      </w:r>
      <w:r w:rsidR="00CA41EA" w:rsidRPr="00357E86">
        <w:rPr>
          <w:lang w:val="en-GB"/>
        </w:rPr>
        <w:t>hild (360VOC), providing a read</w:t>
      </w:r>
      <w:r w:rsidR="00CA41EA" w:rsidRPr="00357E86">
        <w:rPr>
          <w:lang w:val="en-GB"/>
        </w:rPr>
        <w:noBreakHyphen/>
      </w:r>
      <w:r w:rsidRPr="00357E86">
        <w:rPr>
          <w:lang w:val="en-GB"/>
        </w:rPr>
        <w:t xml:space="preserve">only, secure and unified view of data from other Northern Territory Government </w:t>
      </w:r>
      <w:r w:rsidR="00DA66AB" w:rsidRPr="00357E86">
        <w:rPr>
          <w:lang w:val="en-GB"/>
        </w:rPr>
        <w:t xml:space="preserve">(NTG) </w:t>
      </w:r>
      <w:r w:rsidRPr="00357E86">
        <w:rPr>
          <w:lang w:val="en-GB"/>
        </w:rPr>
        <w:t>agencies dealing with children and their families, such as the Departments of Education and Health, and NT Police. This was originally planned for completion in November 2022.</w:t>
      </w:r>
    </w:p>
    <w:p w14:paraId="1E67D126" w14:textId="1FB6FB3A" w:rsidR="006D78BC" w:rsidRPr="00357E86" w:rsidRDefault="006D78BC" w:rsidP="006D78BC">
      <w:pPr>
        <w:rPr>
          <w:lang w:val="en-GB"/>
        </w:rPr>
      </w:pPr>
      <w:r w:rsidRPr="00357E86">
        <w:rPr>
          <w:lang w:val="en-GB"/>
        </w:rPr>
        <w:t xml:space="preserve">The program was sponsored by the Chief Executive, </w:t>
      </w:r>
      <w:r w:rsidR="00C75FA2" w:rsidRPr="00357E86">
        <w:rPr>
          <w:lang w:val="en-GB"/>
        </w:rPr>
        <w:t>Department of Corporate and Digital Development (DCDD)</w:t>
      </w:r>
      <w:r w:rsidRPr="00357E86">
        <w:rPr>
          <w:lang w:val="en-GB"/>
        </w:rPr>
        <w:t xml:space="preserve">, with the Chief Executive, </w:t>
      </w:r>
      <w:r w:rsidR="0034384F" w:rsidRPr="00357E86">
        <w:rPr>
          <w:lang w:val="en-GB"/>
        </w:rPr>
        <w:t>D</w:t>
      </w:r>
      <w:r w:rsidRPr="00357E86">
        <w:rPr>
          <w:lang w:val="en-GB"/>
        </w:rPr>
        <w:t xml:space="preserve">TFHC as the Program Customer. In addition, senior leaders from </w:t>
      </w:r>
      <w:r w:rsidR="0034384F" w:rsidRPr="00357E86">
        <w:rPr>
          <w:lang w:val="en-GB"/>
        </w:rPr>
        <w:t>D</w:t>
      </w:r>
      <w:r w:rsidRPr="00357E86">
        <w:rPr>
          <w:lang w:val="en-GB"/>
        </w:rPr>
        <w:t>TFHC were represented within relevant program governance forums, and DCDD Enterprise Project Services facilitated execution of program delivery.</w:t>
      </w:r>
    </w:p>
    <w:p w14:paraId="64171013" w14:textId="6E11AB94" w:rsidR="006D78BC" w:rsidRPr="00357E86" w:rsidRDefault="006D78BC" w:rsidP="006D78BC">
      <w:pPr>
        <w:rPr>
          <w:lang w:val="en-GB"/>
        </w:rPr>
      </w:pPr>
      <w:r w:rsidRPr="00357E86">
        <w:rPr>
          <w:lang w:val="en-GB"/>
        </w:rPr>
        <w:t xml:space="preserve">CARE project activities closed at the end of June 2023, with certain follow-on tasks handed over to </w:t>
      </w:r>
      <w:r w:rsidR="008E5732" w:rsidRPr="00357E86">
        <w:rPr>
          <w:lang w:val="en-GB"/>
        </w:rPr>
        <w:t>operational</w:t>
      </w:r>
      <w:r w:rsidRPr="00357E86">
        <w:rPr>
          <w:lang w:val="en-GB"/>
        </w:rPr>
        <w:t xml:space="preserve"> teams, and broader CMSA delivery activities (including 3</w:t>
      </w:r>
      <w:r w:rsidR="008E5732" w:rsidRPr="00357E86">
        <w:rPr>
          <w:lang w:val="en-GB"/>
        </w:rPr>
        <w:t>60VOC and finalisation of inter</w:t>
      </w:r>
      <w:r w:rsidR="008E5732" w:rsidRPr="00357E86">
        <w:rPr>
          <w:lang w:val="en-GB"/>
        </w:rPr>
        <w:noBreakHyphen/>
      </w:r>
      <w:r w:rsidRPr="00357E86">
        <w:rPr>
          <w:lang w:val="en-GB"/>
        </w:rPr>
        <w:t>agency data sharing agreements) ongoing.</w:t>
      </w:r>
    </w:p>
    <w:p w14:paraId="7F9B48E6" w14:textId="0CFA38EA" w:rsidR="004B0FD7" w:rsidRPr="00357E86" w:rsidRDefault="004B0FD7" w:rsidP="004B0FD7">
      <w:pPr>
        <w:pStyle w:val="Heading1-continued"/>
        <w:rPr>
          <w:lang w:val="en-GB"/>
        </w:rPr>
      </w:pPr>
      <w:r w:rsidRPr="00357E86">
        <w:rPr>
          <w:lang w:val="en-GB"/>
        </w:rPr>
        <w:lastRenderedPageBreak/>
        <w:t>Post Implementation Review CARE Project cont…</w:t>
      </w:r>
    </w:p>
    <w:p w14:paraId="135A1699" w14:textId="72E7FE8A" w:rsidR="006D78BC" w:rsidRPr="00357E86" w:rsidRDefault="0096327F" w:rsidP="0096327F">
      <w:pPr>
        <w:pStyle w:val="Heading3"/>
        <w:rPr>
          <w:lang w:val="en-GB"/>
        </w:rPr>
      </w:pPr>
      <w:r w:rsidRPr="00357E86">
        <w:rPr>
          <w:lang w:val="en-GB"/>
        </w:rPr>
        <w:t>Scope and o</w:t>
      </w:r>
      <w:r w:rsidR="006D78BC" w:rsidRPr="00357E86">
        <w:rPr>
          <w:lang w:val="en-GB"/>
        </w:rPr>
        <w:t>bjective</w:t>
      </w:r>
      <w:r w:rsidR="00B172E0" w:rsidRPr="00357E86">
        <w:rPr>
          <w:lang w:val="en-GB"/>
        </w:rPr>
        <w:t>s</w:t>
      </w:r>
    </w:p>
    <w:p w14:paraId="4A537F1F" w14:textId="448FE179" w:rsidR="006D78BC" w:rsidRPr="00357E86" w:rsidRDefault="006D78BC" w:rsidP="006D78BC">
      <w:pPr>
        <w:rPr>
          <w:lang w:val="en-GB"/>
        </w:rPr>
      </w:pPr>
      <w:r w:rsidRPr="00357E86">
        <w:rPr>
          <w:lang w:val="en-GB"/>
        </w:rPr>
        <w:t xml:space="preserve">The objective of this review was to report on the post-deployment status of </w:t>
      </w:r>
      <w:r w:rsidR="00CA41EA" w:rsidRPr="00357E86">
        <w:rPr>
          <w:lang w:val="en-GB"/>
        </w:rPr>
        <w:t xml:space="preserve">the CARE system, </w:t>
      </w:r>
      <w:r w:rsidRPr="00357E86">
        <w:rPr>
          <w:lang w:val="en-GB"/>
        </w:rPr>
        <w:t xml:space="preserve">a key component of the </w:t>
      </w:r>
      <w:r w:rsidR="00CA41EA" w:rsidRPr="00357E86">
        <w:rPr>
          <w:lang w:val="en-GB"/>
        </w:rPr>
        <w:t>CMSA</w:t>
      </w:r>
      <w:r w:rsidRPr="00357E86">
        <w:rPr>
          <w:lang w:val="en-GB"/>
        </w:rPr>
        <w:t xml:space="preserve"> program which was focused on designing and implementing a new client management system at </w:t>
      </w:r>
      <w:r w:rsidR="00CA41EA" w:rsidRPr="00357E86">
        <w:rPr>
          <w:lang w:val="en-GB"/>
        </w:rPr>
        <w:t>DTFHC</w:t>
      </w:r>
      <w:r w:rsidRPr="00357E86">
        <w:rPr>
          <w:lang w:val="en-GB"/>
        </w:rPr>
        <w:t>.</w:t>
      </w:r>
    </w:p>
    <w:p w14:paraId="4A5E13B4" w14:textId="77777777" w:rsidR="006D78BC" w:rsidRPr="00357E86" w:rsidRDefault="006D78BC" w:rsidP="006D78BC">
      <w:pPr>
        <w:rPr>
          <w:lang w:val="en-GB"/>
        </w:rPr>
      </w:pPr>
      <w:r w:rsidRPr="00357E86">
        <w:rPr>
          <w:lang w:val="en-GB"/>
        </w:rPr>
        <w:t xml:space="preserve">In relation to the CARE project, this review included assessment of: </w:t>
      </w:r>
    </w:p>
    <w:p w14:paraId="1626BF7B" w14:textId="0C3748B1" w:rsidR="006D78BC" w:rsidRPr="00357E86" w:rsidRDefault="00C75FA2" w:rsidP="006D78BC">
      <w:pPr>
        <w:pStyle w:val="ListAlpha"/>
        <w:rPr>
          <w:lang w:val="en-GB"/>
        </w:rPr>
      </w:pPr>
      <w:r w:rsidRPr="00357E86">
        <w:rPr>
          <w:lang w:val="en-GB"/>
        </w:rPr>
        <w:t>W</w:t>
      </w:r>
      <w:r w:rsidR="006D78BC" w:rsidRPr="00357E86">
        <w:rPr>
          <w:lang w:val="en-GB"/>
        </w:rPr>
        <w:t xml:space="preserve">hether the CARE project met specified or defined objectives/ goals; </w:t>
      </w:r>
    </w:p>
    <w:p w14:paraId="678C8070" w14:textId="267F2F3E" w:rsidR="006D78BC" w:rsidRPr="00357E86" w:rsidRDefault="00C75FA2" w:rsidP="006D78BC">
      <w:pPr>
        <w:pStyle w:val="ListAlpha"/>
        <w:rPr>
          <w:lang w:val="en-GB"/>
        </w:rPr>
      </w:pPr>
      <w:r w:rsidRPr="00357E86">
        <w:rPr>
          <w:lang w:val="en-GB"/>
        </w:rPr>
        <w:t>T</w:t>
      </w:r>
      <w:r w:rsidR="006D78BC" w:rsidRPr="00357E86">
        <w:rPr>
          <w:lang w:val="en-GB"/>
        </w:rPr>
        <w:t xml:space="preserve">he processes in place at </w:t>
      </w:r>
      <w:r w:rsidRPr="00357E86">
        <w:rPr>
          <w:lang w:val="en-GB"/>
        </w:rPr>
        <w:t>DCDD</w:t>
      </w:r>
      <w:r w:rsidR="006D78BC" w:rsidRPr="00357E86">
        <w:rPr>
          <w:lang w:val="en-GB"/>
        </w:rPr>
        <w:t xml:space="preserve"> (the Agency) to evaluate user satisfaction of the CARE project; </w:t>
      </w:r>
    </w:p>
    <w:p w14:paraId="14282FB8" w14:textId="3F96E741" w:rsidR="006D78BC" w:rsidRPr="00357E86" w:rsidRDefault="00C75FA2" w:rsidP="006D78BC">
      <w:pPr>
        <w:pStyle w:val="ListAlpha"/>
        <w:rPr>
          <w:lang w:val="en-GB"/>
        </w:rPr>
      </w:pPr>
      <w:r w:rsidRPr="00357E86">
        <w:rPr>
          <w:lang w:val="en-GB"/>
        </w:rPr>
        <w:t>T</w:t>
      </w:r>
      <w:r w:rsidR="006D78BC" w:rsidRPr="00357E86">
        <w:rPr>
          <w:lang w:val="en-GB"/>
        </w:rPr>
        <w:t xml:space="preserve">he budgeted cost compared to actual cost of the CARE project; and </w:t>
      </w:r>
    </w:p>
    <w:p w14:paraId="64BB4FF4" w14:textId="15641BF4" w:rsidR="006D78BC" w:rsidRPr="00357E86" w:rsidRDefault="00C75FA2" w:rsidP="006D78BC">
      <w:pPr>
        <w:pStyle w:val="ListAlpha"/>
        <w:rPr>
          <w:lang w:val="en-GB"/>
        </w:rPr>
      </w:pPr>
      <w:r w:rsidRPr="00357E86">
        <w:rPr>
          <w:lang w:val="en-GB"/>
        </w:rPr>
        <w:t>W</w:t>
      </w:r>
      <w:r w:rsidR="006D78BC" w:rsidRPr="00357E86">
        <w:rPr>
          <w:lang w:val="en-GB"/>
        </w:rPr>
        <w:t xml:space="preserve">hether the CARE project was completed within originally planned timeframes. </w:t>
      </w:r>
    </w:p>
    <w:p w14:paraId="00F720A1" w14:textId="77777777" w:rsidR="006D78BC" w:rsidRPr="00357E86" w:rsidRDefault="006D78BC" w:rsidP="006D78BC">
      <w:pPr>
        <w:rPr>
          <w:lang w:val="en-GB"/>
        </w:rPr>
      </w:pPr>
      <w:r w:rsidRPr="00357E86">
        <w:rPr>
          <w:lang w:val="en-GB"/>
        </w:rPr>
        <w:t xml:space="preserve">In relation to the CARE system, this review included assessment of: </w:t>
      </w:r>
    </w:p>
    <w:p w14:paraId="23AB83ED" w14:textId="626033B5" w:rsidR="006D78BC" w:rsidRPr="00357E86" w:rsidRDefault="00C75FA2" w:rsidP="00D5082E">
      <w:pPr>
        <w:pStyle w:val="ListAlpha"/>
        <w:numPr>
          <w:ilvl w:val="0"/>
          <w:numId w:val="21"/>
        </w:numPr>
        <w:rPr>
          <w:lang w:val="en-GB"/>
        </w:rPr>
      </w:pPr>
      <w:r w:rsidRPr="00357E86">
        <w:rPr>
          <w:lang w:val="en-GB"/>
        </w:rPr>
        <w:t>M</w:t>
      </w:r>
      <w:r w:rsidR="006D78BC" w:rsidRPr="00357E86">
        <w:rPr>
          <w:lang w:val="en-GB"/>
        </w:rPr>
        <w:t xml:space="preserve">anagement of the technical risks associated with the design and implementation of the CARE system such as security design, data conversion and system interfaces; </w:t>
      </w:r>
    </w:p>
    <w:p w14:paraId="05F0E0DC" w14:textId="1423AC93" w:rsidR="006D78BC" w:rsidRPr="00357E86" w:rsidRDefault="00C75FA2" w:rsidP="006D78BC">
      <w:pPr>
        <w:pStyle w:val="ListAlpha"/>
        <w:rPr>
          <w:lang w:val="en-GB"/>
        </w:rPr>
      </w:pPr>
      <w:r w:rsidRPr="00357E86">
        <w:rPr>
          <w:lang w:val="en-GB"/>
        </w:rPr>
        <w:t>W</w:t>
      </w:r>
      <w:r w:rsidR="006D78BC" w:rsidRPr="00357E86">
        <w:rPr>
          <w:lang w:val="en-GB"/>
        </w:rPr>
        <w:t xml:space="preserve">hether the expected benefits of the CARE system were achieved; and </w:t>
      </w:r>
    </w:p>
    <w:p w14:paraId="04EF1B06" w14:textId="3FAB33AB" w:rsidR="006D78BC" w:rsidRPr="00357E86" w:rsidRDefault="00C75FA2" w:rsidP="006D78BC">
      <w:pPr>
        <w:pStyle w:val="ListAlpha"/>
        <w:rPr>
          <w:lang w:val="en-GB"/>
        </w:rPr>
      </w:pPr>
      <w:r w:rsidRPr="00357E86">
        <w:rPr>
          <w:lang w:val="en-GB"/>
        </w:rPr>
        <w:t>T</w:t>
      </w:r>
      <w:r w:rsidR="006D78BC" w:rsidRPr="00357E86">
        <w:rPr>
          <w:lang w:val="en-GB"/>
        </w:rPr>
        <w:t>he extent of resolution of any outstanding issues relating to the CARE system.</w:t>
      </w:r>
    </w:p>
    <w:p w14:paraId="054E08FE" w14:textId="17B020D6" w:rsidR="006D78BC" w:rsidRPr="00357E86" w:rsidRDefault="006D78BC" w:rsidP="006D78BC">
      <w:pPr>
        <w:rPr>
          <w:lang w:val="en-GB"/>
        </w:rPr>
      </w:pPr>
      <w:r w:rsidRPr="00357E86">
        <w:rPr>
          <w:lang w:val="en-GB"/>
        </w:rPr>
        <w:t>The review findings are based on inspection of documentation and discussions with relevant personnel.</w:t>
      </w:r>
    </w:p>
    <w:p w14:paraId="04F7C03B" w14:textId="77777777" w:rsidR="004B0FD7" w:rsidRPr="00357E86" w:rsidRDefault="004B0FD7" w:rsidP="0096327F">
      <w:pPr>
        <w:pStyle w:val="Heading3"/>
        <w:rPr>
          <w:lang w:val="en-GB"/>
        </w:rPr>
      </w:pPr>
      <w:r w:rsidRPr="00357E86">
        <w:rPr>
          <w:lang w:val="en-GB"/>
        </w:rPr>
        <w:t>Opinion</w:t>
      </w:r>
    </w:p>
    <w:p w14:paraId="5AE86777" w14:textId="71CDD345" w:rsidR="004B0FD7" w:rsidRPr="00357E86" w:rsidRDefault="004B0FD7" w:rsidP="004B0FD7">
      <w:pPr>
        <w:rPr>
          <w:lang w:val="en-GB"/>
        </w:rPr>
      </w:pPr>
      <w:r w:rsidRPr="00357E86">
        <w:rPr>
          <w:lang w:val="en-GB"/>
        </w:rPr>
        <w:t>Based on the assessment performed, the CARE project has either met or has adequate measures in place to satisfy its objectives. A benefits realisation plan has been defined and initial senior stakeholder feedback is favourable, however it is too early at this point in time to measure the realisation of benefits associated with the initiative.</w:t>
      </w:r>
    </w:p>
    <w:p w14:paraId="737285F3" w14:textId="77777777" w:rsidR="004B0FD7" w:rsidRPr="00357E86" w:rsidRDefault="004B0FD7" w:rsidP="0096327F">
      <w:pPr>
        <w:pStyle w:val="Heading3"/>
        <w:rPr>
          <w:lang w:val="en-GB"/>
        </w:rPr>
      </w:pPr>
      <w:r w:rsidRPr="00357E86">
        <w:rPr>
          <w:lang w:val="en-GB"/>
        </w:rPr>
        <w:t>Observations</w:t>
      </w:r>
    </w:p>
    <w:p w14:paraId="0B89B0EB" w14:textId="2666EDD5" w:rsidR="004B0FD7" w:rsidRPr="00357E86" w:rsidRDefault="004B0FD7" w:rsidP="004B0FD7">
      <w:pPr>
        <w:rPr>
          <w:lang w:val="en-GB"/>
        </w:rPr>
      </w:pPr>
      <w:r w:rsidRPr="00357E86">
        <w:rPr>
          <w:lang w:val="en-GB"/>
        </w:rPr>
        <w:t>This section of the report provides a summary of the key facts note</w:t>
      </w:r>
      <w:r w:rsidR="00C75FA2" w:rsidRPr="00357E86">
        <w:rPr>
          <w:lang w:val="en-GB"/>
        </w:rPr>
        <w:t>d in relation to each of the in</w:t>
      </w:r>
      <w:r w:rsidR="00C75FA2" w:rsidRPr="00357E86">
        <w:rPr>
          <w:lang w:val="en-GB"/>
        </w:rPr>
        <w:noBreakHyphen/>
      </w:r>
      <w:r w:rsidRPr="00357E86">
        <w:rPr>
          <w:lang w:val="en-GB"/>
        </w:rPr>
        <w:t>scope assessment areas.</w:t>
      </w:r>
    </w:p>
    <w:p w14:paraId="3C54E1BE" w14:textId="233967B9" w:rsidR="004B0FD7" w:rsidRPr="00357E86" w:rsidRDefault="004B0FD7" w:rsidP="00D5082E">
      <w:pPr>
        <w:pStyle w:val="ListAlpha"/>
        <w:numPr>
          <w:ilvl w:val="0"/>
          <w:numId w:val="20"/>
        </w:numPr>
        <w:rPr>
          <w:lang w:val="en-GB"/>
        </w:rPr>
      </w:pPr>
      <w:r w:rsidRPr="00357E86">
        <w:rPr>
          <w:lang w:val="en-GB"/>
        </w:rPr>
        <w:t>Whether the CARE project met specified or defined objectives/ goals</w:t>
      </w:r>
    </w:p>
    <w:p w14:paraId="1F64FC9C" w14:textId="41081FB9" w:rsidR="004B0FD7" w:rsidRPr="00357E86" w:rsidRDefault="004B0FD7" w:rsidP="004B0FD7">
      <w:pPr>
        <w:ind w:left="360"/>
        <w:rPr>
          <w:lang w:val="en-GB"/>
        </w:rPr>
      </w:pPr>
      <w:r w:rsidRPr="00357E86">
        <w:rPr>
          <w:lang w:val="en-GB"/>
        </w:rPr>
        <w:t xml:space="preserve">Twelve objectives were identified for the CARE project in support of overall program outcomes. These ranged from project process objectives (e.g. </w:t>
      </w:r>
      <w:r w:rsidR="00C75FA2" w:rsidRPr="00357E86">
        <w:rPr>
          <w:lang w:val="en-GB"/>
        </w:rPr>
        <w:t>‘</w:t>
      </w:r>
      <w:r w:rsidRPr="00357E86">
        <w:rPr>
          <w:i/>
          <w:lang w:val="en-GB"/>
        </w:rPr>
        <w:t xml:space="preserve">Ensure testing of CARE against the requirements specified and that issue and defect management and rectification is </w:t>
      </w:r>
      <w:r w:rsidR="00C75FA2" w:rsidRPr="00357E86">
        <w:rPr>
          <w:i/>
          <w:lang w:val="en-GB"/>
        </w:rPr>
        <w:t>tracked and managed effectively</w:t>
      </w:r>
      <w:r w:rsidR="00C75FA2" w:rsidRPr="00357E86">
        <w:rPr>
          <w:lang w:val="en-GB"/>
        </w:rPr>
        <w:t>’</w:t>
      </w:r>
      <w:r w:rsidRPr="00357E86">
        <w:rPr>
          <w:lang w:val="en-GB"/>
        </w:rPr>
        <w:t xml:space="preserve">) through to output objectives (e.g. </w:t>
      </w:r>
      <w:r w:rsidR="00C75FA2" w:rsidRPr="00357E86">
        <w:rPr>
          <w:lang w:val="en-GB"/>
        </w:rPr>
        <w:t>‘</w:t>
      </w:r>
      <w:r w:rsidRPr="00357E86">
        <w:rPr>
          <w:i/>
          <w:lang w:val="en-GB"/>
        </w:rPr>
        <w:t>Replace the legacy computer systems with one new case management system configured to support child protection, you</w:t>
      </w:r>
      <w:r w:rsidR="00C75FA2" w:rsidRPr="00357E86">
        <w:rPr>
          <w:i/>
          <w:lang w:val="en-GB"/>
        </w:rPr>
        <w:t>th justice and adoption service</w:t>
      </w:r>
      <w:r w:rsidR="00C75FA2" w:rsidRPr="00357E86">
        <w:rPr>
          <w:lang w:val="en-GB"/>
        </w:rPr>
        <w:t>’</w:t>
      </w:r>
      <w:r w:rsidRPr="00357E86">
        <w:rPr>
          <w:lang w:val="en-GB"/>
        </w:rPr>
        <w:t>). Each of the objectives were associated with specific outcome definitions so that they could be more readily tracked.</w:t>
      </w:r>
    </w:p>
    <w:p w14:paraId="6DA0C070" w14:textId="77777777" w:rsidR="004B0FD7" w:rsidRPr="00357E86" w:rsidRDefault="004B0FD7" w:rsidP="004B0FD7">
      <w:pPr>
        <w:ind w:left="360"/>
        <w:rPr>
          <w:lang w:val="en-GB"/>
        </w:rPr>
      </w:pPr>
    </w:p>
    <w:p w14:paraId="10DF8F05" w14:textId="2434E061" w:rsidR="004B0FD7" w:rsidRPr="00357E86" w:rsidRDefault="004B0FD7" w:rsidP="004B0FD7">
      <w:pPr>
        <w:pStyle w:val="Heading1-continued"/>
        <w:rPr>
          <w:lang w:val="en-GB"/>
        </w:rPr>
      </w:pPr>
      <w:r w:rsidRPr="00357E86">
        <w:rPr>
          <w:lang w:val="en-GB"/>
        </w:rPr>
        <w:lastRenderedPageBreak/>
        <w:t>Post Implementation Review CARE Project cont…</w:t>
      </w:r>
    </w:p>
    <w:p w14:paraId="003BA433" w14:textId="3C386D4B" w:rsidR="004B0FD7" w:rsidRPr="00357E86" w:rsidRDefault="004B0FD7" w:rsidP="004B0FD7">
      <w:pPr>
        <w:ind w:left="360"/>
        <w:rPr>
          <w:lang w:val="en-GB"/>
        </w:rPr>
      </w:pPr>
      <w:r w:rsidRPr="00357E86">
        <w:rPr>
          <w:lang w:val="en-GB"/>
        </w:rPr>
        <w:t>Of the 12 objectives:</w:t>
      </w:r>
    </w:p>
    <w:p w14:paraId="0B16DC7F" w14:textId="7BAB9176" w:rsidR="004B0FD7" w:rsidRPr="00357E86" w:rsidRDefault="004B0FD7" w:rsidP="004B0FD7">
      <w:pPr>
        <w:pStyle w:val="BulletMulti-Level"/>
        <w:ind w:left="720"/>
        <w:rPr>
          <w:lang w:val="en-GB"/>
        </w:rPr>
      </w:pPr>
      <w:r w:rsidRPr="00357E86">
        <w:rPr>
          <w:lang w:val="en-GB"/>
        </w:rPr>
        <w:t>Nine have been fully met;</w:t>
      </w:r>
    </w:p>
    <w:p w14:paraId="0715AED0" w14:textId="02FD4180" w:rsidR="004B0FD7" w:rsidRPr="00357E86" w:rsidRDefault="004B0FD7" w:rsidP="004B0FD7">
      <w:pPr>
        <w:pStyle w:val="BulletMulti-Level"/>
        <w:ind w:left="720"/>
        <w:rPr>
          <w:lang w:val="en-GB"/>
        </w:rPr>
      </w:pPr>
      <w:r w:rsidRPr="00357E86">
        <w:rPr>
          <w:lang w:val="en-GB"/>
        </w:rPr>
        <w:t>One, relating to external user access, has been met through initial portal delivery with an approved staged release plan for introduction of extended capability 6</w:t>
      </w:r>
      <w:r w:rsidR="004C3D34" w:rsidRPr="00357E86">
        <w:rPr>
          <w:lang w:val="en-GB"/>
        </w:rPr>
        <w:noBreakHyphen/>
      </w:r>
      <w:r w:rsidRPr="00357E86">
        <w:rPr>
          <w:lang w:val="en-GB"/>
        </w:rPr>
        <w:t>12 months following CARE go live; and</w:t>
      </w:r>
    </w:p>
    <w:p w14:paraId="65E005AB" w14:textId="59A7D63E" w:rsidR="004B0FD7" w:rsidRPr="00357E86" w:rsidRDefault="004B0FD7" w:rsidP="004B0FD7">
      <w:pPr>
        <w:pStyle w:val="BulletMulti-Level"/>
        <w:ind w:left="720"/>
        <w:rPr>
          <w:lang w:val="en-GB"/>
        </w:rPr>
      </w:pPr>
      <w:r w:rsidRPr="00357E86">
        <w:rPr>
          <w:lang w:val="en-GB"/>
        </w:rPr>
        <w:t xml:space="preserve">Two are partially met at this stage </w:t>
      </w:r>
      <w:r w:rsidR="00C75FA2" w:rsidRPr="00357E86">
        <w:rPr>
          <w:lang w:val="en-GB"/>
        </w:rPr>
        <w:t>as the r</w:t>
      </w:r>
      <w:r w:rsidRPr="00357E86">
        <w:rPr>
          <w:lang w:val="en-GB"/>
        </w:rPr>
        <w:t xml:space="preserve">eporting functionality that fully meets </w:t>
      </w:r>
      <w:r w:rsidR="0034384F" w:rsidRPr="00357E86">
        <w:rPr>
          <w:lang w:val="en-GB"/>
        </w:rPr>
        <w:t>D</w:t>
      </w:r>
      <w:r w:rsidRPr="00357E86">
        <w:rPr>
          <w:lang w:val="en-GB"/>
        </w:rPr>
        <w:t>TFHC’s needs is not yet in place</w:t>
      </w:r>
      <w:r w:rsidR="00C75FA2" w:rsidRPr="00357E86">
        <w:rPr>
          <w:lang w:val="en-GB"/>
        </w:rPr>
        <w:t xml:space="preserve">. These objectives are </w:t>
      </w:r>
      <w:r w:rsidRPr="00357E86">
        <w:rPr>
          <w:lang w:val="en-GB"/>
        </w:rPr>
        <w:t>planned to be achieved through delivery of the agreed roadmap by October 2023, managed by Agency Business Systems – Human and Shared Services within DCDD.</w:t>
      </w:r>
    </w:p>
    <w:p w14:paraId="5E4650D5" w14:textId="14867629" w:rsidR="004B0FD7" w:rsidRPr="00357E86" w:rsidRDefault="004B0FD7" w:rsidP="00D5082E">
      <w:pPr>
        <w:pStyle w:val="ListAlpha"/>
        <w:numPr>
          <w:ilvl w:val="0"/>
          <w:numId w:val="20"/>
        </w:numPr>
        <w:rPr>
          <w:lang w:val="en-GB"/>
        </w:rPr>
      </w:pPr>
      <w:r w:rsidRPr="00357E86">
        <w:rPr>
          <w:lang w:val="en-GB"/>
        </w:rPr>
        <w:t>The processes in place at the Agency to evaluate user satisfaction of the CARE project</w:t>
      </w:r>
    </w:p>
    <w:p w14:paraId="4A97DAEA" w14:textId="459D645C" w:rsidR="004B0FD7" w:rsidRPr="00357E86" w:rsidRDefault="004B0FD7" w:rsidP="004B0FD7">
      <w:pPr>
        <w:ind w:left="360"/>
        <w:rPr>
          <w:lang w:val="en-GB"/>
        </w:rPr>
      </w:pPr>
      <w:r w:rsidRPr="00357E86">
        <w:rPr>
          <w:lang w:val="en-GB"/>
        </w:rPr>
        <w:t xml:space="preserve">At the outset of this review, management identified that the evaluation of user satisfaction within the project was agreed as being the responsibility of </w:t>
      </w:r>
      <w:r w:rsidR="0034384F" w:rsidRPr="00357E86">
        <w:rPr>
          <w:lang w:val="en-GB"/>
        </w:rPr>
        <w:t>D</w:t>
      </w:r>
      <w:r w:rsidRPr="00357E86">
        <w:rPr>
          <w:lang w:val="en-GB"/>
        </w:rPr>
        <w:t xml:space="preserve">TFHC as part of their business readiness activities. </w:t>
      </w:r>
      <w:r w:rsidR="0034384F" w:rsidRPr="00357E86">
        <w:rPr>
          <w:lang w:val="en-GB"/>
        </w:rPr>
        <w:t>D</w:t>
      </w:r>
      <w:r w:rsidRPr="00357E86">
        <w:rPr>
          <w:lang w:val="en-GB"/>
        </w:rPr>
        <w:t>TFHC’s business readiness status was discussed with the DCDD project team fortnightly in order to provide transparency back to management at the Agency, and was also embedded within the criteria for approval for go live.</w:t>
      </w:r>
    </w:p>
    <w:p w14:paraId="3EB60D30" w14:textId="21C130BE" w:rsidR="004B0FD7" w:rsidRPr="00357E86" w:rsidRDefault="004B0FD7" w:rsidP="004B0FD7">
      <w:pPr>
        <w:ind w:left="360"/>
        <w:rPr>
          <w:lang w:val="en-GB"/>
        </w:rPr>
      </w:pPr>
      <w:r w:rsidRPr="00357E86">
        <w:rPr>
          <w:lang w:val="en-GB"/>
        </w:rPr>
        <w:t xml:space="preserve">There was significant focus applied to developing training and other guidance material to support users in adopting project outputs successfully. While this will require continued proactive focus through the </w:t>
      </w:r>
      <w:r w:rsidR="0034384F" w:rsidRPr="00357E86">
        <w:rPr>
          <w:lang w:val="en-GB"/>
        </w:rPr>
        <w:t>D</w:t>
      </w:r>
      <w:r w:rsidRPr="00357E86">
        <w:rPr>
          <w:lang w:val="en-GB"/>
        </w:rPr>
        <w:t>TFHC change management team that has been appointed, the foundations delivered by the project have been positively recognised by stakeholders.</w:t>
      </w:r>
    </w:p>
    <w:p w14:paraId="6924BD88" w14:textId="73995217" w:rsidR="004B0FD7" w:rsidRPr="00357E86" w:rsidRDefault="004B0FD7" w:rsidP="004B0FD7">
      <w:pPr>
        <w:ind w:left="360"/>
        <w:rPr>
          <w:lang w:val="en-GB"/>
        </w:rPr>
      </w:pPr>
      <w:r w:rsidRPr="00357E86">
        <w:rPr>
          <w:lang w:val="en-GB"/>
        </w:rPr>
        <w:t xml:space="preserve">In addition, activities were performed and/or facilitated by management which complemented </w:t>
      </w:r>
      <w:r w:rsidR="0034384F" w:rsidRPr="00357E86">
        <w:rPr>
          <w:lang w:val="en-GB"/>
        </w:rPr>
        <w:t>D</w:t>
      </w:r>
      <w:r w:rsidRPr="00357E86">
        <w:rPr>
          <w:lang w:val="en-GB"/>
        </w:rPr>
        <w:t>TFHC’s evaluations of user satisfaction. These included a comprehensive stakeholder and communications plan which enabled feedback loops between the project team and users, as well as the inclusion of selected end users within the user acceptance testing process before go live.</w:t>
      </w:r>
    </w:p>
    <w:p w14:paraId="4187F51B" w14:textId="3E52E67F" w:rsidR="004B0FD7" w:rsidRPr="00357E86" w:rsidRDefault="004B0FD7" w:rsidP="004B0FD7">
      <w:pPr>
        <w:ind w:left="360"/>
        <w:rPr>
          <w:lang w:val="en-GB"/>
        </w:rPr>
      </w:pPr>
      <w:r w:rsidRPr="00357E86">
        <w:rPr>
          <w:lang w:val="en-GB"/>
        </w:rPr>
        <w:t xml:space="preserve">Following delivery of the project, the benefits realisation plan documents that user surveys will be deployed by </w:t>
      </w:r>
      <w:r w:rsidR="0034384F" w:rsidRPr="00357E86">
        <w:rPr>
          <w:lang w:val="en-GB"/>
        </w:rPr>
        <w:t>D</w:t>
      </w:r>
      <w:r w:rsidRPr="00357E86">
        <w:rPr>
          <w:lang w:val="en-GB"/>
        </w:rPr>
        <w:t>TFHC to enable measurement of a benefit category relating to user experience. This will provide ongoing visibility of satisfaction with specific outcomes of the project.</w:t>
      </w:r>
    </w:p>
    <w:p w14:paraId="17D2D977" w14:textId="6DEB5562" w:rsidR="004B0FD7" w:rsidRPr="00357E86" w:rsidRDefault="004B0FD7" w:rsidP="00D5082E">
      <w:pPr>
        <w:pStyle w:val="ListAlpha"/>
        <w:numPr>
          <w:ilvl w:val="0"/>
          <w:numId w:val="20"/>
        </w:numPr>
        <w:rPr>
          <w:lang w:val="en-GB"/>
        </w:rPr>
      </w:pPr>
      <w:r w:rsidRPr="00357E86">
        <w:rPr>
          <w:lang w:val="en-GB"/>
        </w:rPr>
        <w:t>The budgeted cost compared to actual cost of the CARE project</w:t>
      </w:r>
    </w:p>
    <w:p w14:paraId="0EED56BE" w14:textId="3054E0B5" w:rsidR="004B0FD7" w:rsidRPr="00357E86" w:rsidRDefault="004B0FD7" w:rsidP="004B0FD7">
      <w:pPr>
        <w:ind w:left="360"/>
        <w:rPr>
          <w:lang w:val="en-GB"/>
        </w:rPr>
      </w:pPr>
      <w:r w:rsidRPr="00357E86">
        <w:rPr>
          <w:lang w:val="en-GB"/>
        </w:rPr>
        <w:t xml:space="preserve">The CMSA program was allocated funding of $64.4 million (including $8.2 million contingency funding) for delivery over a </w:t>
      </w:r>
      <w:r w:rsidR="009813F9" w:rsidRPr="00357E86">
        <w:rPr>
          <w:lang w:val="en-GB"/>
        </w:rPr>
        <w:t>five</w:t>
      </w:r>
      <w:r w:rsidR="009813F9" w:rsidRPr="00357E86">
        <w:rPr>
          <w:lang w:val="en-GB"/>
        </w:rPr>
        <w:noBreakHyphen/>
      </w:r>
      <w:r w:rsidRPr="00357E86">
        <w:rPr>
          <w:lang w:val="en-GB"/>
        </w:rPr>
        <w:t xml:space="preserve">year period as part of the approved business case. Based on actual costs to date and forecasts from the Agency’s finance team, program costs are forecast to be approximately $10 million less than the originally allocated funding at completion. As a result, the Agency has re-allocated $10 million in funding from the CMSA program to support other ICT programs that the Agency is tasked with creating for the </w:t>
      </w:r>
      <w:r w:rsidR="00DA66AB" w:rsidRPr="00357E86">
        <w:rPr>
          <w:lang w:val="en-GB"/>
        </w:rPr>
        <w:t>NTG</w:t>
      </w:r>
      <w:r w:rsidRPr="00357E86">
        <w:rPr>
          <w:lang w:val="en-GB"/>
        </w:rPr>
        <w:t>.</w:t>
      </w:r>
    </w:p>
    <w:p w14:paraId="42256674" w14:textId="688BEC3A" w:rsidR="004B0FD7" w:rsidRPr="00357E86" w:rsidRDefault="004B0FD7" w:rsidP="004B0FD7">
      <w:pPr>
        <w:ind w:left="360"/>
        <w:rPr>
          <w:lang w:val="en-GB"/>
        </w:rPr>
      </w:pPr>
      <w:r w:rsidRPr="00357E86">
        <w:rPr>
          <w:lang w:val="en-GB"/>
        </w:rPr>
        <w:t>The CARE project is one of two key elements of CMSA, thus the budgeted cost of CARE represents a subset of the overall business case budget outlined above. Analysis performed as part of this review indicates that the CARE project component of the CMSA program was delivered on budget.</w:t>
      </w:r>
    </w:p>
    <w:p w14:paraId="446DEA32" w14:textId="265D4A89" w:rsidR="004B0FD7" w:rsidRPr="00357E86" w:rsidRDefault="004B0FD7" w:rsidP="004B0FD7">
      <w:pPr>
        <w:pStyle w:val="Heading1-continued"/>
        <w:rPr>
          <w:lang w:val="en-GB"/>
        </w:rPr>
      </w:pPr>
      <w:r w:rsidRPr="00357E86">
        <w:rPr>
          <w:lang w:val="en-GB"/>
        </w:rPr>
        <w:lastRenderedPageBreak/>
        <w:t>Post Implementation Review CARE Project cont…</w:t>
      </w:r>
    </w:p>
    <w:p w14:paraId="2FD84928" w14:textId="1F715984" w:rsidR="004B0FD7" w:rsidRPr="00357E86" w:rsidRDefault="004B0FD7" w:rsidP="00D5082E">
      <w:pPr>
        <w:pStyle w:val="ListAlpha"/>
        <w:numPr>
          <w:ilvl w:val="0"/>
          <w:numId w:val="20"/>
        </w:numPr>
        <w:rPr>
          <w:lang w:val="en-GB"/>
        </w:rPr>
      </w:pPr>
      <w:r w:rsidRPr="00357E86">
        <w:rPr>
          <w:lang w:val="en-GB"/>
        </w:rPr>
        <w:t>Whether the CARE project was completed within originally planned timeframes</w:t>
      </w:r>
    </w:p>
    <w:p w14:paraId="177B5548" w14:textId="45B41212" w:rsidR="004B0FD7" w:rsidRPr="00357E86" w:rsidRDefault="004B0FD7" w:rsidP="004B0FD7">
      <w:pPr>
        <w:ind w:left="360"/>
        <w:rPr>
          <w:lang w:val="en-GB"/>
        </w:rPr>
      </w:pPr>
      <w:r w:rsidRPr="00357E86">
        <w:rPr>
          <w:lang w:val="en-GB"/>
        </w:rPr>
        <w:t xml:space="preserve">The CMSA business case envisioned delivery of a new case management system to replace the legacy Community Care Information System (CCIS) platform by December 2021 to avoid the software becoming unsupported due to reaching end-of-life. Subsequently, </w:t>
      </w:r>
      <w:r w:rsidR="009433A1" w:rsidRPr="00357E86">
        <w:rPr>
          <w:lang w:val="en-GB"/>
        </w:rPr>
        <w:t xml:space="preserve">the NTG </w:t>
      </w:r>
      <w:r w:rsidRPr="00357E86">
        <w:rPr>
          <w:lang w:val="en-GB"/>
        </w:rPr>
        <w:t>undertook to manage and support CCIS with the assistance of a local vendor, which extended the support life of CCIS. The December 2021 timeframe was therefore no longer a critical milestone for the program.</w:t>
      </w:r>
    </w:p>
    <w:p w14:paraId="71836526" w14:textId="08517953" w:rsidR="004B0FD7" w:rsidRPr="00357E86" w:rsidRDefault="004B0FD7" w:rsidP="004B0FD7">
      <w:pPr>
        <w:ind w:left="360"/>
        <w:rPr>
          <w:lang w:val="en-GB"/>
        </w:rPr>
      </w:pPr>
      <w:r w:rsidRPr="00357E86">
        <w:rPr>
          <w:lang w:val="en-GB"/>
        </w:rPr>
        <w:t>Following successful procurement of a solution in December 2020, the planned timeline for delivery of the CARE project included go</w:t>
      </w:r>
      <w:r w:rsidR="00EF5A4C" w:rsidRPr="00357E86">
        <w:rPr>
          <w:lang w:val="en-GB"/>
        </w:rPr>
        <w:t xml:space="preserve"> </w:t>
      </w:r>
      <w:r w:rsidRPr="00357E86">
        <w:rPr>
          <w:lang w:val="en-GB"/>
        </w:rPr>
        <w:t>live on 27 June 2022 for Functional Group 1 (Child Protection, Adoptions, Mobile, Portals and Finance), and 21 November 2022 for Functional Group 2 (Youth Justice).</w:t>
      </w:r>
    </w:p>
    <w:p w14:paraId="58CC5345" w14:textId="34108DBD" w:rsidR="004B0FD7" w:rsidRPr="00357E86" w:rsidRDefault="004B0FD7" w:rsidP="004B0FD7">
      <w:pPr>
        <w:ind w:left="360"/>
        <w:rPr>
          <w:lang w:val="en-GB"/>
        </w:rPr>
      </w:pPr>
      <w:r w:rsidRPr="00357E86">
        <w:rPr>
          <w:lang w:val="en-GB"/>
        </w:rPr>
        <w:t>In March 2022, these were re-baselined into a single release targeting go</w:t>
      </w:r>
      <w:r w:rsidR="00EF5A4C" w:rsidRPr="00357E86">
        <w:rPr>
          <w:lang w:val="en-GB"/>
        </w:rPr>
        <w:t xml:space="preserve"> </w:t>
      </w:r>
      <w:r w:rsidRPr="00357E86">
        <w:rPr>
          <w:lang w:val="en-GB"/>
        </w:rPr>
        <w:t xml:space="preserve">live on 24 March 2023. This allowed greater time to accommodate changes and fixes in the solution including changes to reflect </w:t>
      </w:r>
      <w:r w:rsidR="00456D9F" w:rsidRPr="00357E86">
        <w:rPr>
          <w:lang w:val="en-GB"/>
        </w:rPr>
        <w:t>established case management</w:t>
      </w:r>
      <w:r w:rsidRPr="00357E86">
        <w:rPr>
          <w:lang w:val="en-GB"/>
        </w:rPr>
        <w:t xml:space="preserve"> practices; incorporation of requirements of a new </w:t>
      </w:r>
      <w:r w:rsidR="0034384F" w:rsidRPr="00357E86">
        <w:rPr>
          <w:lang w:val="en-GB"/>
        </w:rPr>
        <w:t>D</w:t>
      </w:r>
      <w:r w:rsidRPr="00357E86">
        <w:rPr>
          <w:lang w:val="en-GB"/>
        </w:rPr>
        <w:t xml:space="preserve">TFHC framework impacting workflows and additional linkages between Child Protection and Youth Justice that were identified during delivery. This represented variances of </w:t>
      </w:r>
      <w:r w:rsidR="00AE43C3" w:rsidRPr="00357E86">
        <w:rPr>
          <w:lang w:val="en-GB"/>
        </w:rPr>
        <w:t>nine</w:t>
      </w:r>
      <w:r w:rsidRPr="00357E86">
        <w:rPr>
          <w:lang w:val="en-GB"/>
        </w:rPr>
        <w:t xml:space="preserve"> and </w:t>
      </w:r>
      <w:r w:rsidR="00AE43C3" w:rsidRPr="00357E86">
        <w:rPr>
          <w:lang w:val="en-GB"/>
        </w:rPr>
        <w:t>four</w:t>
      </w:r>
      <w:r w:rsidRPr="00357E86">
        <w:rPr>
          <w:lang w:val="en-GB"/>
        </w:rPr>
        <w:t xml:space="preserve"> months for </w:t>
      </w:r>
      <w:r w:rsidR="00456D9F" w:rsidRPr="00357E86">
        <w:rPr>
          <w:lang w:val="en-GB"/>
        </w:rPr>
        <w:t>Functional Group 1</w:t>
      </w:r>
      <w:r w:rsidRPr="00357E86">
        <w:rPr>
          <w:lang w:val="en-GB"/>
        </w:rPr>
        <w:t xml:space="preserve"> and </w:t>
      </w:r>
      <w:r w:rsidR="00456D9F" w:rsidRPr="00357E86">
        <w:rPr>
          <w:lang w:val="en-GB"/>
        </w:rPr>
        <w:t xml:space="preserve">Functional Group </w:t>
      </w:r>
      <w:r w:rsidRPr="00357E86">
        <w:rPr>
          <w:lang w:val="en-GB"/>
        </w:rPr>
        <w:t xml:space="preserve">2 respectively. This also resulted </w:t>
      </w:r>
      <w:r w:rsidR="008C01D1" w:rsidRPr="00357E86">
        <w:rPr>
          <w:lang w:val="en-GB"/>
        </w:rPr>
        <w:t xml:space="preserve">in </w:t>
      </w:r>
      <w:r w:rsidRPr="00357E86">
        <w:rPr>
          <w:lang w:val="en-GB"/>
        </w:rPr>
        <w:t xml:space="preserve">the CMSA program closure milestone being revised by </w:t>
      </w:r>
      <w:r w:rsidR="00456D9F" w:rsidRPr="00357E86">
        <w:rPr>
          <w:lang w:val="en-GB"/>
        </w:rPr>
        <w:t>three</w:t>
      </w:r>
      <w:r w:rsidRPr="00357E86">
        <w:rPr>
          <w:lang w:val="en-GB"/>
        </w:rPr>
        <w:t xml:space="preserve"> months to 30 June 2023.</w:t>
      </w:r>
    </w:p>
    <w:p w14:paraId="31A370A2" w14:textId="77777777" w:rsidR="004B0FD7" w:rsidRPr="00357E86" w:rsidRDefault="004B0FD7" w:rsidP="004B0FD7">
      <w:pPr>
        <w:ind w:left="360"/>
        <w:rPr>
          <w:lang w:val="en-GB"/>
        </w:rPr>
      </w:pPr>
      <w:r w:rsidRPr="00357E86">
        <w:rPr>
          <w:lang w:val="en-GB"/>
        </w:rPr>
        <w:t>This master program schedule variance was approved through the CMSA program’s governance processes and delivery against these updated milestones was achieved.</w:t>
      </w:r>
    </w:p>
    <w:p w14:paraId="6624C646" w14:textId="683DC277" w:rsidR="004B0FD7" w:rsidRPr="00357E86" w:rsidRDefault="00B32102" w:rsidP="004B0FD7">
      <w:pPr>
        <w:ind w:left="360"/>
        <w:rPr>
          <w:lang w:val="en-GB"/>
        </w:rPr>
      </w:pPr>
      <w:r w:rsidRPr="00357E86">
        <w:rPr>
          <w:lang w:val="en-GB"/>
        </w:rPr>
        <w:t>T</w:t>
      </w:r>
      <w:r w:rsidR="004B0FD7" w:rsidRPr="00357E86">
        <w:rPr>
          <w:lang w:val="en-GB"/>
        </w:rPr>
        <w:t>here remain some outstanding items for resolution, including delivery of outstanding reporting functionality, products enhancements and defects (including relating to the payments module). There is a plan in place to support delivery of a roadmap of fixes and enhancements, including in-scope reporting deliverables, by September 2023. A high risk has been raised by the project team in relation to a concern that priority defects will not be fixed within the warranty period. This has been actively managed by the project team, and is planned to be transferred to Agency Business Systems – Human and Shared Services within the Agency to manage at project closure.</w:t>
      </w:r>
    </w:p>
    <w:p w14:paraId="2BD759F3" w14:textId="5D98AFFB" w:rsidR="004B0FD7" w:rsidRPr="00357E86" w:rsidRDefault="004B0FD7" w:rsidP="00D5082E">
      <w:pPr>
        <w:pStyle w:val="ListAlpha"/>
        <w:numPr>
          <w:ilvl w:val="0"/>
          <w:numId w:val="20"/>
        </w:numPr>
        <w:rPr>
          <w:lang w:val="en-GB"/>
        </w:rPr>
      </w:pPr>
      <w:r w:rsidRPr="00357E86">
        <w:rPr>
          <w:lang w:val="en-GB"/>
        </w:rPr>
        <w:t>Management of technical risks associated with the design and implementation of the CARE system such as security design, data conversion and system interfaces</w:t>
      </w:r>
    </w:p>
    <w:p w14:paraId="7FA2960A" w14:textId="77777777" w:rsidR="004B0FD7" w:rsidRPr="00357E86" w:rsidRDefault="004B0FD7" w:rsidP="004B0FD7">
      <w:pPr>
        <w:ind w:left="360"/>
        <w:rPr>
          <w:i/>
          <w:u w:val="single"/>
          <w:lang w:val="en-GB"/>
        </w:rPr>
      </w:pPr>
      <w:r w:rsidRPr="00357E86">
        <w:rPr>
          <w:i/>
          <w:u w:val="single"/>
          <w:lang w:val="en-GB"/>
        </w:rPr>
        <w:t>Management of technical risks associated with security design</w:t>
      </w:r>
    </w:p>
    <w:p w14:paraId="1B630AE0" w14:textId="76C9FA79" w:rsidR="004B0FD7" w:rsidRPr="00357E86" w:rsidRDefault="004B0FD7" w:rsidP="004B0FD7">
      <w:pPr>
        <w:ind w:left="360"/>
        <w:rPr>
          <w:lang w:val="en-GB"/>
        </w:rPr>
      </w:pPr>
      <w:r w:rsidRPr="00357E86">
        <w:rPr>
          <w:lang w:val="en-GB"/>
        </w:rPr>
        <w:t xml:space="preserve">CARE is a commercial-off-the-shelf platform hosted on </w:t>
      </w:r>
      <w:r w:rsidR="009433A1" w:rsidRPr="00357E86">
        <w:rPr>
          <w:lang w:val="en-GB"/>
        </w:rPr>
        <w:t>NTG</w:t>
      </w:r>
      <w:r w:rsidRPr="00357E86">
        <w:rPr>
          <w:lang w:val="en-GB"/>
        </w:rPr>
        <w:t xml:space="preserve"> infrastructure. Risks identified as associated with the security of the system were managed at various stages of the project, including:</w:t>
      </w:r>
    </w:p>
    <w:p w14:paraId="41A4F5FD" w14:textId="139264A7" w:rsidR="004B0FD7" w:rsidRPr="00357E86" w:rsidRDefault="004B0FD7" w:rsidP="004B0FD7">
      <w:pPr>
        <w:pStyle w:val="BulletMulti-Level"/>
        <w:ind w:left="720"/>
        <w:rPr>
          <w:lang w:val="en-GB"/>
        </w:rPr>
      </w:pPr>
      <w:r w:rsidRPr="00357E86">
        <w:rPr>
          <w:lang w:val="en-GB"/>
        </w:rPr>
        <w:t>Evaluation of security non-functional requirements through the procurement process, and traceability of these throughout delivery. Where these were not fully met by the vendor and/or their solution, treatment actions were undertaken by the project</w:t>
      </w:r>
      <w:r w:rsidR="008C01D1" w:rsidRPr="00357E86">
        <w:rPr>
          <w:lang w:val="en-GB"/>
        </w:rPr>
        <w:t xml:space="preserve"> team</w:t>
      </w:r>
      <w:r w:rsidRPr="00357E86">
        <w:rPr>
          <w:lang w:val="en-GB"/>
        </w:rPr>
        <w:t>.</w:t>
      </w:r>
    </w:p>
    <w:p w14:paraId="707DB0BE" w14:textId="7AF10197" w:rsidR="004B0FD7" w:rsidRPr="00357E86" w:rsidRDefault="004B0FD7" w:rsidP="004B0FD7">
      <w:pPr>
        <w:pStyle w:val="BulletMulti-Level"/>
        <w:ind w:left="720"/>
        <w:rPr>
          <w:lang w:val="en-GB"/>
        </w:rPr>
      </w:pPr>
      <w:r w:rsidRPr="00357E86">
        <w:rPr>
          <w:lang w:val="en-GB"/>
        </w:rPr>
        <w:t>Development of key information security management system artefacts aligned with the ISO 27001 standard.</w:t>
      </w:r>
    </w:p>
    <w:p w14:paraId="550F51F2" w14:textId="7A92585B" w:rsidR="004B0FD7" w:rsidRPr="00357E86" w:rsidRDefault="004B0FD7" w:rsidP="004B0FD7">
      <w:pPr>
        <w:pStyle w:val="Heading1-continued"/>
        <w:rPr>
          <w:lang w:val="en-GB"/>
        </w:rPr>
      </w:pPr>
      <w:r w:rsidRPr="00357E86">
        <w:rPr>
          <w:lang w:val="en-GB"/>
        </w:rPr>
        <w:lastRenderedPageBreak/>
        <w:t>Post Implementation Review CARE Project cont…</w:t>
      </w:r>
    </w:p>
    <w:p w14:paraId="20F24DF4" w14:textId="14812659" w:rsidR="004B0FD7" w:rsidRPr="00357E86" w:rsidRDefault="004B0FD7" w:rsidP="004B0FD7">
      <w:pPr>
        <w:pStyle w:val="BulletMulti-Level"/>
        <w:ind w:left="720"/>
        <w:rPr>
          <w:lang w:val="en-GB"/>
        </w:rPr>
      </w:pPr>
      <w:r w:rsidRPr="00357E86">
        <w:rPr>
          <w:lang w:val="en-GB"/>
        </w:rPr>
        <w:t xml:space="preserve">Evaluation of compliance of the security environment with the Australian Government Information Security Manual. Of 789 controls relevant for the classification level of the system, 613 were evaluated as applicable. Of these, the security environment relative to the CARE system was found to be fully compliant for 299 controls. For the remainder, risks were raised requiring the rectification, mitigation or other treatment for non-compliant controls to be effected through the project. Given the </w:t>
      </w:r>
      <w:r w:rsidR="00054C2C" w:rsidRPr="00357E86">
        <w:rPr>
          <w:lang w:val="en-GB"/>
        </w:rPr>
        <w:t>Information Security Manual</w:t>
      </w:r>
      <w:r w:rsidRPr="00357E86">
        <w:rPr>
          <w:lang w:val="en-GB"/>
        </w:rPr>
        <w:t xml:space="preserve"> is not a mandatory requirement for the </w:t>
      </w:r>
      <w:r w:rsidR="009433A1" w:rsidRPr="00357E86">
        <w:rPr>
          <w:lang w:val="en-GB"/>
        </w:rPr>
        <w:t>NTG</w:t>
      </w:r>
      <w:r w:rsidRPr="00357E86">
        <w:rPr>
          <w:lang w:val="en-GB"/>
        </w:rPr>
        <w:t xml:space="preserve"> environment, a number of these risks had not been fully treated at the time of this review but have been reported to the Cyber Security Committee and continue to be tracked by management.</w:t>
      </w:r>
    </w:p>
    <w:p w14:paraId="0AA556E5" w14:textId="330BAF8B" w:rsidR="004B0FD7" w:rsidRPr="00357E86" w:rsidRDefault="004B0FD7" w:rsidP="004B0FD7">
      <w:pPr>
        <w:pStyle w:val="BulletMulti-Level"/>
        <w:ind w:left="720"/>
        <w:rPr>
          <w:lang w:val="en-GB"/>
        </w:rPr>
      </w:pPr>
      <w:r w:rsidRPr="00357E86">
        <w:rPr>
          <w:lang w:val="en-GB"/>
        </w:rPr>
        <w:t>Before go</w:t>
      </w:r>
      <w:r w:rsidR="00EF5A4C" w:rsidRPr="00357E86">
        <w:rPr>
          <w:lang w:val="en-GB"/>
        </w:rPr>
        <w:t xml:space="preserve"> </w:t>
      </w:r>
      <w:r w:rsidRPr="00357E86">
        <w:rPr>
          <w:lang w:val="en-GB"/>
        </w:rPr>
        <w:t>live, a detailed technical vulnerability test was performed by a specialist third party provider across the solution, along with an architecture security assessment. This identifie</w:t>
      </w:r>
      <w:r w:rsidR="009813F9" w:rsidRPr="00357E86">
        <w:rPr>
          <w:lang w:val="en-GB"/>
        </w:rPr>
        <w:t>d 26 total findings, of which ten</w:t>
      </w:r>
      <w:r w:rsidRPr="00357E86">
        <w:rPr>
          <w:lang w:val="en-GB"/>
        </w:rPr>
        <w:t xml:space="preserve"> were rated as being of moderate risk, relating to the CARE web application solution and software development. Three of these have </w:t>
      </w:r>
      <w:r w:rsidR="00AE43C3" w:rsidRPr="00357E86">
        <w:rPr>
          <w:lang w:val="en-GB"/>
        </w:rPr>
        <w:t>since been reported as closed, three</w:t>
      </w:r>
      <w:r w:rsidRPr="00357E86">
        <w:rPr>
          <w:lang w:val="en-GB"/>
        </w:rPr>
        <w:t xml:space="preserve"> have been formally accepted, and the remain</w:t>
      </w:r>
      <w:r w:rsidR="00AE43C3" w:rsidRPr="00357E86">
        <w:rPr>
          <w:lang w:val="en-GB"/>
        </w:rPr>
        <w:t>ing four</w:t>
      </w:r>
      <w:r w:rsidRPr="00357E86">
        <w:rPr>
          <w:lang w:val="en-GB"/>
        </w:rPr>
        <w:t xml:space="preserve"> have agreed remediation plans.</w:t>
      </w:r>
    </w:p>
    <w:p w14:paraId="04034D16" w14:textId="31DE7903" w:rsidR="004B0FD7" w:rsidRPr="00357E86" w:rsidRDefault="004B0FD7" w:rsidP="004B0FD7">
      <w:pPr>
        <w:pStyle w:val="BulletMulti-Level"/>
        <w:ind w:left="720"/>
        <w:rPr>
          <w:lang w:val="en-GB"/>
        </w:rPr>
      </w:pPr>
      <w:r w:rsidRPr="00357E86">
        <w:rPr>
          <w:lang w:val="en-GB"/>
        </w:rPr>
        <w:t>A security continuous improvement plan has been developed for incorporation into the Agency testing schedules. This outlines an ongoing calendar of activities to validate continued effectiveness of controls.</w:t>
      </w:r>
    </w:p>
    <w:p w14:paraId="0DB0F9D2" w14:textId="16F79BF8" w:rsidR="004B0FD7" w:rsidRPr="00357E86" w:rsidRDefault="004B0FD7" w:rsidP="004B0FD7">
      <w:pPr>
        <w:ind w:left="360"/>
        <w:rPr>
          <w:lang w:val="en-GB"/>
        </w:rPr>
      </w:pPr>
      <w:r w:rsidRPr="00357E86">
        <w:rPr>
          <w:lang w:val="en-GB"/>
        </w:rPr>
        <w:t>Of the 14 information security delivera</w:t>
      </w:r>
      <w:r w:rsidR="00645358" w:rsidRPr="00357E86">
        <w:rPr>
          <w:lang w:val="en-GB"/>
        </w:rPr>
        <w:t>bles in scope for the project, three</w:t>
      </w:r>
      <w:r w:rsidRPr="00357E86">
        <w:rPr>
          <w:lang w:val="en-GB"/>
        </w:rPr>
        <w:t xml:space="preserve"> were still in draft at</w:t>
      </w:r>
      <w:r w:rsidR="00645358" w:rsidRPr="00357E86">
        <w:rPr>
          <w:lang w:val="en-GB"/>
        </w:rPr>
        <w:t xml:space="preserve"> the time of this review, over three</w:t>
      </w:r>
      <w:r w:rsidRPr="00357E86">
        <w:rPr>
          <w:lang w:val="en-GB"/>
        </w:rPr>
        <w:t xml:space="preserve"> months after system go live. These were the Information Security Incident Management Plan, Performance and Monitoring Plan, and Privacy Impact Assessment, which would typically be completed before deployment. An overarching information security incident plan is already in place for </w:t>
      </w:r>
      <w:r w:rsidR="009433A1" w:rsidRPr="00357E86">
        <w:rPr>
          <w:lang w:val="en-GB"/>
        </w:rPr>
        <w:t>NTG</w:t>
      </w:r>
      <w:r w:rsidRPr="00357E86">
        <w:rPr>
          <w:lang w:val="en-GB"/>
        </w:rPr>
        <w:t xml:space="preserve"> systems which provides a general approach for managing CARE while the draft document (with specifically tailored procedures as required) is being finalised. In relation to the draft privacy impact assessment, the outstanding elements of the document primarily related to functionality planned to be activated for the system at a later date, so relevant risks have been identified and considered by management.</w:t>
      </w:r>
    </w:p>
    <w:p w14:paraId="596CA2F0" w14:textId="77777777" w:rsidR="004B0FD7" w:rsidRPr="00357E86" w:rsidRDefault="004B0FD7" w:rsidP="004B0FD7">
      <w:pPr>
        <w:ind w:left="360"/>
        <w:rPr>
          <w:i/>
          <w:u w:val="single"/>
          <w:lang w:val="en-GB"/>
        </w:rPr>
      </w:pPr>
      <w:r w:rsidRPr="00357E86">
        <w:rPr>
          <w:i/>
          <w:u w:val="single"/>
          <w:lang w:val="en-GB"/>
        </w:rPr>
        <w:t>Management of technical risks relating to data conversion</w:t>
      </w:r>
    </w:p>
    <w:p w14:paraId="37B3AD20" w14:textId="22A5EFE6" w:rsidR="004B0FD7" w:rsidRPr="00357E86" w:rsidRDefault="004B0FD7" w:rsidP="004B0FD7">
      <w:pPr>
        <w:ind w:left="360"/>
        <w:rPr>
          <w:lang w:val="en-GB"/>
        </w:rPr>
      </w:pPr>
      <w:r w:rsidRPr="00357E86">
        <w:rPr>
          <w:lang w:val="en-GB"/>
        </w:rPr>
        <w:t>Data for CARE required migration from multiple sources, primarily the legacy systems CCIS and Integrated Offender Management System (IOMS), along with inputs from other Microsoft Access database and Excel spreadsheets. There was also extensive data transformation required to enable restructuring of the case-centric legacy systems to the person-centric design of CARE.</w:t>
      </w:r>
    </w:p>
    <w:p w14:paraId="6FAFB5E6" w14:textId="77777777" w:rsidR="00054C2C" w:rsidRPr="00357E86" w:rsidRDefault="00054C2C" w:rsidP="00054C2C">
      <w:pPr>
        <w:ind w:left="360"/>
        <w:rPr>
          <w:lang w:val="en-GB"/>
        </w:rPr>
      </w:pPr>
      <w:r w:rsidRPr="00357E86">
        <w:rPr>
          <w:lang w:val="en-GB"/>
        </w:rPr>
        <w:t>Risks associated with data conversion were managed throughout the project, including the following activities:</w:t>
      </w:r>
    </w:p>
    <w:p w14:paraId="42E225F3" w14:textId="03E097D4" w:rsidR="00054C2C" w:rsidRPr="00357E86" w:rsidRDefault="00054C2C" w:rsidP="00054C2C">
      <w:pPr>
        <w:pStyle w:val="BulletMulti-Level"/>
        <w:ind w:left="720"/>
        <w:rPr>
          <w:lang w:val="en-GB"/>
        </w:rPr>
      </w:pPr>
      <w:r w:rsidRPr="00357E86">
        <w:rPr>
          <w:lang w:val="en-GB"/>
        </w:rPr>
        <w:t>Consideration of an appropriate strategy for the scope of migration with selection of a targeted migration approach enabling focus on the most important data.</w:t>
      </w:r>
    </w:p>
    <w:p w14:paraId="43B068B6" w14:textId="77777777" w:rsidR="00054C2C" w:rsidRPr="00357E86" w:rsidRDefault="00054C2C" w:rsidP="00054C2C">
      <w:pPr>
        <w:pStyle w:val="BulletMulti-Level"/>
        <w:ind w:left="720"/>
        <w:rPr>
          <w:lang w:val="en-GB"/>
        </w:rPr>
      </w:pPr>
      <w:r w:rsidRPr="00357E86">
        <w:rPr>
          <w:lang w:val="en-GB"/>
        </w:rPr>
        <w:t>Facilitation of a data quality monitoring and reporting framework to identify material data quality issues that required resolution.</w:t>
      </w:r>
    </w:p>
    <w:p w14:paraId="52A97846" w14:textId="5A16E2F3" w:rsidR="00054C2C" w:rsidRPr="00357E86" w:rsidRDefault="00054C2C" w:rsidP="00054C2C">
      <w:pPr>
        <w:pStyle w:val="BulletMulti-Level"/>
        <w:ind w:left="720"/>
        <w:rPr>
          <w:lang w:val="en-GB"/>
        </w:rPr>
      </w:pPr>
      <w:r w:rsidRPr="00357E86">
        <w:rPr>
          <w:lang w:val="en-GB"/>
        </w:rPr>
        <w:t xml:space="preserve">Execution of data conversion testing activities (including reconciliations) for each trial migration as well as the dry run and go live. </w:t>
      </w:r>
    </w:p>
    <w:p w14:paraId="466D2DB0" w14:textId="6063BC5C" w:rsidR="004B0FD7" w:rsidRPr="00357E86" w:rsidRDefault="004B0FD7" w:rsidP="004B0FD7">
      <w:pPr>
        <w:pStyle w:val="Heading1-continued"/>
        <w:rPr>
          <w:lang w:val="en-GB"/>
        </w:rPr>
      </w:pPr>
      <w:r w:rsidRPr="00357E86">
        <w:rPr>
          <w:lang w:val="en-GB"/>
        </w:rPr>
        <w:lastRenderedPageBreak/>
        <w:t>Post Implementation Review CARE Project cont…</w:t>
      </w:r>
    </w:p>
    <w:p w14:paraId="54ADDC4D" w14:textId="1D94AC32" w:rsidR="004B0FD7" w:rsidRPr="00357E86" w:rsidRDefault="004B0FD7" w:rsidP="004B0FD7">
      <w:pPr>
        <w:pStyle w:val="BulletMulti-Level"/>
        <w:ind w:left="720"/>
        <w:rPr>
          <w:lang w:val="en-GB"/>
        </w:rPr>
      </w:pPr>
      <w:r w:rsidRPr="00357E86">
        <w:rPr>
          <w:lang w:val="en-GB"/>
        </w:rPr>
        <w:t>The cutover approach included continued use of legacy systems between the migration data load and go live. To ensure this interim data was loaded completely and accurately into CARE, the data migration exercise generated reports of what had changed since the final data load with this information used to plan a structured data entry process into CARE. This process involved a combination of automated migration of case notes and</w:t>
      </w:r>
      <w:r w:rsidR="00054C2C" w:rsidRPr="00357E86">
        <w:rPr>
          <w:lang w:val="en-GB"/>
        </w:rPr>
        <w:t xml:space="preserve"> manual </w:t>
      </w:r>
      <w:r w:rsidR="008C01D1" w:rsidRPr="00357E86">
        <w:rPr>
          <w:lang w:val="en-GB"/>
        </w:rPr>
        <w:t>data entry</w:t>
      </w:r>
      <w:r w:rsidR="00054C2C" w:rsidRPr="00357E86">
        <w:rPr>
          <w:lang w:val="en-GB"/>
        </w:rPr>
        <w:t>.</w:t>
      </w:r>
    </w:p>
    <w:p w14:paraId="2CE94B3E" w14:textId="77777777" w:rsidR="004B0FD7" w:rsidRPr="00357E86" w:rsidRDefault="004B0FD7" w:rsidP="004B0FD7">
      <w:pPr>
        <w:ind w:left="360"/>
        <w:rPr>
          <w:lang w:val="en-GB"/>
        </w:rPr>
      </w:pPr>
      <w:r w:rsidRPr="00357E86">
        <w:rPr>
          <w:lang w:val="en-GB"/>
        </w:rPr>
        <w:t>Feedback gathered from the project team and program stakeholders was that there have been minimal data-related issues identified in the period following go live, indicating that data conversion risks had been managed effectively.</w:t>
      </w:r>
    </w:p>
    <w:p w14:paraId="0CF85820" w14:textId="77777777" w:rsidR="004B0FD7" w:rsidRPr="00357E86" w:rsidRDefault="004B0FD7" w:rsidP="004B0FD7">
      <w:pPr>
        <w:ind w:left="360"/>
        <w:rPr>
          <w:i/>
          <w:u w:val="single"/>
          <w:lang w:val="en-GB"/>
        </w:rPr>
      </w:pPr>
      <w:r w:rsidRPr="00357E86">
        <w:rPr>
          <w:i/>
          <w:u w:val="single"/>
          <w:lang w:val="en-GB"/>
        </w:rPr>
        <w:t>Management of technical risks relating to system interfaces</w:t>
      </w:r>
    </w:p>
    <w:p w14:paraId="2E598BDB" w14:textId="58BDE12E" w:rsidR="004B0FD7" w:rsidRPr="00357E86" w:rsidRDefault="004B0FD7" w:rsidP="004B0FD7">
      <w:pPr>
        <w:ind w:left="360"/>
        <w:rPr>
          <w:lang w:val="en-GB"/>
        </w:rPr>
      </w:pPr>
      <w:r w:rsidRPr="00357E86">
        <w:rPr>
          <w:lang w:val="en-GB"/>
        </w:rPr>
        <w:t xml:space="preserve">CMSA was established with the intent of integrating data from various sources into a single, comprehensive view of the child. As such, CARE needed to be implemented with the capability to share data with other </w:t>
      </w:r>
      <w:r w:rsidR="009433A1" w:rsidRPr="00357E86">
        <w:rPr>
          <w:lang w:val="en-GB"/>
        </w:rPr>
        <w:t>NTG</w:t>
      </w:r>
      <w:r w:rsidRPr="00357E86">
        <w:rPr>
          <w:lang w:val="en-GB"/>
        </w:rPr>
        <w:t xml:space="preserve"> systems such as t</w:t>
      </w:r>
      <w:r w:rsidR="00B32102" w:rsidRPr="00357E86">
        <w:rPr>
          <w:lang w:val="en-GB"/>
        </w:rPr>
        <w:t xml:space="preserve">hose used in the Department </w:t>
      </w:r>
      <w:r w:rsidRPr="00357E86">
        <w:rPr>
          <w:lang w:val="en-GB"/>
        </w:rPr>
        <w:t>of He</w:t>
      </w:r>
      <w:r w:rsidR="00DC6542" w:rsidRPr="00357E86">
        <w:rPr>
          <w:lang w:val="en-GB"/>
        </w:rPr>
        <w:t>alth</w:t>
      </w:r>
      <w:r w:rsidR="00B32102" w:rsidRPr="00357E86">
        <w:rPr>
          <w:lang w:val="en-GB"/>
        </w:rPr>
        <w:t>,</w:t>
      </w:r>
      <w:r w:rsidR="00DC6542" w:rsidRPr="00357E86">
        <w:rPr>
          <w:lang w:val="en-GB"/>
        </w:rPr>
        <w:t xml:space="preserve"> the </w:t>
      </w:r>
      <w:r w:rsidR="00B32102" w:rsidRPr="00357E86">
        <w:rPr>
          <w:lang w:val="en-GB"/>
        </w:rPr>
        <w:t xml:space="preserve">Department of the </w:t>
      </w:r>
      <w:r w:rsidR="00DC6542" w:rsidRPr="00357E86">
        <w:rPr>
          <w:lang w:val="en-GB"/>
        </w:rPr>
        <w:t>Attorney</w:t>
      </w:r>
      <w:r w:rsidR="00DC6542" w:rsidRPr="00357E86">
        <w:rPr>
          <w:lang w:val="en-GB"/>
        </w:rPr>
        <w:noBreakHyphen/>
      </w:r>
      <w:r w:rsidRPr="00357E86">
        <w:rPr>
          <w:lang w:val="en-GB"/>
        </w:rPr>
        <w:t>General and Justice, and NT Police, along with administration systems such as the Government Accounting System. Integrations with the health system</w:t>
      </w:r>
      <w:r w:rsidR="00FB0DEA" w:rsidRPr="00357E86">
        <w:rPr>
          <w:lang w:val="en-GB"/>
        </w:rPr>
        <w:t xml:space="preserve"> (Acacia) and police system (Ser</w:t>
      </w:r>
      <w:r w:rsidRPr="00357E86">
        <w:rPr>
          <w:lang w:val="en-GB"/>
        </w:rPr>
        <w:t>Pro) have been developed and will be activated when data access agreements are approved later in the CMSA program.</w:t>
      </w:r>
    </w:p>
    <w:p w14:paraId="3C572E4B" w14:textId="77777777" w:rsidR="004B0FD7" w:rsidRPr="00357E86" w:rsidRDefault="004B0FD7" w:rsidP="004B0FD7">
      <w:pPr>
        <w:ind w:left="360"/>
        <w:rPr>
          <w:lang w:val="en-GB"/>
        </w:rPr>
      </w:pPr>
      <w:r w:rsidRPr="00357E86">
        <w:rPr>
          <w:lang w:val="en-GB"/>
        </w:rPr>
        <w:t>Risks associated with system interfaces were managed throughout the project, including the following activities:</w:t>
      </w:r>
    </w:p>
    <w:p w14:paraId="7797D600" w14:textId="04E3FDE5" w:rsidR="004B0FD7" w:rsidRPr="00357E86" w:rsidRDefault="004B0FD7" w:rsidP="004B0FD7">
      <w:pPr>
        <w:pStyle w:val="BulletMulti-Level"/>
        <w:ind w:left="720"/>
        <w:rPr>
          <w:lang w:val="en-GB"/>
        </w:rPr>
      </w:pPr>
      <w:r w:rsidRPr="00357E86">
        <w:rPr>
          <w:lang w:val="en-GB"/>
        </w:rPr>
        <w:t xml:space="preserve">Integrations were largely designed and built in line with the </w:t>
      </w:r>
      <w:r w:rsidR="009433A1" w:rsidRPr="00357E86">
        <w:rPr>
          <w:lang w:val="en-GB"/>
        </w:rPr>
        <w:t>NTG</w:t>
      </w:r>
      <w:r w:rsidRPr="00357E86">
        <w:rPr>
          <w:lang w:val="en-GB"/>
        </w:rPr>
        <w:t xml:space="preserve"> wide Enterprise Service Bus integration framework and platform. Using a proven, existing capability as the core solution for integrations assisted in reducing the risks r</w:t>
      </w:r>
      <w:r w:rsidR="00054C2C" w:rsidRPr="00357E86">
        <w:rPr>
          <w:lang w:val="en-GB"/>
        </w:rPr>
        <w:t>elating to interfaces due to in</w:t>
      </w:r>
      <w:r w:rsidR="00054C2C" w:rsidRPr="00357E86">
        <w:rPr>
          <w:lang w:val="en-GB"/>
        </w:rPr>
        <w:noBreakHyphen/>
      </w:r>
      <w:r w:rsidRPr="00357E86">
        <w:rPr>
          <w:lang w:val="en-GB"/>
        </w:rPr>
        <w:t>built functionality as well as documented standards which need to be applied.</w:t>
      </w:r>
    </w:p>
    <w:p w14:paraId="16F9A747" w14:textId="37DEF851" w:rsidR="004B0FD7" w:rsidRPr="00357E86" w:rsidRDefault="004B0FD7" w:rsidP="004B0FD7">
      <w:pPr>
        <w:pStyle w:val="BulletMulti-Level"/>
        <w:ind w:left="720"/>
        <w:rPr>
          <w:lang w:val="en-GB"/>
        </w:rPr>
      </w:pPr>
      <w:r w:rsidRPr="00357E86">
        <w:rPr>
          <w:lang w:val="en-GB"/>
        </w:rPr>
        <w:t>Interfaces were tested as part of end-to-end functionality testing, as well</w:t>
      </w:r>
      <w:r w:rsidR="00B32102" w:rsidRPr="00357E86">
        <w:rPr>
          <w:lang w:val="en-GB"/>
        </w:rPr>
        <w:t xml:space="preserve"> as</w:t>
      </w:r>
      <w:r w:rsidRPr="00357E86">
        <w:rPr>
          <w:lang w:val="en-GB"/>
        </w:rPr>
        <w:t xml:space="preserve"> through targeted test cases to confirm that data was processed successfully</w:t>
      </w:r>
      <w:r w:rsidR="00FE1B4C" w:rsidRPr="00357E86">
        <w:rPr>
          <w:lang w:val="en-GB"/>
        </w:rPr>
        <w:t>.</w:t>
      </w:r>
    </w:p>
    <w:p w14:paraId="3AE95D0F" w14:textId="0C9E01DB" w:rsidR="00054C2C" w:rsidRPr="00357E86" w:rsidRDefault="00054C2C" w:rsidP="00054C2C">
      <w:pPr>
        <w:pStyle w:val="BulletMulti-Level"/>
        <w:ind w:left="720"/>
        <w:rPr>
          <w:lang w:val="en-GB"/>
        </w:rPr>
      </w:pPr>
      <w:r w:rsidRPr="00357E86">
        <w:rPr>
          <w:lang w:val="en-GB"/>
        </w:rPr>
        <w:t>Interfaces, including Application Programming Interfaces provided within the CARE product for publishing and consuming data, were included in the scope of the independent architecture assessment and vulnerability test performed prior to go live, which enabled identification and resolution of potential security vulnerabilities.</w:t>
      </w:r>
    </w:p>
    <w:p w14:paraId="5DFB9507" w14:textId="1337B624" w:rsidR="004B0FD7" w:rsidRPr="00357E86" w:rsidRDefault="004B0FD7" w:rsidP="00D5082E">
      <w:pPr>
        <w:pStyle w:val="ListAlpha"/>
        <w:numPr>
          <w:ilvl w:val="0"/>
          <w:numId w:val="20"/>
        </w:numPr>
        <w:rPr>
          <w:lang w:val="en-GB"/>
        </w:rPr>
      </w:pPr>
      <w:r w:rsidRPr="00357E86">
        <w:rPr>
          <w:lang w:val="en-GB"/>
        </w:rPr>
        <w:t>Whether the expected benefits of the CARE system were achieved</w:t>
      </w:r>
    </w:p>
    <w:p w14:paraId="17911E77" w14:textId="77777777" w:rsidR="004B0FD7" w:rsidRPr="00357E86" w:rsidRDefault="004B0FD7" w:rsidP="004B0FD7">
      <w:pPr>
        <w:ind w:left="360"/>
        <w:rPr>
          <w:lang w:val="en-GB"/>
        </w:rPr>
      </w:pPr>
      <w:r w:rsidRPr="00357E86">
        <w:rPr>
          <w:lang w:val="en-GB"/>
        </w:rPr>
        <w:t>The CARE project has been live for only a short time, and is still in a stabilisation phase. Benefits have therefore not been evaluated to assess the level of benefits achieved.</w:t>
      </w:r>
    </w:p>
    <w:p w14:paraId="354A7B72" w14:textId="35998974" w:rsidR="004B0FD7" w:rsidRPr="00357E86" w:rsidRDefault="004B0FD7" w:rsidP="004B0FD7">
      <w:pPr>
        <w:ind w:left="360"/>
        <w:rPr>
          <w:lang w:val="en-GB"/>
        </w:rPr>
      </w:pPr>
      <w:r w:rsidRPr="00357E86">
        <w:rPr>
          <w:lang w:val="en-GB"/>
        </w:rPr>
        <w:t xml:space="preserve">This assessment confirmed that a benefits realisation plan had been drafted by the project </w:t>
      </w:r>
      <w:r w:rsidR="008C01D1" w:rsidRPr="00357E86">
        <w:rPr>
          <w:lang w:val="en-GB"/>
        </w:rPr>
        <w:t xml:space="preserve">team </w:t>
      </w:r>
      <w:r w:rsidRPr="00357E86">
        <w:rPr>
          <w:lang w:val="en-GB"/>
        </w:rPr>
        <w:t xml:space="preserve">for ongoing use by benefit owners in </w:t>
      </w:r>
      <w:r w:rsidR="0034384F" w:rsidRPr="00357E86">
        <w:rPr>
          <w:lang w:val="en-GB"/>
        </w:rPr>
        <w:t>D</w:t>
      </w:r>
      <w:r w:rsidRPr="00357E86">
        <w:rPr>
          <w:lang w:val="en-GB"/>
        </w:rPr>
        <w:t>TFHC to track the benefits. The plan includes a process by which more detailed benefit profiles will be created to support the ongoing measurement of outcomes.</w:t>
      </w:r>
    </w:p>
    <w:p w14:paraId="056E9172" w14:textId="37E26781" w:rsidR="004B0FD7" w:rsidRPr="00357E86" w:rsidRDefault="004B0FD7" w:rsidP="004B0FD7">
      <w:pPr>
        <w:ind w:left="360"/>
        <w:rPr>
          <w:lang w:val="en-GB"/>
        </w:rPr>
      </w:pPr>
      <w:r w:rsidRPr="00357E86">
        <w:rPr>
          <w:lang w:val="en-GB"/>
        </w:rPr>
        <w:t xml:space="preserve">A Director-level role has been established in </w:t>
      </w:r>
      <w:r w:rsidR="0034384F" w:rsidRPr="00357E86">
        <w:rPr>
          <w:lang w:val="en-GB"/>
        </w:rPr>
        <w:t>D</w:t>
      </w:r>
      <w:r w:rsidRPr="00357E86">
        <w:rPr>
          <w:lang w:val="en-GB"/>
        </w:rPr>
        <w:t>TFHC which will facilitate ongoing optimisation of the CARE system, and is responsible for administration of th</w:t>
      </w:r>
      <w:r w:rsidR="00054C2C" w:rsidRPr="00357E86">
        <w:rPr>
          <w:lang w:val="en-GB"/>
        </w:rPr>
        <w:t>e benefits realisation process.</w:t>
      </w:r>
    </w:p>
    <w:p w14:paraId="7DCE6B65" w14:textId="1BD24FA7" w:rsidR="004B0FD7" w:rsidRPr="00357E86" w:rsidRDefault="004B0FD7" w:rsidP="004B0FD7">
      <w:pPr>
        <w:ind w:left="360"/>
        <w:rPr>
          <w:lang w:val="en-GB"/>
        </w:rPr>
      </w:pPr>
      <w:r w:rsidRPr="00357E86">
        <w:rPr>
          <w:lang w:val="en-GB"/>
        </w:rPr>
        <w:t xml:space="preserve">Anecdotal feedback from </w:t>
      </w:r>
      <w:r w:rsidR="0034384F" w:rsidRPr="00357E86">
        <w:rPr>
          <w:lang w:val="en-GB"/>
        </w:rPr>
        <w:t>D</w:t>
      </w:r>
      <w:r w:rsidRPr="00357E86">
        <w:rPr>
          <w:lang w:val="en-GB"/>
        </w:rPr>
        <w:t xml:space="preserve">TFHC stakeholders as part of this assessment indicated high confidence that the solution will provide significant benefit as it stabilises and matures, and as familiarity with the system grows amongst staff. </w:t>
      </w:r>
      <w:r w:rsidR="00054C2C" w:rsidRPr="00357E86">
        <w:rPr>
          <w:lang w:val="en-GB"/>
        </w:rPr>
        <w:t>Staff</w:t>
      </w:r>
      <w:r w:rsidRPr="00357E86">
        <w:rPr>
          <w:lang w:val="en-GB"/>
        </w:rPr>
        <w:t xml:space="preserve"> reported receiving feedback that frontline staff are benefiting from enhanced visibility of information and broader system functionality.</w:t>
      </w:r>
    </w:p>
    <w:p w14:paraId="278E5F96" w14:textId="77777777" w:rsidR="00054C2C" w:rsidRPr="00357E86" w:rsidRDefault="00054C2C" w:rsidP="00054C2C">
      <w:pPr>
        <w:pStyle w:val="Heading1-continued"/>
        <w:rPr>
          <w:lang w:val="en-GB"/>
        </w:rPr>
      </w:pPr>
      <w:r w:rsidRPr="00357E86">
        <w:rPr>
          <w:lang w:val="en-GB"/>
        </w:rPr>
        <w:lastRenderedPageBreak/>
        <w:t>Post Implementation Review CARE Project cont…</w:t>
      </w:r>
    </w:p>
    <w:p w14:paraId="72FB0F9A" w14:textId="5E15F966" w:rsidR="004B0FD7" w:rsidRPr="00357E86" w:rsidRDefault="004B0FD7" w:rsidP="00D5082E">
      <w:pPr>
        <w:pStyle w:val="ListAlpha"/>
        <w:numPr>
          <w:ilvl w:val="0"/>
          <w:numId w:val="20"/>
        </w:numPr>
        <w:rPr>
          <w:lang w:val="en-GB"/>
        </w:rPr>
      </w:pPr>
      <w:r w:rsidRPr="00357E86">
        <w:rPr>
          <w:lang w:val="en-GB"/>
        </w:rPr>
        <w:t>The extent of resolution of any outstanding issues relating to the CARE system</w:t>
      </w:r>
    </w:p>
    <w:p w14:paraId="24928859" w14:textId="77777777" w:rsidR="004B0FD7" w:rsidRPr="00357E86" w:rsidRDefault="004B0FD7" w:rsidP="004B0FD7">
      <w:pPr>
        <w:ind w:left="360"/>
        <w:rPr>
          <w:lang w:val="en-GB"/>
        </w:rPr>
      </w:pPr>
      <w:r w:rsidRPr="00357E86">
        <w:rPr>
          <w:lang w:val="en-GB"/>
        </w:rPr>
        <w:t>Issues identified following go live were actively managed through a period of extra support being provided to users, referred to as a ‘hypercare’ support period. Overall, 1,300 issues were logged, of which 79% were closed during that period. A large proportion of tickets raised (43%) related to training, and 9% were classified as ‘bugs in the system’.</w:t>
      </w:r>
    </w:p>
    <w:p w14:paraId="24858C7C" w14:textId="11A5C52C" w:rsidR="004B0FD7" w:rsidRPr="00357E86" w:rsidRDefault="000C26E6" w:rsidP="004B0FD7">
      <w:pPr>
        <w:ind w:left="360"/>
        <w:rPr>
          <w:lang w:val="en-GB"/>
        </w:rPr>
      </w:pPr>
      <w:r w:rsidRPr="00357E86">
        <w:rPr>
          <w:lang w:val="en-GB"/>
        </w:rPr>
        <w:t>R</w:t>
      </w:r>
      <w:r w:rsidR="004B0FD7" w:rsidRPr="00357E86">
        <w:rPr>
          <w:lang w:val="en-GB"/>
        </w:rPr>
        <w:t xml:space="preserve">esolution of defects by the vendor following go live </w:t>
      </w:r>
      <w:r w:rsidRPr="00357E86">
        <w:rPr>
          <w:lang w:val="en-GB"/>
        </w:rPr>
        <w:t xml:space="preserve">was identified </w:t>
      </w:r>
      <w:r w:rsidR="004B0FD7" w:rsidRPr="00357E86">
        <w:rPr>
          <w:lang w:val="en-GB"/>
        </w:rPr>
        <w:t>as a risk within the project’s governance, and management has followed up through contract management along with other treatments.</w:t>
      </w:r>
    </w:p>
    <w:p w14:paraId="326B35D5" w14:textId="2C9E89C5" w:rsidR="004B0FD7" w:rsidRPr="00357E86" w:rsidRDefault="004B0FD7" w:rsidP="004B0FD7">
      <w:pPr>
        <w:ind w:left="360"/>
        <w:rPr>
          <w:lang w:val="en-GB"/>
        </w:rPr>
      </w:pPr>
      <w:r w:rsidRPr="00357E86">
        <w:rPr>
          <w:lang w:val="en-GB"/>
        </w:rPr>
        <w:t xml:space="preserve">Outstanding issues with the system following the hypercare support period have been formalised with a broader ongoing roadmap of system changes, which include a mix of system defects; delivery of remaining functionality (primarily reporting); and system enhancements identified by </w:t>
      </w:r>
      <w:r w:rsidR="0034384F" w:rsidRPr="00357E86">
        <w:rPr>
          <w:lang w:val="en-GB"/>
        </w:rPr>
        <w:t>D</w:t>
      </w:r>
      <w:r w:rsidRPr="00357E86">
        <w:rPr>
          <w:lang w:val="en-GB"/>
        </w:rPr>
        <w:t>TFHC. The system enhancements repr</w:t>
      </w:r>
      <w:r w:rsidR="008C01D1" w:rsidRPr="00357E86">
        <w:rPr>
          <w:lang w:val="en-GB"/>
        </w:rPr>
        <w:t xml:space="preserve">esent functionality outside of </w:t>
      </w:r>
      <w:r w:rsidRPr="00357E86">
        <w:rPr>
          <w:lang w:val="en-GB"/>
        </w:rPr>
        <w:t xml:space="preserve">the original scope. </w:t>
      </w:r>
      <w:r w:rsidR="000C26E6" w:rsidRPr="00357E86">
        <w:rPr>
          <w:lang w:val="en-GB"/>
        </w:rPr>
        <w:t>P</w:t>
      </w:r>
      <w:r w:rsidRPr="00357E86">
        <w:rPr>
          <w:lang w:val="en-GB"/>
        </w:rPr>
        <w:t xml:space="preserve">rioritisation has been agreed with </w:t>
      </w:r>
      <w:r w:rsidR="0034384F" w:rsidRPr="00357E86">
        <w:rPr>
          <w:lang w:val="en-GB"/>
        </w:rPr>
        <w:t>D</w:t>
      </w:r>
      <w:r w:rsidRPr="00357E86">
        <w:rPr>
          <w:lang w:val="en-GB"/>
        </w:rPr>
        <w:t>TFHC stakeholders, and feedback from these stakeholders has indicated that they are satisfied with proposed resolutions within the roadmap.</w:t>
      </w:r>
    </w:p>
    <w:p w14:paraId="3030AFC5" w14:textId="5EB496C2" w:rsidR="004B0FD7" w:rsidRPr="00357E86" w:rsidRDefault="004B0FD7" w:rsidP="004B0FD7">
      <w:pPr>
        <w:ind w:left="360"/>
        <w:rPr>
          <w:lang w:val="en-GB"/>
        </w:rPr>
      </w:pPr>
      <w:r w:rsidRPr="00357E86">
        <w:rPr>
          <w:lang w:val="en-GB"/>
        </w:rPr>
        <w:t>As part of project closure, the project team has also documented areas for improvement as well as positive experiences to take forward into future projects through a ‘lessons learned’ exercise.</w:t>
      </w:r>
    </w:p>
    <w:p w14:paraId="510887FD" w14:textId="27E758EC" w:rsidR="004B0FD7" w:rsidRPr="00357E86" w:rsidRDefault="004B0FD7" w:rsidP="004B0FD7">
      <w:pPr>
        <w:ind w:left="360"/>
        <w:rPr>
          <w:lang w:val="en-GB"/>
        </w:rPr>
      </w:pPr>
    </w:p>
    <w:p w14:paraId="3C489E09" w14:textId="77777777" w:rsidR="008746E5" w:rsidRPr="00357E86" w:rsidRDefault="008746E5" w:rsidP="008746E5">
      <w:pPr>
        <w:pStyle w:val="Heading1-continued"/>
        <w:rPr>
          <w:lang w:val="en-GB"/>
        </w:rPr>
      </w:pPr>
      <w:r w:rsidRPr="00357E86">
        <w:rPr>
          <w:lang w:val="en-GB"/>
        </w:rPr>
        <w:lastRenderedPageBreak/>
        <w:t>Post Implementation Review CARE Project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Territory Families, Housing and Communities has commented"/>
        <w:tblDescription w:val="In respect to the Post Implementation Review - CARE Project, the Department acknowledges the outcomes of the review and has a benefits realisation plan to support evaluation of the expected outcomes of the CARE system."/>
      </w:tblPr>
      <w:tblGrid>
        <w:gridCol w:w="8448"/>
      </w:tblGrid>
      <w:tr w:rsidR="00626512" w:rsidRPr="00357E86" w14:paraId="1D4CB684" w14:textId="77777777" w:rsidTr="00C66516">
        <w:trPr>
          <w:tblHeader/>
        </w:trPr>
        <w:tc>
          <w:tcPr>
            <w:tcW w:w="8448" w:type="dxa"/>
          </w:tcPr>
          <w:p w14:paraId="4E57E72E" w14:textId="77777777" w:rsidR="00626512" w:rsidRPr="00357E86" w:rsidRDefault="00626512" w:rsidP="00C66516">
            <w:pPr>
              <w:rPr>
                <w:b/>
                <w:lang w:val="en-GB"/>
              </w:rPr>
            </w:pPr>
            <w:r w:rsidRPr="00357E86">
              <w:rPr>
                <w:b/>
                <w:lang w:val="en-GB"/>
              </w:rPr>
              <w:t>The Department of Territory Families, Housing and Communities has commented:</w:t>
            </w:r>
          </w:p>
        </w:tc>
      </w:tr>
      <w:tr w:rsidR="00626512" w:rsidRPr="00357E86" w14:paraId="36FB54AB" w14:textId="77777777" w:rsidTr="00C66516">
        <w:tc>
          <w:tcPr>
            <w:tcW w:w="8448" w:type="dxa"/>
          </w:tcPr>
          <w:p w14:paraId="2302A186" w14:textId="34CADE88" w:rsidR="00626512" w:rsidRPr="00357E86" w:rsidRDefault="00626512" w:rsidP="00626512">
            <w:pPr>
              <w:rPr>
                <w:lang w:val="en-GB"/>
              </w:rPr>
            </w:pPr>
            <w:r w:rsidRPr="00357E86">
              <w:rPr>
                <w:lang w:val="en-GB"/>
              </w:rPr>
              <w:t>In respect to the Post Implementation Review - CARE Project, the Department acknowledges the outcomes of the review and has a benefits realisation plan to support evaluation of the expected outcomes of the CARE system.</w:t>
            </w:r>
          </w:p>
        </w:tc>
      </w:tr>
    </w:tbl>
    <w:p w14:paraId="399AAD79" w14:textId="77777777" w:rsidR="004B0FD7" w:rsidRPr="00357E86" w:rsidRDefault="004B0FD7" w:rsidP="004B0FD7">
      <w:pPr>
        <w:rPr>
          <w:lang w:val="en-GB"/>
        </w:rPr>
      </w:pPr>
    </w:p>
    <w:p w14:paraId="714B0CA7" w14:textId="77777777" w:rsidR="004B0FD7" w:rsidRPr="00357E86" w:rsidRDefault="004B0FD7" w:rsidP="004B0FD7">
      <w:pPr>
        <w:ind w:left="360"/>
        <w:rPr>
          <w:lang w:val="en-GB"/>
        </w:rPr>
      </w:pPr>
    </w:p>
    <w:p w14:paraId="7B3A6109" w14:textId="77777777" w:rsidR="005C30BD" w:rsidRPr="00357E86" w:rsidRDefault="005C30BD" w:rsidP="000030DE">
      <w:pPr>
        <w:pStyle w:val="Heading1"/>
        <w:rPr>
          <w:lang w:val="en-GB"/>
        </w:rPr>
      </w:pPr>
      <w:bookmarkStart w:id="94" w:name="_Ref136517779"/>
      <w:r w:rsidRPr="00357E86">
        <w:rPr>
          <w:lang w:val="en-GB"/>
        </w:rPr>
        <w:lastRenderedPageBreak/>
        <w:t>Agency Compliance Audit</w:t>
      </w:r>
      <w:bookmarkEnd w:id="92"/>
      <w:bookmarkEnd w:id="94"/>
    </w:p>
    <w:p w14:paraId="09A98218" w14:textId="77777777" w:rsidR="005C30BD" w:rsidRPr="00357E86" w:rsidRDefault="005C30BD" w:rsidP="005C30BD">
      <w:pPr>
        <w:pStyle w:val="Heading2"/>
        <w:rPr>
          <w:lang w:val="en-GB"/>
        </w:rPr>
      </w:pPr>
      <w:r w:rsidRPr="00357E86">
        <w:rPr>
          <w:lang w:val="en-GB"/>
        </w:rPr>
        <w:t>Selected Agencies</w:t>
      </w:r>
    </w:p>
    <w:p w14:paraId="46F094E1" w14:textId="77777777" w:rsidR="005C30BD" w:rsidRPr="00357E86" w:rsidRDefault="005C30BD" w:rsidP="005C30BD">
      <w:pPr>
        <w:pStyle w:val="Heading3"/>
        <w:rPr>
          <w:lang w:val="en-GB"/>
        </w:rPr>
      </w:pPr>
      <w:r w:rsidRPr="00357E86">
        <w:rPr>
          <w:lang w:val="en-GB"/>
        </w:rPr>
        <w:t>Background</w:t>
      </w:r>
    </w:p>
    <w:p w14:paraId="168C647E" w14:textId="77777777" w:rsidR="005C30BD" w:rsidRPr="00357E86" w:rsidRDefault="005C30BD" w:rsidP="005C30BD">
      <w:pPr>
        <w:rPr>
          <w:lang w:val="en-GB"/>
        </w:rPr>
      </w:pPr>
      <w:r w:rsidRPr="00357E86">
        <w:rPr>
          <w:lang w:val="en-GB"/>
        </w:rPr>
        <w:t>The use of delegated legislation, such as Treasurer’s Directions, devolves responsibility to Accountable Officers of agencies. That devolution has an accompanying requirement for accountability by Accountable Officers to their Ministers. Compliance audits are intended to assess how well that accountability is being discharged. The audits for this period concentrated on the extent to which agencies had complied with promulgated requirements with respect to:</w:t>
      </w:r>
    </w:p>
    <w:p w14:paraId="22F7E6B4" w14:textId="1E4B0F47" w:rsidR="005C30BD" w:rsidRPr="00357E86" w:rsidRDefault="0096327F" w:rsidP="005C30BD">
      <w:pPr>
        <w:pStyle w:val="BulletMulti-Level"/>
        <w:rPr>
          <w:lang w:val="en-GB"/>
        </w:rPr>
      </w:pPr>
      <w:r w:rsidRPr="00357E86">
        <w:rPr>
          <w:lang w:val="en-GB"/>
        </w:rPr>
        <w:t>T</w:t>
      </w:r>
      <w:r w:rsidR="005C30BD" w:rsidRPr="00357E86">
        <w:rPr>
          <w:lang w:val="en-GB"/>
        </w:rPr>
        <w:t>he maintenance of registers of financial interests, contingencies, guarantees and indemnities;</w:t>
      </w:r>
    </w:p>
    <w:p w14:paraId="1B5A5252" w14:textId="1D3BB14B" w:rsidR="005C30BD" w:rsidRPr="00357E86" w:rsidRDefault="0096327F" w:rsidP="005C30BD">
      <w:pPr>
        <w:pStyle w:val="BulletMulti-Level"/>
        <w:rPr>
          <w:lang w:val="en-GB"/>
        </w:rPr>
      </w:pPr>
      <w:r w:rsidRPr="00357E86">
        <w:rPr>
          <w:lang w:val="en-GB"/>
        </w:rPr>
        <w:t>V</w:t>
      </w:r>
      <w:r w:rsidR="005C30BD" w:rsidRPr="00357E86">
        <w:rPr>
          <w:lang w:val="en-GB"/>
        </w:rPr>
        <w:t>alidation of accounts payable and claims for payment, including funds availability;</w:t>
      </w:r>
    </w:p>
    <w:p w14:paraId="7314DFD7" w14:textId="3D1F50CB" w:rsidR="005C30BD" w:rsidRPr="00357E86" w:rsidRDefault="0096327F" w:rsidP="005C30BD">
      <w:pPr>
        <w:pStyle w:val="BulletMulti-Level"/>
        <w:rPr>
          <w:lang w:val="en-GB"/>
        </w:rPr>
      </w:pPr>
      <w:r w:rsidRPr="00357E86">
        <w:rPr>
          <w:lang w:val="en-GB"/>
        </w:rPr>
        <w:t>C</w:t>
      </w:r>
      <w:r w:rsidR="005C30BD" w:rsidRPr="00357E86">
        <w:rPr>
          <w:lang w:val="en-GB"/>
        </w:rPr>
        <w:t xml:space="preserve">ompliance with the </w:t>
      </w:r>
      <w:r w:rsidR="005C30BD" w:rsidRPr="00357E86">
        <w:rPr>
          <w:i/>
          <w:lang w:val="en-GB"/>
        </w:rPr>
        <w:t>Procurement Act 1995</w:t>
      </w:r>
      <w:r w:rsidR="005C30BD" w:rsidRPr="00357E86">
        <w:rPr>
          <w:lang w:val="en-GB"/>
        </w:rPr>
        <w:t>, Regulations made under that Act and Procurement Rules;</w:t>
      </w:r>
    </w:p>
    <w:p w14:paraId="02DC22F6" w14:textId="2B229BC9" w:rsidR="005C30BD" w:rsidRPr="00357E86" w:rsidRDefault="0096327F" w:rsidP="005C30BD">
      <w:pPr>
        <w:pStyle w:val="BulletMulti-Level"/>
        <w:rPr>
          <w:lang w:val="en-GB"/>
        </w:rPr>
      </w:pPr>
      <w:r w:rsidRPr="00357E86">
        <w:rPr>
          <w:lang w:val="en-GB"/>
        </w:rPr>
        <w:t>T</w:t>
      </w:r>
      <w:r w:rsidR="005C30BD" w:rsidRPr="00357E86">
        <w:rPr>
          <w:lang w:val="en-GB"/>
        </w:rPr>
        <w:t>he maintenance of registers of losses, and whether investigation, and reporting and recovery of losses accorded with the requirements of Treasurer’s Directions;</w:t>
      </w:r>
    </w:p>
    <w:p w14:paraId="5235E18D" w14:textId="363B2B03" w:rsidR="005C30BD" w:rsidRPr="00357E86" w:rsidRDefault="0096327F" w:rsidP="005C30BD">
      <w:pPr>
        <w:pStyle w:val="BulletMulti-Level"/>
        <w:rPr>
          <w:lang w:val="en-GB"/>
        </w:rPr>
      </w:pPr>
      <w:r w:rsidRPr="00357E86">
        <w:rPr>
          <w:lang w:val="en-GB"/>
        </w:rPr>
        <w:t>E</w:t>
      </w:r>
      <w:r w:rsidR="005C30BD" w:rsidRPr="00357E86">
        <w:rPr>
          <w:lang w:val="en-GB"/>
        </w:rPr>
        <w:t>nsuring that expenditure on official travel, telephones and hospitality was properly authorised, recorded and acquitted;</w:t>
      </w:r>
    </w:p>
    <w:p w14:paraId="781AC22D" w14:textId="6BBCAC21" w:rsidR="005C30BD" w:rsidRPr="00357E86" w:rsidRDefault="0096327F" w:rsidP="005C30BD">
      <w:pPr>
        <w:pStyle w:val="BulletMulti-Level"/>
        <w:rPr>
          <w:lang w:val="en-GB"/>
        </w:rPr>
      </w:pPr>
      <w:r w:rsidRPr="00357E86">
        <w:rPr>
          <w:lang w:val="en-GB"/>
        </w:rPr>
        <w:t>T</w:t>
      </w:r>
      <w:r w:rsidR="005C30BD" w:rsidRPr="00357E86">
        <w:rPr>
          <w:lang w:val="en-GB"/>
        </w:rPr>
        <w:t>he recording and accounting for trust monies;</w:t>
      </w:r>
    </w:p>
    <w:p w14:paraId="35983507" w14:textId="0498A0BC" w:rsidR="005C30BD" w:rsidRPr="00357E86" w:rsidRDefault="0096327F" w:rsidP="005C30BD">
      <w:pPr>
        <w:pStyle w:val="BulletMulti-Level"/>
        <w:rPr>
          <w:lang w:val="en-GB"/>
        </w:rPr>
      </w:pPr>
      <w:r w:rsidRPr="00357E86">
        <w:rPr>
          <w:lang w:val="en-GB"/>
        </w:rPr>
        <w:t>T</w:t>
      </w:r>
      <w:r w:rsidR="005C30BD" w:rsidRPr="00357E86">
        <w:rPr>
          <w:lang w:val="en-GB"/>
        </w:rPr>
        <w:t>he legal and statutory arrangements governing the recovery of certain debts, the retention of financial management records, the granting of ex-gratia payments and the maintenance of Registers of Fees and Charges;</w:t>
      </w:r>
    </w:p>
    <w:p w14:paraId="2B3730F9" w14:textId="7D35850C" w:rsidR="005C30BD" w:rsidRPr="00357E86" w:rsidRDefault="0096327F" w:rsidP="005C30BD">
      <w:pPr>
        <w:pStyle w:val="BulletMulti-Level"/>
        <w:rPr>
          <w:lang w:val="en-GB"/>
        </w:rPr>
      </w:pPr>
      <w:r w:rsidRPr="00357E86">
        <w:rPr>
          <w:lang w:val="en-GB"/>
        </w:rPr>
        <w:t>T</w:t>
      </w:r>
      <w:r w:rsidR="005C30BD" w:rsidRPr="00357E86">
        <w:rPr>
          <w:lang w:val="en-GB"/>
        </w:rPr>
        <w:t>he control of physical assets; and</w:t>
      </w:r>
    </w:p>
    <w:p w14:paraId="7F5E9BB7" w14:textId="4D51B8A8" w:rsidR="005C30BD" w:rsidRPr="00357E86" w:rsidRDefault="0096327F" w:rsidP="005C30BD">
      <w:pPr>
        <w:pStyle w:val="BulletMulti-Level"/>
        <w:rPr>
          <w:lang w:val="en-GB"/>
        </w:rPr>
      </w:pPr>
      <w:r w:rsidRPr="00357E86">
        <w:rPr>
          <w:lang w:val="en-GB"/>
        </w:rPr>
        <w:t>B</w:t>
      </w:r>
      <w:r w:rsidR="005C30BD" w:rsidRPr="00357E86">
        <w:rPr>
          <w:lang w:val="en-GB"/>
        </w:rPr>
        <w:t>udget management, including financial and performance reporting.</w:t>
      </w:r>
    </w:p>
    <w:p w14:paraId="6B88C4D2" w14:textId="77777777" w:rsidR="005C30BD" w:rsidRPr="00357E86" w:rsidRDefault="005C30BD" w:rsidP="005C30BD">
      <w:pPr>
        <w:rPr>
          <w:lang w:val="en-GB"/>
        </w:rPr>
      </w:pPr>
      <w:r w:rsidRPr="00357E86">
        <w:rPr>
          <w:lang w:val="en-GB"/>
        </w:rPr>
        <w:t>Audits were performed in each of the following agencies during the five months covered by this report:</w:t>
      </w:r>
    </w:p>
    <w:p w14:paraId="78F3AA8A" w14:textId="77777777" w:rsidR="005C30BD" w:rsidRPr="00357E86" w:rsidRDefault="005C30BD" w:rsidP="005C30BD">
      <w:pPr>
        <w:pStyle w:val="BulletMulti-Level"/>
        <w:rPr>
          <w:lang w:val="en-GB"/>
        </w:rPr>
      </w:pPr>
      <w:r w:rsidRPr="00357E86">
        <w:rPr>
          <w:lang w:val="en-GB"/>
        </w:rPr>
        <w:t>Aboriginal Areas Protection Authority;</w:t>
      </w:r>
    </w:p>
    <w:p w14:paraId="36E272E2" w14:textId="77777777" w:rsidR="005C30BD" w:rsidRPr="00357E86" w:rsidRDefault="005C30BD" w:rsidP="005C30BD">
      <w:pPr>
        <w:pStyle w:val="BulletMulti-Level"/>
        <w:rPr>
          <w:lang w:val="en-GB"/>
        </w:rPr>
      </w:pPr>
      <w:r w:rsidRPr="00357E86">
        <w:rPr>
          <w:lang w:val="en-GB"/>
        </w:rPr>
        <w:t>Department of Corporate and Digital Development;</w:t>
      </w:r>
    </w:p>
    <w:p w14:paraId="285E2098" w14:textId="77777777" w:rsidR="005C30BD" w:rsidRPr="00357E86" w:rsidRDefault="005C30BD" w:rsidP="005C30BD">
      <w:pPr>
        <w:pStyle w:val="BulletMulti-Level"/>
        <w:rPr>
          <w:lang w:val="en-GB"/>
        </w:rPr>
      </w:pPr>
      <w:r w:rsidRPr="00357E86">
        <w:rPr>
          <w:lang w:val="en-GB"/>
        </w:rPr>
        <w:t>Department of Education;</w:t>
      </w:r>
    </w:p>
    <w:p w14:paraId="3E152E8D" w14:textId="77777777" w:rsidR="005C30BD" w:rsidRPr="00357E86" w:rsidRDefault="005C30BD" w:rsidP="005C30BD">
      <w:pPr>
        <w:pStyle w:val="BulletMulti-Level"/>
        <w:rPr>
          <w:lang w:val="en-GB"/>
        </w:rPr>
      </w:pPr>
      <w:r w:rsidRPr="00357E86">
        <w:rPr>
          <w:lang w:val="en-GB"/>
        </w:rPr>
        <w:t>Department of Environment, Parks and Water Security;</w:t>
      </w:r>
    </w:p>
    <w:p w14:paraId="4DA7AE10" w14:textId="77777777" w:rsidR="005C30BD" w:rsidRPr="00357E86" w:rsidRDefault="005C30BD" w:rsidP="005C30BD">
      <w:pPr>
        <w:pStyle w:val="BulletMulti-Level"/>
        <w:rPr>
          <w:lang w:val="en-GB"/>
        </w:rPr>
      </w:pPr>
      <w:r w:rsidRPr="00357E86">
        <w:rPr>
          <w:lang w:val="en-GB"/>
        </w:rPr>
        <w:t>Department of Health;</w:t>
      </w:r>
    </w:p>
    <w:p w14:paraId="34CD89A9" w14:textId="77777777" w:rsidR="005C30BD" w:rsidRPr="00357E86" w:rsidRDefault="005C30BD" w:rsidP="005C30BD">
      <w:pPr>
        <w:pStyle w:val="BulletMulti-Level"/>
        <w:rPr>
          <w:lang w:val="en-GB"/>
        </w:rPr>
      </w:pPr>
      <w:r w:rsidRPr="00357E86">
        <w:rPr>
          <w:lang w:val="en-GB"/>
        </w:rPr>
        <w:t>Department of Industry, Tourism and Trade;</w:t>
      </w:r>
    </w:p>
    <w:p w14:paraId="4C26D6CF" w14:textId="77777777" w:rsidR="005C30BD" w:rsidRPr="00357E86" w:rsidRDefault="005C30BD" w:rsidP="005C30BD">
      <w:pPr>
        <w:pStyle w:val="BulletMulti-Level"/>
        <w:rPr>
          <w:lang w:val="en-GB"/>
        </w:rPr>
      </w:pPr>
      <w:r w:rsidRPr="00357E86">
        <w:rPr>
          <w:lang w:val="en-GB"/>
        </w:rPr>
        <w:t>Department of Infrastructure, Planning and Logistics;</w:t>
      </w:r>
    </w:p>
    <w:p w14:paraId="090BA8CE" w14:textId="77777777" w:rsidR="005C30BD" w:rsidRPr="00357E86" w:rsidRDefault="005C30BD" w:rsidP="005C30BD">
      <w:pPr>
        <w:pStyle w:val="BulletMulti-Level"/>
        <w:rPr>
          <w:lang w:val="en-GB"/>
        </w:rPr>
      </w:pPr>
      <w:r w:rsidRPr="00357E86">
        <w:rPr>
          <w:lang w:val="en-GB"/>
        </w:rPr>
        <w:t>Department of Territory Families, Housing and Communities;</w:t>
      </w:r>
    </w:p>
    <w:p w14:paraId="1F57A601" w14:textId="77777777" w:rsidR="005C30BD" w:rsidRPr="00357E86" w:rsidRDefault="005C30BD" w:rsidP="005C30BD">
      <w:pPr>
        <w:pStyle w:val="BulletMulti-Level"/>
        <w:rPr>
          <w:lang w:val="en-GB"/>
        </w:rPr>
      </w:pPr>
      <w:r w:rsidRPr="00357E86">
        <w:rPr>
          <w:lang w:val="en-GB"/>
        </w:rPr>
        <w:t>Department of the Attorney-General and Justice;</w:t>
      </w:r>
    </w:p>
    <w:p w14:paraId="00882C90" w14:textId="77777777" w:rsidR="005C30BD" w:rsidRPr="00357E86" w:rsidRDefault="005C30BD" w:rsidP="005C30BD">
      <w:pPr>
        <w:pStyle w:val="BulletMulti-Level"/>
        <w:rPr>
          <w:lang w:val="en-GB"/>
        </w:rPr>
      </w:pPr>
      <w:r w:rsidRPr="00357E86">
        <w:rPr>
          <w:lang w:val="en-GB"/>
        </w:rPr>
        <w:t>Department of the Chief Minister and Cabinet;</w:t>
      </w:r>
    </w:p>
    <w:p w14:paraId="03224CA2" w14:textId="77777777" w:rsidR="005C30BD" w:rsidRPr="00357E86" w:rsidRDefault="005C30BD" w:rsidP="005C30BD">
      <w:pPr>
        <w:pStyle w:val="BulletMulti-Level"/>
        <w:rPr>
          <w:lang w:val="en-GB"/>
        </w:rPr>
      </w:pPr>
      <w:r w:rsidRPr="00357E86">
        <w:rPr>
          <w:lang w:val="en-GB"/>
        </w:rPr>
        <w:t>Department of the Legislative Assembly;</w:t>
      </w:r>
    </w:p>
    <w:p w14:paraId="55E29ECB" w14:textId="77777777" w:rsidR="005C30BD" w:rsidRPr="00357E86" w:rsidRDefault="005C30BD" w:rsidP="005C30BD">
      <w:pPr>
        <w:pStyle w:val="BulletMulti-Level"/>
        <w:rPr>
          <w:lang w:val="en-GB"/>
        </w:rPr>
      </w:pPr>
      <w:r w:rsidRPr="00357E86">
        <w:rPr>
          <w:lang w:val="en-GB"/>
        </w:rPr>
        <w:t>Department of Treasury and Finance;</w:t>
      </w:r>
    </w:p>
    <w:p w14:paraId="71F2C312" w14:textId="77777777" w:rsidR="005C30BD" w:rsidRPr="00357E86" w:rsidRDefault="005C30BD" w:rsidP="005C30BD">
      <w:pPr>
        <w:pStyle w:val="Heading1-continued"/>
        <w:rPr>
          <w:lang w:val="en-GB"/>
        </w:rPr>
      </w:pPr>
      <w:r w:rsidRPr="00357E86">
        <w:rPr>
          <w:lang w:val="en-GB"/>
        </w:rPr>
        <w:lastRenderedPageBreak/>
        <w:t>Agency Compliance Audit cont…</w:t>
      </w:r>
    </w:p>
    <w:p w14:paraId="09327BA9" w14:textId="77777777" w:rsidR="005C30BD" w:rsidRPr="00357E86" w:rsidRDefault="005C30BD" w:rsidP="005C30BD">
      <w:pPr>
        <w:pStyle w:val="BulletMulti-Level"/>
        <w:rPr>
          <w:lang w:val="en-GB"/>
        </w:rPr>
      </w:pPr>
      <w:r w:rsidRPr="00357E86">
        <w:rPr>
          <w:lang w:val="en-GB"/>
        </w:rPr>
        <w:t>Northern Territory Electoral Commission;</w:t>
      </w:r>
    </w:p>
    <w:p w14:paraId="70BEA815" w14:textId="77777777" w:rsidR="005C30BD" w:rsidRPr="00357E86" w:rsidRDefault="005C30BD" w:rsidP="005C30BD">
      <w:pPr>
        <w:pStyle w:val="BulletMulti-Level"/>
        <w:rPr>
          <w:lang w:val="en-GB"/>
        </w:rPr>
      </w:pPr>
      <w:r w:rsidRPr="00357E86">
        <w:rPr>
          <w:lang w:val="en-GB"/>
        </w:rPr>
        <w:t>Northern Territory Police, Fire and Emergency Services;</w:t>
      </w:r>
    </w:p>
    <w:p w14:paraId="5D43157A" w14:textId="77777777" w:rsidR="005C30BD" w:rsidRPr="00357E86" w:rsidRDefault="005C30BD" w:rsidP="005C30BD">
      <w:pPr>
        <w:pStyle w:val="BulletMulti-Level"/>
        <w:rPr>
          <w:lang w:val="en-GB"/>
        </w:rPr>
      </w:pPr>
      <w:r w:rsidRPr="00357E86">
        <w:rPr>
          <w:lang w:val="en-GB"/>
        </w:rPr>
        <w:t>Office of the Independent Commissioner Against Corruption; and</w:t>
      </w:r>
    </w:p>
    <w:p w14:paraId="719BE03B" w14:textId="77777777" w:rsidR="005C30BD" w:rsidRPr="00357E86" w:rsidRDefault="005C30BD" w:rsidP="005C30BD">
      <w:pPr>
        <w:pStyle w:val="BulletMulti-Level"/>
        <w:rPr>
          <w:lang w:val="en-GB"/>
        </w:rPr>
      </w:pPr>
      <w:r w:rsidRPr="00357E86">
        <w:rPr>
          <w:lang w:val="en-GB"/>
        </w:rPr>
        <w:t>Ombudsman’s Office.</w:t>
      </w:r>
    </w:p>
    <w:p w14:paraId="03F61B64" w14:textId="64DED7E5" w:rsidR="005C30BD" w:rsidRPr="00357E86" w:rsidRDefault="0096327F" w:rsidP="005C30BD">
      <w:pPr>
        <w:pStyle w:val="Heading3"/>
        <w:rPr>
          <w:lang w:val="en-GB"/>
        </w:rPr>
      </w:pPr>
      <w:r w:rsidRPr="00357E86">
        <w:rPr>
          <w:lang w:val="en-GB"/>
        </w:rPr>
        <w:t>Scope and o</w:t>
      </w:r>
      <w:r w:rsidR="005C30BD" w:rsidRPr="00357E86">
        <w:rPr>
          <w:lang w:val="en-GB"/>
        </w:rPr>
        <w:t>bjectives</w:t>
      </w:r>
    </w:p>
    <w:p w14:paraId="13858ACC" w14:textId="65F0C389" w:rsidR="005C30BD" w:rsidRPr="00357E86" w:rsidRDefault="005C30BD" w:rsidP="005C30BD">
      <w:pPr>
        <w:rPr>
          <w:lang w:val="en-GB"/>
        </w:rPr>
      </w:pPr>
      <w:r w:rsidRPr="00357E86">
        <w:rPr>
          <w:lang w:val="en-GB"/>
        </w:rPr>
        <w:t>Agency compliance audits are intended to ascertain the extent to which agencies’ Accountable Officers have implemented and maintained procedures that assist in ensuring that the requirements set out in Acts of Parliament, and subordinate and delegated legislation, are adhered to.</w:t>
      </w:r>
    </w:p>
    <w:p w14:paraId="608A5741" w14:textId="35804F73" w:rsidR="00C73CC8" w:rsidRPr="00357E86" w:rsidRDefault="0096327F" w:rsidP="00C73CC8">
      <w:pPr>
        <w:pStyle w:val="Heading3"/>
        <w:rPr>
          <w:lang w:val="en-GB"/>
        </w:rPr>
      </w:pPr>
      <w:r w:rsidRPr="00357E86">
        <w:rPr>
          <w:lang w:val="en-GB"/>
        </w:rPr>
        <w:t>Audit o</w:t>
      </w:r>
      <w:r w:rsidR="00C73CC8" w:rsidRPr="00357E86">
        <w:rPr>
          <w:lang w:val="en-GB"/>
        </w:rPr>
        <w:t>pinions</w:t>
      </w:r>
    </w:p>
    <w:p w14:paraId="2441A696" w14:textId="267A34E0" w:rsidR="00C73CC8" w:rsidRPr="00357E86" w:rsidRDefault="00C73CC8" w:rsidP="00C73CC8">
      <w:pPr>
        <w:rPr>
          <w:lang w:val="en-GB"/>
        </w:rPr>
      </w:pPr>
      <w:r w:rsidRPr="00357E86">
        <w:rPr>
          <w:lang w:val="en-GB"/>
        </w:rPr>
        <w:t>With the exception of the Department of the Attorney-General and Justice, in general the accounting and control procedures examined provide reasonable assurance that the responsibilities of the Accountable Officer, as set out in Treasurer’s Directions and Procurement Governance Policy and Procurement Rules, will be met if those systems continue to operate in the manner identified in the audit.</w:t>
      </w:r>
    </w:p>
    <w:p w14:paraId="6E6C162E" w14:textId="7A8F124B" w:rsidR="00C73CC8" w:rsidRPr="00357E86" w:rsidRDefault="00C73CC8" w:rsidP="00C73CC8">
      <w:pPr>
        <w:pStyle w:val="Heading4"/>
        <w:rPr>
          <w:lang w:val="en-GB"/>
        </w:rPr>
      </w:pPr>
      <w:r w:rsidRPr="00357E86">
        <w:rPr>
          <w:lang w:val="en-GB"/>
        </w:rPr>
        <w:t>Department of the Attorney-General and Justice</w:t>
      </w:r>
    </w:p>
    <w:p w14:paraId="5DBDB64A" w14:textId="5501FDB9" w:rsidR="00C73CC8" w:rsidRPr="00357E86" w:rsidRDefault="00C73CC8" w:rsidP="00C73CC8">
      <w:pPr>
        <w:rPr>
          <w:lang w:val="en-GB"/>
        </w:rPr>
      </w:pPr>
      <w:r w:rsidRPr="00357E86">
        <w:rPr>
          <w:lang w:val="en-GB"/>
        </w:rPr>
        <w:t>I issued a qualified audit opinion to the Accountable Officer of the Department of the Attorney</w:t>
      </w:r>
      <w:r w:rsidRPr="00357E86">
        <w:rPr>
          <w:lang w:val="en-GB"/>
        </w:rPr>
        <w:noBreakHyphen/>
        <w:t>General and Justice, specifically:</w:t>
      </w:r>
    </w:p>
    <w:p w14:paraId="2788B688" w14:textId="77777777" w:rsidR="00C73CC8" w:rsidRPr="00357E86" w:rsidRDefault="00C73CC8" w:rsidP="00C73CC8">
      <w:pPr>
        <w:pStyle w:val="Quote"/>
        <w:rPr>
          <w:lang w:val="en-GB"/>
        </w:rPr>
      </w:pPr>
      <w:r w:rsidRPr="00357E86">
        <w:rPr>
          <w:lang w:val="en-GB"/>
        </w:rPr>
        <w:t xml:space="preserve">My opinion has been formed on the basis of the matters outlined in this management letter. The criteria I used in forming my opinion were the control objectives identified by the Treasurer’s Directions, the </w:t>
      </w:r>
      <w:r w:rsidRPr="00357E86">
        <w:rPr>
          <w:i/>
          <w:lang w:val="en-GB"/>
        </w:rPr>
        <w:t>Procurement Act 1995</w:t>
      </w:r>
      <w:r w:rsidRPr="00357E86">
        <w:rPr>
          <w:lang w:val="en-GB"/>
        </w:rPr>
        <w:t>, Regulations, Procurement Governance Policy and Procurement Rules. In my opinion, except for the matters described in the Basis for Qualified Opinion paragraph, in all material respects:</w:t>
      </w:r>
    </w:p>
    <w:p w14:paraId="1BB25FD2" w14:textId="77777777" w:rsidR="00C73CC8" w:rsidRPr="00357E86" w:rsidRDefault="00C73CC8" w:rsidP="00C73CC8">
      <w:pPr>
        <w:pStyle w:val="ListBulletMulti-Level"/>
        <w:ind w:left="1276"/>
        <w:rPr>
          <w:noProof w:val="0"/>
        </w:rPr>
      </w:pPr>
      <w:r w:rsidRPr="00357E86">
        <w:rPr>
          <w:noProof w:val="0"/>
        </w:rPr>
        <w:t xml:space="preserve">the controls within the system were suitably designed to achieve the control objectives identified in the in-scope Treasurer’s Directions, </w:t>
      </w:r>
      <w:r w:rsidRPr="00357E86">
        <w:rPr>
          <w:i/>
          <w:noProof w:val="0"/>
        </w:rPr>
        <w:t>Procurement Act 1995</w:t>
      </w:r>
      <w:r w:rsidRPr="00357E86">
        <w:rPr>
          <w:noProof w:val="0"/>
        </w:rPr>
        <w:t>, Regulations, Procurement Governance Policy and Procurement Rules;</w:t>
      </w:r>
    </w:p>
    <w:p w14:paraId="486F8B2E" w14:textId="76067C86" w:rsidR="00C73CC8" w:rsidRPr="00357E86" w:rsidRDefault="00C73CC8" w:rsidP="00C73CC8">
      <w:pPr>
        <w:pStyle w:val="ListBulletMulti-Level"/>
        <w:ind w:left="1276"/>
        <w:rPr>
          <w:noProof w:val="0"/>
        </w:rPr>
      </w:pPr>
      <w:r w:rsidRPr="00357E86">
        <w:rPr>
          <w:noProof w:val="0"/>
        </w:rPr>
        <w:t>the controls operated effectively as designed throughout the period from 1 July 2022 to 31 December 2022.</w:t>
      </w:r>
    </w:p>
    <w:p w14:paraId="311F0A13" w14:textId="3076A84C" w:rsidR="00C73CC8" w:rsidRPr="00357E86" w:rsidRDefault="00C73CC8" w:rsidP="00C73CC8">
      <w:pPr>
        <w:pStyle w:val="Heading5"/>
        <w:rPr>
          <w:lang w:val="en-GB"/>
        </w:rPr>
      </w:pPr>
      <w:r w:rsidRPr="00357E86">
        <w:rPr>
          <w:lang w:val="en-GB"/>
        </w:rPr>
        <w:t xml:space="preserve">Basis for </w:t>
      </w:r>
      <w:r w:rsidR="0096327F" w:rsidRPr="00357E86">
        <w:rPr>
          <w:lang w:val="en-GB"/>
        </w:rPr>
        <w:t>q</w:t>
      </w:r>
      <w:r w:rsidRPr="00357E86">
        <w:rPr>
          <w:lang w:val="en-GB"/>
        </w:rPr>
        <w:t xml:space="preserve">ualified </w:t>
      </w:r>
      <w:r w:rsidR="0096327F" w:rsidRPr="00357E86">
        <w:rPr>
          <w:lang w:val="en-GB"/>
        </w:rPr>
        <w:t>o</w:t>
      </w:r>
      <w:r w:rsidRPr="00357E86">
        <w:rPr>
          <w:lang w:val="en-GB"/>
        </w:rPr>
        <w:t>pinion at the Department of the Attorney</w:t>
      </w:r>
      <w:r w:rsidRPr="00357E86">
        <w:rPr>
          <w:lang w:val="en-GB"/>
        </w:rPr>
        <w:noBreakHyphen/>
        <w:t>General and Justice</w:t>
      </w:r>
    </w:p>
    <w:p w14:paraId="0ED23B45" w14:textId="77777777" w:rsidR="00C73CC8" w:rsidRPr="00357E86" w:rsidRDefault="00C73CC8" w:rsidP="00C73CC8">
      <w:pPr>
        <w:rPr>
          <w:lang w:val="en-GB"/>
        </w:rPr>
      </w:pPr>
      <w:r w:rsidRPr="00357E86">
        <w:rPr>
          <w:lang w:val="en-GB"/>
        </w:rPr>
        <w:t>Significant weaknesses in internal control were identified during the Agency Compliance Audit.</w:t>
      </w:r>
    </w:p>
    <w:p w14:paraId="32387AAB" w14:textId="40A5FE3B" w:rsidR="00C73CC8" w:rsidRPr="00357E86" w:rsidRDefault="00C73CC8" w:rsidP="00C73CC8">
      <w:pPr>
        <w:rPr>
          <w:lang w:val="en-GB"/>
        </w:rPr>
      </w:pPr>
      <w:r w:rsidRPr="00357E86">
        <w:rPr>
          <w:lang w:val="en-GB"/>
        </w:rPr>
        <w:t>The ‘Deposits Held’, ‘Clearing Accounts’ and ‘Accountable Officer’s Trust Accounts’ had unreconciled differences as at 31 January 2023. Further, the Accountable Officers Trust Account Register provided did not agree to the trial balance. This matter has been reported each year since 2018.</w:t>
      </w:r>
    </w:p>
    <w:p w14:paraId="3BC6B93B" w14:textId="5620978B" w:rsidR="00C73CC8" w:rsidRPr="00357E86" w:rsidRDefault="00C73CC8" w:rsidP="00C73CC8">
      <w:pPr>
        <w:rPr>
          <w:lang w:val="en-GB"/>
        </w:rPr>
      </w:pPr>
      <w:r w:rsidRPr="00357E86">
        <w:rPr>
          <w:lang w:val="en-GB"/>
        </w:rPr>
        <w:t xml:space="preserve">As at January 2023, the Agency has 62 open items on the register of outstanding audit issues. Included in these items are issues raised from audits dating back to February 2020. Of the 62 open items, 17 items have due dates that have now passed. There is an increased risk that fraud and error may occur and be undetected due to the high volume of unresolved issues. </w:t>
      </w:r>
    </w:p>
    <w:p w14:paraId="4F4368F7" w14:textId="77777777" w:rsidR="009506B8" w:rsidRPr="00357E86" w:rsidRDefault="009506B8" w:rsidP="009506B8">
      <w:pPr>
        <w:pStyle w:val="Heading1-continued"/>
        <w:rPr>
          <w:lang w:val="en-GB"/>
        </w:rPr>
      </w:pPr>
      <w:r w:rsidRPr="00357E86">
        <w:rPr>
          <w:lang w:val="en-GB"/>
        </w:rPr>
        <w:lastRenderedPageBreak/>
        <w:t>Agency Compliance Audit cont…</w:t>
      </w:r>
    </w:p>
    <w:p w14:paraId="51BCCE5F" w14:textId="52A8737D" w:rsidR="00C73CC8" w:rsidRPr="00357E86" w:rsidRDefault="00C73CC8" w:rsidP="00C73CC8">
      <w:pPr>
        <w:rPr>
          <w:lang w:val="en-GB"/>
        </w:rPr>
      </w:pPr>
      <w:r w:rsidRPr="00357E86">
        <w:rPr>
          <w:lang w:val="en-GB"/>
        </w:rPr>
        <w:t xml:space="preserve">Key corporate governance documents are out of date or non-existent presenting risks that appropriate processes will not be followed or not </w:t>
      </w:r>
      <w:r w:rsidR="005A1E30" w:rsidRPr="00357E86">
        <w:rPr>
          <w:lang w:val="en-GB"/>
        </w:rPr>
        <w:t xml:space="preserve">be </w:t>
      </w:r>
      <w:r w:rsidRPr="00357E86">
        <w:rPr>
          <w:lang w:val="en-GB"/>
        </w:rPr>
        <w:t xml:space="preserve">followed consistently leading to instances of fraud and/or error occurring and not being detected and resolved in a timely manner. This risk is exacerbated when known internal control weaknesses and deficiencies are not addressed in a timely manner. </w:t>
      </w:r>
    </w:p>
    <w:p w14:paraId="71E41DA8" w14:textId="102E3BDC" w:rsidR="00C73CC8" w:rsidRPr="00357E86" w:rsidRDefault="00C73CC8" w:rsidP="00C73CC8">
      <w:pPr>
        <w:rPr>
          <w:lang w:val="en-GB"/>
        </w:rPr>
      </w:pPr>
      <w:r w:rsidRPr="00357E86">
        <w:rPr>
          <w:lang w:val="en-GB"/>
        </w:rPr>
        <w:t xml:space="preserve">Consequently, I was unable to obtain sufficient assurance that the control objectives identified by Treasurer’s Directions, the </w:t>
      </w:r>
      <w:r w:rsidRPr="00357E86">
        <w:rPr>
          <w:i/>
          <w:lang w:val="en-GB"/>
        </w:rPr>
        <w:t>Procurement Act 1995</w:t>
      </w:r>
      <w:r w:rsidRPr="00357E86">
        <w:rPr>
          <w:lang w:val="en-GB"/>
        </w:rPr>
        <w:t>, Procurement Regulations, Procurement Governance Policy and Procurement Rules were achieved during the period from 1 July 2022 to 31 December 2022</w:t>
      </w:r>
      <w:r w:rsidR="008C01D1" w:rsidRPr="00357E86">
        <w:rPr>
          <w:lang w:val="en-GB"/>
        </w:rPr>
        <w:t>.</w:t>
      </w:r>
    </w:p>
    <w:p w14:paraId="052A61D2" w14:textId="639BD42B" w:rsidR="005C30BD" w:rsidRPr="00357E86" w:rsidRDefault="005C30BD" w:rsidP="005C30BD">
      <w:pPr>
        <w:pStyle w:val="Heading3"/>
        <w:rPr>
          <w:lang w:val="en-GB"/>
        </w:rPr>
      </w:pPr>
      <w:r w:rsidRPr="00357E86">
        <w:rPr>
          <w:lang w:val="en-GB"/>
        </w:rPr>
        <w:t xml:space="preserve">Audit </w:t>
      </w:r>
      <w:r w:rsidR="00747918" w:rsidRPr="00357E86">
        <w:rPr>
          <w:lang w:val="en-GB"/>
        </w:rPr>
        <w:t>o</w:t>
      </w:r>
      <w:r w:rsidRPr="00357E86">
        <w:rPr>
          <w:lang w:val="en-GB"/>
        </w:rPr>
        <w:t>bservations</w:t>
      </w:r>
    </w:p>
    <w:p w14:paraId="45F7611F" w14:textId="20AA66E1" w:rsidR="005C30BD" w:rsidRPr="00357E86" w:rsidRDefault="005C30BD" w:rsidP="005C30BD">
      <w:pPr>
        <w:rPr>
          <w:lang w:val="en-GB"/>
        </w:rPr>
      </w:pPr>
      <w:r w:rsidRPr="00357E86">
        <w:rPr>
          <w:lang w:val="en-GB"/>
        </w:rPr>
        <w:t>Whilst none of the exceptions identified in the audits were indicative of pervasive across</w:t>
      </w:r>
      <w:r w:rsidRPr="00357E86">
        <w:rPr>
          <w:lang w:val="en-GB"/>
        </w:rPr>
        <w:noBreakHyphen/>
        <w:t>government weaknesses leading to material misstatements of the Treasurer’s Annual Financial Statements, a number of controls weaknesses and issues were identified at many agencies during the agency compliance audits. These matters are presented below.</w:t>
      </w:r>
    </w:p>
    <w:p w14:paraId="1F4CF725" w14:textId="77777777" w:rsidR="003A7E7F" w:rsidRPr="00357E86" w:rsidRDefault="003A7E7F" w:rsidP="003A7E7F">
      <w:pPr>
        <w:pStyle w:val="Heading4"/>
        <w:rPr>
          <w:lang w:val="en-GB"/>
        </w:rPr>
      </w:pPr>
      <w:r w:rsidRPr="00357E86">
        <w:rPr>
          <w:lang w:val="en-GB"/>
        </w:rPr>
        <w:t xml:space="preserve">‘Deposits held’ and ‘Accountable Officers Trust Accounts’ </w:t>
      </w:r>
    </w:p>
    <w:p w14:paraId="3E55C611" w14:textId="14DC13A9" w:rsidR="005C30BD" w:rsidRPr="00357E86" w:rsidRDefault="005C30BD" w:rsidP="003A7E7F">
      <w:pPr>
        <w:rPr>
          <w:lang w:val="en-GB"/>
        </w:rPr>
      </w:pPr>
      <w:r w:rsidRPr="00357E86">
        <w:rPr>
          <w:lang w:val="en-GB"/>
        </w:rPr>
        <w:t>‘</w:t>
      </w:r>
      <w:r w:rsidRPr="00357E86">
        <w:rPr>
          <w:i/>
          <w:lang w:val="en-GB"/>
        </w:rPr>
        <w:t>Deposits held</w:t>
      </w:r>
      <w:r w:rsidRPr="00357E86">
        <w:rPr>
          <w:lang w:val="en-GB"/>
        </w:rPr>
        <w:t>’ and ‘</w:t>
      </w:r>
      <w:r w:rsidRPr="00357E86">
        <w:rPr>
          <w:i/>
          <w:lang w:val="en-GB"/>
        </w:rPr>
        <w:t>Accountable Officers Trust Accounts</w:t>
      </w:r>
      <w:r w:rsidRPr="00357E86">
        <w:rPr>
          <w:lang w:val="en-GB"/>
        </w:rPr>
        <w:t>’ at the Department of the Attorney</w:t>
      </w:r>
      <w:r w:rsidRPr="00357E86">
        <w:rPr>
          <w:lang w:val="en-GB"/>
        </w:rPr>
        <w:noBreakHyphen/>
        <w:t>General and Justice had unreconciled differences. Matters related to these accounts, and the management of Prisoners’ Monies were previously reported to the Agency in management letters issued at the conclusion of agency compliance audits.</w:t>
      </w:r>
    </w:p>
    <w:p w14:paraId="386060E3" w14:textId="7340F8C1" w:rsidR="003C46FA" w:rsidRPr="00357E86" w:rsidRDefault="003C46FA" w:rsidP="003C46FA">
      <w:pPr>
        <w:rPr>
          <w:lang w:val="en-GB"/>
        </w:rPr>
      </w:pPr>
      <w:r w:rsidRPr="00357E86">
        <w:rPr>
          <w:lang w:val="en-GB"/>
        </w:rPr>
        <w:t>At another agency:</w:t>
      </w:r>
    </w:p>
    <w:p w14:paraId="6471C68B" w14:textId="76260603" w:rsidR="003C46FA" w:rsidRPr="00357E86" w:rsidRDefault="003C46FA" w:rsidP="003C46FA">
      <w:pPr>
        <w:pStyle w:val="ListBulletMulti-Level"/>
        <w:rPr>
          <w:noProof w:val="0"/>
        </w:rPr>
      </w:pPr>
      <w:r w:rsidRPr="00357E86">
        <w:rPr>
          <w:noProof w:val="0"/>
        </w:rPr>
        <w:t xml:space="preserve">The Agency’s AOTA included several accounts that did not meet the definition of a ‘trust account’ in Treasurer’s Direction Part 2, Section 2. These accounts represent: </w:t>
      </w:r>
    </w:p>
    <w:p w14:paraId="7BDAB9C7" w14:textId="696B8BB2" w:rsidR="003C46FA" w:rsidRPr="00357E86" w:rsidRDefault="00894BE4" w:rsidP="00D5082E">
      <w:pPr>
        <w:pStyle w:val="BulletMulti-Level"/>
        <w:numPr>
          <w:ilvl w:val="1"/>
          <w:numId w:val="15"/>
        </w:numPr>
        <w:rPr>
          <w:lang w:val="en-GB"/>
        </w:rPr>
      </w:pPr>
      <w:r w:rsidRPr="00357E86">
        <w:rPr>
          <w:lang w:val="en-GB"/>
        </w:rPr>
        <w:t>C</w:t>
      </w:r>
      <w:r w:rsidR="003C46FA" w:rsidRPr="00357E86">
        <w:rPr>
          <w:lang w:val="en-GB"/>
        </w:rPr>
        <w:t>redit points issued to various community groups for their volunteer works.</w:t>
      </w:r>
    </w:p>
    <w:p w14:paraId="11160E18" w14:textId="697CFF7A" w:rsidR="003C46FA" w:rsidRPr="00357E86" w:rsidRDefault="00894BE4" w:rsidP="00D5082E">
      <w:pPr>
        <w:pStyle w:val="BulletMulti-Level"/>
        <w:numPr>
          <w:ilvl w:val="1"/>
          <w:numId w:val="15"/>
        </w:numPr>
        <w:rPr>
          <w:lang w:val="en-GB"/>
        </w:rPr>
      </w:pPr>
      <w:r w:rsidRPr="00357E86">
        <w:rPr>
          <w:lang w:val="en-GB"/>
        </w:rPr>
        <w:t>G</w:t>
      </w:r>
      <w:r w:rsidR="003C46FA" w:rsidRPr="00357E86">
        <w:rPr>
          <w:lang w:val="en-GB"/>
        </w:rPr>
        <w:t>ift vouchers issued to clients who can apply them for services provided.</w:t>
      </w:r>
    </w:p>
    <w:p w14:paraId="16275981" w14:textId="335E97D6" w:rsidR="003C46FA" w:rsidRPr="00357E86" w:rsidRDefault="003C46FA" w:rsidP="00D5082E">
      <w:pPr>
        <w:pStyle w:val="BulletMulti-Level"/>
        <w:numPr>
          <w:ilvl w:val="1"/>
          <w:numId w:val="15"/>
        </w:numPr>
        <w:rPr>
          <w:lang w:val="en-GB"/>
        </w:rPr>
      </w:pPr>
      <w:r w:rsidRPr="00357E86">
        <w:rPr>
          <w:lang w:val="en-GB"/>
        </w:rPr>
        <w:t>Net gain</w:t>
      </w:r>
      <w:r w:rsidR="00B32102" w:rsidRPr="00357E86">
        <w:rPr>
          <w:lang w:val="en-GB"/>
        </w:rPr>
        <w:t>s</w:t>
      </w:r>
      <w:r w:rsidRPr="00357E86">
        <w:rPr>
          <w:lang w:val="en-GB"/>
        </w:rPr>
        <w:t>/loss</w:t>
      </w:r>
      <w:r w:rsidR="00B32102" w:rsidRPr="00357E86">
        <w:rPr>
          <w:lang w:val="en-GB"/>
        </w:rPr>
        <w:t>es</w:t>
      </w:r>
      <w:r w:rsidRPr="00357E86">
        <w:rPr>
          <w:lang w:val="en-GB"/>
        </w:rPr>
        <w:t xml:space="preserve"> from </w:t>
      </w:r>
      <w:r w:rsidR="00B32102" w:rsidRPr="00357E86">
        <w:rPr>
          <w:lang w:val="en-GB"/>
        </w:rPr>
        <w:t>events</w:t>
      </w:r>
      <w:r w:rsidRPr="00357E86">
        <w:rPr>
          <w:lang w:val="en-GB"/>
        </w:rPr>
        <w:t xml:space="preserve"> that are produced internally.</w:t>
      </w:r>
    </w:p>
    <w:p w14:paraId="7EA178D6" w14:textId="7040ABF9" w:rsidR="003C46FA" w:rsidRPr="00357E86" w:rsidRDefault="003C46FA" w:rsidP="00D5082E">
      <w:pPr>
        <w:pStyle w:val="BulletMulti-Level"/>
        <w:numPr>
          <w:ilvl w:val="1"/>
          <w:numId w:val="15"/>
        </w:numPr>
        <w:rPr>
          <w:lang w:val="en-GB"/>
        </w:rPr>
      </w:pPr>
      <w:r w:rsidRPr="00357E86">
        <w:rPr>
          <w:lang w:val="en-GB"/>
        </w:rPr>
        <w:t xml:space="preserve">Commission income and other fees earned. </w:t>
      </w:r>
    </w:p>
    <w:p w14:paraId="13A594D1" w14:textId="410CDCFB" w:rsidR="003C46FA" w:rsidRPr="00357E86" w:rsidRDefault="003C46FA" w:rsidP="003C46FA">
      <w:pPr>
        <w:pStyle w:val="BulletMulti-Level"/>
        <w:numPr>
          <w:ilvl w:val="0"/>
          <w:numId w:val="0"/>
        </w:numPr>
        <w:ind w:left="360"/>
        <w:rPr>
          <w:lang w:val="en-GB"/>
        </w:rPr>
      </w:pPr>
      <w:r w:rsidRPr="00357E86">
        <w:rPr>
          <w:lang w:val="en-GB"/>
        </w:rPr>
        <w:t>The incorrect classification of items (1) and (2) above were reported a</w:t>
      </w:r>
      <w:r w:rsidR="00C93997" w:rsidRPr="00357E86">
        <w:rPr>
          <w:lang w:val="en-GB"/>
        </w:rPr>
        <w:t>s minor matters during the 2020</w:t>
      </w:r>
      <w:r w:rsidR="00C93997" w:rsidRPr="00357E86">
        <w:rPr>
          <w:lang w:val="en-GB"/>
        </w:rPr>
        <w:noBreakHyphen/>
      </w:r>
      <w:r w:rsidRPr="00357E86">
        <w:rPr>
          <w:lang w:val="en-GB"/>
        </w:rPr>
        <w:t>21 and 2021</w:t>
      </w:r>
      <w:r w:rsidR="00C93997" w:rsidRPr="00357E86">
        <w:rPr>
          <w:lang w:val="en-GB"/>
        </w:rPr>
        <w:noBreakHyphen/>
      </w:r>
      <w:r w:rsidRPr="00357E86">
        <w:rPr>
          <w:lang w:val="en-GB"/>
        </w:rPr>
        <w:t xml:space="preserve">22 agency compliance audits, with the Agency responding that </w:t>
      </w:r>
      <w:r w:rsidR="00BB1FF4" w:rsidRPr="00357E86">
        <w:rPr>
          <w:lang w:val="en-GB"/>
        </w:rPr>
        <w:t>‘</w:t>
      </w:r>
      <w:r w:rsidRPr="00357E86">
        <w:rPr>
          <w:lang w:val="en-GB"/>
        </w:rPr>
        <w:t>t</w:t>
      </w:r>
      <w:r w:rsidRPr="00357E86">
        <w:rPr>
          <w:i/>
          <w:lang w:val="en-GB"/>
        </w:rPr>
        <w:t>he treatment will be reviewed in line with the accounting standards and Treasurer Directions</w:t>
      </w:r>
      <w:r w:rsidR="00BB1FF4" w:rsidRPr="00357E86">
        <w:rPr>
          <w:lang w:val="en-GB"/>
        </w:rPr>
        <w:t>’</w:t>
      </w:r>
      <w:r w:rsidRPr="00357E86">
        <w:rPr>
          <w:lang w:val="en-GB"/>
        </w:rPr>
        <w:t xml:space="preserve">. </w:t>
      </w:r>
    </w:p>
    <w:p w14:paraId="7CA7E511" w14:textId="364FC4BD" w:rsidR="00833497" w:rsidRPr="00357E86" w:rsidRDefault="00833497" w:rsidP="00833497">
      <w:pPr>
        <w:pStyle w:val="ListBulletMulti-Level"/>
        <w:rPr>
          <w:noProof w:val="0"/>
        </w:rPr>
      </w:pPr>
      <w:r w:rsidRPr="00357E86">
        <w:rPr>
          <w:noProof w:val="0"/>
        </w:rPr>
        <w:t xml:space="preserve">Of a sample of three AOTA transactions reviewed, </w:t>
      </w:r>
      <w:r w:rsidR="00FE0723" w:rsidRPr="00357E86">
        <w:rPr>
          <w:noProof w:val="0"/>
        </w:rPr>
        <w:t>one instance was identified where there was a 48</w:t>
      </w:r>
      <w:r w:rsidR="00FE0723" w:rsidRPr="00357E86">
        <w:rPr>
          <w:noProof w:val="0"/>
        </w:rPr>
        <w:noBreakHyphen/>
        <w:t>day delay before the agency’s share of the funds received for an event were recognised by the agency as income</w:t>
      </w:r>
      <w:r w:rsidRPr="00357E86">
        <w:rPr>
          <w:noProof w:val="0"/>
        </w:rPr>
        <w:t>.</w:t>
      </w:r>
    </w:p>
    <w:p w14:paraId="69CA057C" w14:textId="5F31A735" w:rsidR="003C18FC" w:rsidRPr="00357E86" w:rsidRDefault="003C18FC" w:rsidP="003A7E7F">
      <w:pPr>
        <w:pStyle w:val="Heading4"/>
        <w:rPr>
          <w:lang w:val="en-GB"/>
        </w:rPr>
      </w:pPr>
      <w:r w:rsidRPr="00357E86">
        <w:rPr>
          <w:lang w:val="en-GB"/>
        </w:rPr>
        <w:t xml:space="preserve">Unresolved </w:t>
      </w:r>
      <w:r w:rsidR="00747918" w:rsidRPr="00357E86">
        <w:rPr>
          <w:lang w:val="en-GB"/>
        </w:rPr>
        <w:t>r</w:t>
      </w:r>
      <w:r w:rsidRPr="00357E86">
        <w:rPr>
          <w:lang w:val="en-GB"/>
        </w:rPr>
        <w:t xml:space="preserve">eported </w:t>
      </w:r>
      <w:r w:rsidR="00747918" w:rsidRPr="00357E86">
        <w:rPr>
          <w:lang w:val="en-GB"/>
        </w:rPr>
        <w:t>a</w:t>
      </w:r>
      <w:r w:rsidRPr="00357E86">
        <w:rPr>
          <w:lang w:val="en-GB"/>
        </w:rPr>
        <w:t xml:space="preserve">udit </w:t>
      </w:r>
      <w:r w:rsidR="00747918" w:rsidRPr="00357E86">
        <w:rPr>
          <w:lang w:val="en-GB"/>
        </w:rPr>
        <w:t>m</w:t>
      </w:r>
      <w:r w:rsidRPr="00357E86">
        <w:rPr>
          <w:lang w:val="en-GB"/>
        </w:rPr>
        <w:t>atters</w:t>
      </w:r>
    </w:p>
    <w:p w14:paraId="2475DAA2" w14:textId="33CCEC97" w:rsidR="003C18FC" w:rsidRPr="00357E86" w:rsidRDefault="003C18FC" w:rsidP="003C18FC">
      <w:pPr>
        <w:rPr>
          <w:lang w:val="en-GB"/>
        </w:rPr>
      </w:pPr>
      <w:r w:rsidRPr="00357E86">
        <w:rPr>
          <w:lang w:val="en-GB"/>
        </w:rPr>
        <w:t>The Department of the Attorney</w:t>
      </w:r>
      <w:r w:rsidRPr="00357E86">
        <w:rPr>
          <w:lang w:val="en-GB"/>
        </w:rPr>
        <w:noBreakHyphen/>
        <w:t>General and Justice has 62 open items on the register of outstanding audit issues as at January 2023. Included in these items are issues raised from audits dating back to February 2020. Of the 62 open items, 17 items have due dates that have now passed.</w:t>
      </w:r>
    </w:p>
    <w:p w14:paraId="6DC42597" w14:textId="77777777" w:rsidR="009506B8" w:rsidRPr="00357E86" w:rsidRDefault="009506B8" w:rsidP="009506B8">
      <w:pPr>
        <w:pStyle w:val="Heading1-continued"/>
        <w:rPr>
          <w:lang w:val="en-GB"/>
        </w:rPr>
      </w:pPr>
      <w:r w:rsidRPr="00357E86">
        <w:rPr>
          <w:lang w:val="en-GB"/>
        </w:rPr>
        <w:lastRenderedPageBreak/>
        <w:t>Agency Compliance Audit cont…</w:t>
      </w:r>
    </w:p>
    <w:p w14:paraId="56C20086" w14:textId="2A9B0CE1" w:rsidR="00237D1E" w:rsidRPr="00357E86" w:rsidRDefault="003A7E7F" w:rsidP="003C46FA">
      <w:pPr>
        <w:pStyle w:val="Heading4"/>
        <w:rPr>
          <w:lang w:val="en-GB"/>
        </w:rPr>
      </w:pPr>
      <w:r w:rsidRPr="00357E86">
        <w:rPr>
          <w:lang w:val="en-GB"/>
        </w:rPr>
        <w:t>C</w:t>
      </w:r>
      <w:r w:rsidR="00237D1E" w:rsidRPr="00357E86">
        <w:rPr>
          <w:lang w:val="en-GB"/>
        </w:rPr>
        <w:t xml:space="preserve">orporate </w:t>
      </w:r>
      <w:r w:rsidR="00747918" w:rsidRPr="00357E86">
        <w:rPr>
          <w:lang w:val="en-GB"/>
        </w:rPr>
        <w:t>c</w:t>
      </w:r>
      <w:r w:rsidR="00237D1E" w:rsidRPr="00357E86">
        <w:rPr>
          <w:lang w:val="en-GB"/>
        </w:rPr>
        <w:t xml:space="preserve">redit </w:t>
      </w:r>
      <w:r w:rsidR="00747918" w:rsidRPr="00357E86">
        <w:rPr>
          <w:lang w:val="en-GB"/>
        </w:rPr>
        <w:t>c</w:t>
      </w:r>
      <w:r w:rsidR="003C46FA" w:rsidRPr="00357E86">
        <w:rPr>
          <w:lang w:val="en-GB"/>
        </w:rPr>
        <w:t>ards</w:t>
      </w:r>
    </w:p>
    <w:p w14:paraId="2AED32C3" w14:textId="40DB9FC0" w:rsidR="0023454D" w:rsidRPr="00357E86" w:rsidRDefault="0023454D" w:rsidP="003C46FA">
      <w:pPr>
        <w:keepNext/>
        <w:rPr>
          <w:lang w:val="en-GB"/>
        </w:rPr>
      </w:pPr>
      <w:r w:rsidRPr="00357E86">
        <w:rPr>
          <w:lang w:val="en-GB"/>
        </w:rPr>
        <w:t>At one agency:</w:t>
      </w:r>
    </w:p>
    <w:p w14:paraId="0EE140B8" w14:textId="46304B74" w:rsidR="00237D1E" w:rsidRPr="00357E86" w:rsidRDefault="00894BE4" w:rsidP="003C46FA">
      <w:pPr>
        <w:pStyle w:val="ListBulletMulti-Level"/>
        <w:keepNext/>
        <w:rPr>
          <w:noProof w:val="0"/>
        </w:rPr>
      </w:pPr>
      <w:r w:rsidRPr="00357E86">
        <w:rPr>
          <w:noProof w:val="0"/>
        </w:rPr>
        <w:t>Corporate c</w:t>
      </w:r>
      <w:r w:rsidR="00237D1E" w:rsidRPr="00357E86">
        <w:rPr>
          <w:noProof w:val="0"/>
        </w:rPr>
        <w:t>redit cards were used to pay for fuel.</w:t>
      </w:r>
    </w:p>
    <w:p w14:paraId="174E9199" w14:textId="2FBEB195" w:rsidR="00237D1E" w:rsidRPr="00357E86" w:rsidRDefault="00237D1E" w:rsidP="003A7E7F">
      <w:pPr>
        <w:pStyle w:val="ListBulletMulti-Level"/>
        <w:rPr>
          <w:noProof w:val="0"/>
        </w:rPr>
      </w:pPr>
      <w:r w:rsidRPr="00357E86">
        <w:rPr>
          <w:noProof w:val="0"/>
        </w:rPr>
        <w:t xml:space="preserve">Of 5,695 payments at </w:t>
      </w:r>
      <w:r w:rsidR="00894BE4" w:rsidRPr="00357E86">
        <w:rPr>
          <w:noProof w:val="0"/>
        </w:rPr>
        <w:t>the</w:t>
      </w:r>
      <w:r w:rsidRPr="00357E86">
        <w:rPr>
          <w:noProof w:val="0"/>
        </w:rPr>
        <w:t xml:space="preserve"> agency, 1,730 transact</w:t>
      </w:r>
      <w:r w:rsidR="00AE43C3" w:rsidRPr="00357E86">
        <w:rPr>
          <w:noProof w:val="0"/>
        </w:rPr>
        <w:t>ions were not submitted within seven</w:t>
      </w:r>
      <w:r w:rsidRPr="00357E86">
        <w:rPr>
          <w:noProof w:val="0"/>
        </w:rPr>
        <w:t xml:space="preserve"> days and 232 were not verified by</w:t>
      </w:r>
      <w:r w:rsidR="00AE43C3" w:rsidRPr="00357E86">
        <w:rPr>
          <w:noProof w:val="0"/>
        </w:rPr>
        <w:t xml:space="preserve"> the financial verifier within seven</w:t>
      </w:r>
      <w:r w:rsidRPr="00357E86">
        <w:rPr>
          <w:noProof w:val="0"/>
        </w:rPr>
        <w:t xml:space="preserve"> days.</w:t>
      </w:r>
    </w:p>
    <w:p w14:paraId="438318F4" w14:textId="5F728CA2" w:rsidR="0023454D" w:rsidRPr="00357E86" w:rsidRDefault="0023454D" w:rsidP="003A7E7F">
      <w:pPr>
        <w:rPr>
          <w:lang w:val="en-GB"/>
        </w:rPr>
      </w:pPr>
      <w:r w:rsidRPr="00357E86">
        <w:rPr>
          <w:lang w:val="en-GB"/>
        </w:rPr>
        <w:t>At another agency:</w:t>
      </w:r>
    </w:p>
    <w:p w14:paraId="4889FF76" w14:textId="3BF2C380" w:rsidR="0023454D" w:rsidRPr="00357E86" w:rsidRDefault="0023454D" w:rsidP="003A7E7F">
      <w:pPr>
        <w:pStyle w:val="ListBulletMulti-Level"/>
        <w:rPr>
          <w:noProof w:val="0"/>
        </w:rPr>
      </w:pPr>
      <w:r w:rsidRPr="00357E86">
        <w:rPr>
          <w:noProof w:val="0"/>
        </w:rPr>
        <w:t>272 transactions were detailed as pending submission</w:t>
      </w:r>
      <w:r w:rsidR="00AE43C3" w:rsidRPr="00357E86">
        <w:rPr>
          <w:noProof w:val="0"/>
        </w:rPr>
        <w:t xml:space="preserve"> by card holders for more than six</w:t>
      </w:r>
      <w:r w:rsidRPr="00357E86">
        <w:rPr>
          <w:noProof w:val="0"/>
        </w:rPr>
        <w:t xml:space="preserve"> days from the date of appearing in Expense8.</w:t>
      </w:r>
    </w:p>
    <w:p w14:paraId="3A3BB5F2" w14:textId="538288AC" w:rsidR="0023454D" w:rsidRPr="00357E86" w:rsidRDefault="0023454D" w:rsidP="003A7E7F">
      <w:pPr>
        <w:pStyle w:val="ListBulletMulti-Level"/>
        <w:rPr>
          <w:noProof w:val="0"/>
        </w:rPr>
      </w:pPr>
      <w:r w:rsidRPr="00357E86">
        <w:rPr>
          <w:noProof w:val="0"/>
        </w:rPr>
        <w:t>One transaction was dated 11 January 2021, aged 763 days.</w:t>
      </w:r>
    </w:p>
    <w:p w14:paraId="7A38B50B" w14:textId="6C057E83" w:rsidR="0023454D" w:rsidRPr="00357E86" w:rsidRDefault="0023454D" w:rsidP="003A7E7F">
      <w:pPr>
        <w:pStyle w:val="ListBulletMulti-Level"/>
        <w:rPr>
          <w:noProof w:val="0"/>
        </w:rPr>
      </w:pPr>
      <w:r w:rsidRPr="00357E86">
        <w:rPr>
          <w:noProof w:val="0"/>
        </w:rPr>
        <w:t>11 card holders w</w:t>
      </w:r>
      <w:r w:rsidR="009813F9" w:rsidRPr="00357E86">
        <w:rPr>
          <w:noProof w:val="0"/>
        </w:rPr>
        <w:t>ere identified with more than ten</w:t>
      </w:r>
      <w:r w:rsidRPr="00357E86">
        <w:rPr>
          <w:noProof w:val="0"/>
        </w:rPr>
        <w:t xml:space="preserve"> transactions pending submission.</w:t>
      </w:r>
    </w:p>
    <w:p w14:paraId="6B9AE945" w14:textId="49915A3D" w:rsidR="00237D1E" w:rsidRPr="00357E86" w:rsidRDefault="003C46FA" w:rsidP="003A7E7F">
      <w:pPr>
        <w:pStyle w:val="Heading4"/>
        <w:rPr>
          <w:lang w:val="en-GB"/>
        </w:rPr>
      </w:pPr>
      <w:r w:rsidRPr="00357E86">
        <w:rPr>
          <w:lang w:val="en-GB"/>
        </w:rPr>
        <w:t xml:space="preserve">Fraud </w:t>
      </w:r>
      <w:r w:rsidR="00747918" w:rsidRPr="00357E86">
        <w:rPr>
          <w:lang w:val="en-GB"/>
        </w:rPr>
        <w:t>c</w:t>
      </w:r>
      <w:r w:rsidRPr="00357E86">
        <w:rPr>
          <w:lang w:val="en-GB"/>
        </w:rPr>
        <w:t>ontrol</w:t>
      </w:r>
    </w:p>
    <w:p w14:paraId="790B0921" w14:textId="0CDECCC8" w:rsidR="00237D1E" w:rsidRPr="00357E86" w:rsidRDefault="00237D1E" w:rsidP="003A7E7F">
      <w:pPr>
        <w:rPr>
          <w:lang w:val="en-GB"/>
        </w:rPr>
      </w:pPr>
      <w:r w:rsidRPr="00357E86">
        <w:rPr>
          <w:lang w:val="en-GB"/>
        </w:rPr>
        <w:t>The fraud control policies at one agency were dated 2016, with the last review date being set in 2018.</w:t>
      </w:r>
    </w:p>
    <w:p w14:paraId="674CDE01" w14:textId="1073224F" w:rsidR="00237D1E" w:rsidRPr="00357E86" w:rsidRDefault="003C46FA" w:rsidP="003A7E7F">
      <w:pPr>
        <w:pStyle w:val="Heading4"/>
        <w:rPr>
          <w:lang w:val="en-GB"/>
        </w:rPr>
      </w:pPr>
      <w:r w:rsidRPr="00357E86">
        <w:rPr>
          <w:lang w:val="en-GB"/>
        </w:rPr>
        <w:t>I</w:t>
      </w:r>
      <w:r w:rsidR="00237D1E" w:rsidRPr="00357E86">
        <w:rPr>
          <w:lang w:val="en-GB"/>
        </w:rPr>
        <w:t xml:space="preserve">nternal </w:t>
      </w:r>
      <w:r w:rsidR="00747918" w:rsidRPr="00357E86">
        <w:rPr>
          <w:lang w:val="en-GB"/>
        </w:rPr>
        <w:t>a</w:t>
      </w:r>
      <w:r w:rsidRPr="00357E86">
        <w:rPr>
          <w:lang w:val="en-GB"/>
        </w:rPr>
        <w:t>udit</w:t>
      </w:r>
    </w:p>
    <w:p w14:paraId="5BE92C40" w14:textId="77777777" w:rsidR="00237D1E" w:rsidRPr="00357E86" w:rsidRDefault="00237D1E" w:rsidP="003A7E7F">
      <w:pPr>
        <w:rPr>
          <w:lang w:val="en-GB"/>
        </w:rPr>
      </w:pPr>
      <w:r w:rsidRPr="00357E86">
        <w:rPr>
          <w:lang w:val="en-GB"/>
        </w:rPr>
        <w:t>At one agency:</w:t>
      </w:r>
    </w:p>
    <w:p w14:paraId="51C372AD" w14:textId="431CD5DD" w:rsidR="00237D1E" w:rsidRPr="00357E86" w:rsidRDefault="00237D1E" w:rsidP="003A7E7F">
      <w:pPr>
        <w:pStyle w:val="ListBulletMulti-Level"/>
        <w:rPr>
          <w:noProof w:val="0"/>
        </w:rPr>
      </w:pPr>
      <w:r w:rsidRPr="00357E86">
        <w:rPr>
          <w:noProof w:val="0"/>
        </w:rPr>
        <w:t xml:space="preserve">The </w:t>
      </w:r>
      <w:r w:rsidR="00992927" w:rsidRPr="00357E86">
        <w:rPr>
          <w:noProof w:val="0"/>
        </w:rPr>
        <w:t>a</w:t>
      </w:r>
      <w:r w:rsidRPr="00357E86">
        <w:rPr>
          <w:noProof w:val="0"/>
        </w:rPr>
        <w:t xml:space="preserve">gency had completed very few of the internal audits scheduled to be conducted under the internal audit plan 2019-2022. </w:t>
      </w:r>
    </w:p>
    <w:p w14:paraId="5213258F" w14:textId="151447CC" w:rsidR="00237D1E" w:rsidRPr="00357E86" w:rsidRDefault="00992927" w:rsidP="003A7E7F">
      <w:pPr>
        <w:pStyle w:val="ListBulletMulti-Level"/>
        <w:rPr>
          <w:noProof w:val="0"/>
        </w:rPr>
      </w:pPr>
      <w:r w:rsidRPr="00357E86">
        <w:rPr>
          <w:noProof w:val="0"/>
        </w:rPr>
        <w:t>The a</w:t>
      </w:r>
      <w:r w:rsidR="00237D1E" w:rsidRPr="00357E86">
        <w:rPr>
          <w:noProof w:val="0"/>
        </w:rPr>
        <w:t>gency’s Strategic Risk Register was last updated in 2021 and has not been reviewed on regular basis.</w:t>
      </w:r>
    </w:p>
    <w:p w14:paraId="29B54561" w14:textId="50B08E57" w:rsidR="00237D1E" w:rsidRPr="00357E86" w:rsidRDefault="00992927" w:rsidP="003A7E7F">
      <w:pPr>
        <w:pStyle w:val="ListBulletMulti-Level"/>
        <w:rPr>
          <w:noProof w:val="0"/>
        </w:rPr>
      </w:pPr>
      <w:r w:rsidRPr="00357E86">
        <w:rPr>
          <w:noProof w:val="0"/>
        </w:rPr>
        <w:t>The a</w:t>
      </w:r>
      <w:r w:rsidR="00237D1E" w:rsidRPr="00357E86">
        <w:rPr>
          <w:noProof w:val="0"/>
        </w:rPr>
        <w:t xml:space="preserve">gency's current internal audit charter was last updated on 22 January 2021. A draft internal audit charter was reviewed on 22 June 2022, but </w:t>
      </w:r>
      <w:r w:rsidR="00894BE4" w:rsidRPr="00357E86">
        <w:rPr>
          <w:noProof w:val="0"/>
        </w:rPr>
        <w:t xml:space="preserve">was </w:t>
      </w:r>
      <w:r w:rsidR="00237D1E" w:rsidRPr="00357E86">
        <w:rPr>
          <w:noProof w:val="0"/>
        </w:rPr>
        <w:t>not finalised at the time of the audit field work in February 2023.</w:t>
      </w:r>
    </w:p>
    <w:p w14:paraId="40DEC986" w14:textId="7D091BA5" w:rsidR="00A434C9" w:rsidRPr="00357E86" w:rsidRDefault="003C46FA" w:rsidP="003A7E7F">
      <w:pPr>
        <w:pStyle w:val="Heading4"/>
        <w:rPr>
          <w:lang w:val="en-GB"/>
        </w:rPr>
      </w:pPr>
      <w:r w:rsidRPr="00357E86">
        <w:rPr>
          <w:lang w:val="en-GB"/>
        </w:rPr>
        <w:t>T</w:t>
      </w:r>
      <w:r w:rsidR="00A434C9" w:rsidRPr="00357E86">
        <w:rPr>
          <w:lang w:val="en-GB"/>
        </w:rPr>
        <w:t xml:space="preserve">ravel </w:t>
      </w:r>
      <w:r w:rsidR="00747918" w:rsidRPr="00357E86">
        <w:rPr>
          <w:lang w:val="en-GB"/>
        </w:rPr>
        <w:t>e</w:t>
      </w:r>
      <w:r w:rsidR="00A434C9" w:rsidRPr="00357E86">
        <w:rPr>
          <w:lang w:val="en-GB"/>
        </w:rPr>
        <w:t xml:space="preserve">xpenditure and </w:t>
      </w:r>
      <w:r w:rsidR="00747918" w:rsidRPr="00357E86">
        <w:rPr>
          <w:lang w:val="en-GB"/>
        </w:rPr>
        <w:t>a</w:t>
      </w:r>
      <w:r w:rsidR="00A434C9" w:rsidRPr="00357E86">
        <w:rPr>
          <w:lang w:val="en-GB"/>
        </w:rPr>
        <w:t>cquittal</w:t>
      </w:r>
    </w:p>
    <w:p w14:paraId="3427ACBF" w14:textId="6045A9A4" w:rsidR="00A434C9" w:rsidRPr="00357E86" w:rsidRDefault="00894BE4" w:rsidP="003A7E7F">
      <w:pPr>
        <w:rPr>
          <w:lang w:val="en-GB"/>
        </w:rPr>
      </w:pPr>
      <w:r w:rsidRPr="00357E86">
        <w:rPr>
          <w:lang w:val="en-GB"/>
        </w:rPr>
        <w:t>F</w:t>
      </w:r>
      <w:r w:rsidR="009813F9" w:rsidRPr="00357E86">
        <w:rPr>
          <w:lang w:val="en-GB"/>
        </w:rPr>
        <w:t>rom a sample of ten</w:t>
      </w:r>
      <w:r w:rsidR="00A434C9" w:rsidRPr="00357E86">
        <w:rPr>
          <w:lang w:val="en-GB"/>
        </w:rPr>
        <w:t xml:space="preserve"> travel expenditure transactions</w:t>
      </w:r>
      <w:r w:rsidRPr="00357E86">
        <w:rPr>
          <w:lang w:val="en-GB"/>
        </w:rPr>
        <w:t xml:space="preserve"> at one agency</w:t>
      </w:r>
      <w:r w:rsidR="00A434C9" w:rsidRPr="00357E86">
        <w:rPr>
          <w:lang w:val="en-GB"/>
        </w:rPr>
        <w:t>:</w:t>
      </w:r>
    </w:p>
    <w:p w14:paraId="711AFA05" w14:textId="648FDD16" w:rsidR="00A434C9" w:rsidRPr="00357E86" w:rsidRDefault="00A434C9" w:rsidP="003A7E7F">
      <w:pPr>
        <w:pStyle w:val="ListBulletMulti-Level"/>
        <w:rPr>
          <w:noProof w:val="0"/>
        </w:rPr>
      </w:pPr>
      <w:r w:rsidRPr="00357E86">
        <w:rPr>
          <w:noProof w:val="0"/>
        </w:rPr>
        <w:t>The</w:t>
      </w:r>
      <w:r w:rsidR="00992927" w:rsidRPr="00357E86">
        <w:rPr>
          <w:noProof w:val="0"/>
        </w:rPr>
        <w:t xml:space="preserve"> movement requisition </w:t>
      </w:r>
      <w:r w:rsidR="00456D9F" w:rsidRPr="00357E86">
        <w:rPr>
          <w:noProof w:val="0"/>
        </w:rPr>
        <w:t>for two</w:t>
      </w:r>
      <w:r w:rsidRPr="00357E86">
        <w:rPr>
          <w:noProof w:val="0"/>
        </w:rPr>
        <w:t xml:space="preserve"> transactions was a</w:t>
      </w:r>
      <w:r w:rsidR="009813F9" w:rsidRPr="00357E86">
        <w:rPr>
          <w:noProof w:val="0"/>
        </w:rPr>
        <w:t>cquitted after the prescribed ten</w:t>
      </w:r>
      <w:r w:rsidR="009813F9" w:rsidRPr="00357E86">
        <w:rPr>
          <w:noProof w:val="0"/>
        </w:rPr>
        <w:noBreakHyphen/>
      </w:r>
      <w:r w:rsidRPr="00357E86">
        <w:rPr>
          <w:noProof w:val="0"/>
        </w:rPr>
        <w:t>day time frame.</w:t>
      </w:r>
    </w:p>
    <w:p w14:paraId="32F67B77" w14:textId="5A53656C" w:rsidR="00A434C9" w:rsidRPr="00357E86" w:rsidRDefault="00A434C9" w:rsidP="003A7E7F">
      <w:pPr>
        <w:pStyle w:val="ListBulletMulti-Level"/>
        <w:rPr>
          <w:noProof w:val="0"/>
        </w:rPr>
      </w:pPr>
      <w:r w:rsidRPr="00357E86">
        <w:rPr>
          <w:noProof w:val="0"/>
        </w:rPr>
        <w:t>The actual cost incurred was not updated</w:t>
      </w:r>
      <w:r w:rsidR="00645358" w:rsidRPr="00357E86">
        <w:rPr>
          <w:noProof w:val="0"/>
        </w:rPr>
        <w:t xml:space="preserve"> in acquitted requisitions for three</w:t>
      </w:r>
      <w:r w:rsidRPr="00357E86">
        <w:rPr>
          <w:noProof w:val="0"/>
        </w:rPr>
        <w:t xml:space="preserve"> transactions.</w:t>
      </w:r>
    </w:p>
    <w:p w14:paraId="34EB6291" w14:textId="05A21817" w:rsidR="00A434C9" w:rsidRPr="00357E86" w:rsidRDefault="00A434C9" w:rsidP="003A7E7F">
      <w:pPr>
        <w:pStyle w:val="ListBulletMulti-Level"/>
        <w:rPr>
          <w:noProof w:val="0"/>
        </w:rPr>
      </w:pPr>
      <w:r w:rsidRPr="00357E86">
        <w:rPr>
          <w:noProof w:val="0"/>
        </w:rPr>
        <w:t>The movement requisition was unable to be provided for one transaction.</w:t>
      </w:r>
    </w:p>
    <w:p w14:paraId="45312274" w14:textId="2A0BDED0" w:rsidR="00A434C9" w:rsidRPr="00357E86" w:rsidRDefault="00A434C9" w:rsidP="003A7E7F">
      <w:pPr>
        <w:pStyle w:val="ListBulletMulti-Level"/>
        <w:rPr>
          <w:noProof w:val="0"/>
        </w:rPr>
      </w:pPr>
      <w:r w:rsidRPr="00357E86">
        <w:rPr>
          <w:noProof w:val="0"/>
        </w:rPr>
        <w:t>Evidence of a movement requisition acquittal was unable to be provided for one transaction.</w:t>
      </w:r>
    </w:p>
    <w:p w14:paraId="09038473" w14:textId="7AD60D26" w:rsidR="00A434C9" w:rsidRPr="00357E86" w:rsidRDefault="00A434C9" w:rsidP="003A7E7F">
      <w:pPr>
        <w:pStyle w:val="ListBulletMulti-Level"/>
        <w:rPr>
          <w:noProof w:val="0"/>
        </w:rPr>
      </w:pPr>
      <w:r w:rsidRPr="00357E86">
        <w:rPr>
          <w:noProof w:val="0"/>
        </w:rPr>
        <w:t>Documentation provided for Ministerial approval was unable to be provided for one transaction.</w:t>
      </w:r>
    </w:p>
    <w:p w14:paraId="66FCEE1E" w14:textId="7BF2A8A3" w:rsidR="00A434C9" w:rsidRPr="00357E86" w:rsidRDefault="00A434C9" w:rsidP="003A7E7F">
      <w:pPr>
        <w:pStyle w:val="ListBulletMulti-Level"/>
        <w:rPr>
          <w:noProof w:val="0"/>
        </w:rPr>
      </w:pPr>
      <w:r w:rsidRPr="00357E86">
        <w:rPr>
          <w:noProof w:val="0"/>
        </w:rPr>
        <w:t>Detail regarding the date of acquittal was not recorded on the movement requisition acquittal for one transaction.</w:t>
      </w:r>
    </w:p>
    <w:p w14:paraId="2A1F4F23" w14:textId="77777777" w:rsidR="009506B8" w:rsidRPr="00357E86" w:rsidRDefault="009506B8" w:rsidP="003A7E7F">
      <w:pPr>
        <w:rPr>
          <w:lang w:val="en-GB"/>
        </w:rPr>
      </w:pPr>
    </w:p>
    <w:p w14:paraId="4AB7164A" w14:textId="77777777" w:rsidR="009506B8" w:rsidRPr="00357E86" w:rsidRDefault="009506B8" w:rsidP="003A7E7F">
      <w:pPr>
        <w:rPr>
          <w:lang w:val="en-GB"/>
        </w:rPr>
      </w:pPr>
    </w:p>
    <w:p w14:paraId="4E4A7BE0" w14:textId="77777777" w:rsidR="009506B8" w:rsidRPr="00357E86" w:rsidRDefault="009506B8" w:rsidP="009506B8">
      <w:pPr>
        <w:pStyle w:val="Heading1-continued"/>
        <w:rPr>
          <w:lang w:val="en-GB"/>
        </w:rPr>
      </w:pPr>
      <w:r w:rsidRPr="00357E86">
        <w:rPr>
          <w:lang w:val="en-GB"/>
        </w:rPr>
        <w:lastRenderedPageBreak/>
        <w:t>Agency Compliance Audit cont…</w:t>
      </w:r>
    </w:p>
    <w:p w14:paraId="273C7438" w14:textId="0D5D2DEA" w:rsidR="00A434C9" w:rsidRPr="00357E86" w:rsidRDefault="00A434C9" w:rsidP="003A7E7F">
      <w:pPr>
        <w:rPr>
          <w:lang w:val="en-GB"/>
        </w:rPr>
      </w:pPr>
      <w:r w:rsidRPr="00357E86">
        <w:rPr>
          <w:lang w:val="en-GB"/>
        </w:rPr>
        <w:t>At another agency:</w:t>
      </w:r>
    </w:p>
    <w:p w14:paraId="4FB033B5" w14:textId="77777777" w:rsidR="00A434C9" w:rsidRPr="00357E86" w:rsidRDefault="00A434C9" w:rsidP="003A7E7F">
      <w:pPr>
        <w:pStyle w:val="BulletMulti-Level"/>
        <w:rPr>
          <w:lang w:val="en-GB"/>
        </w:rPr>
      </w:pPr>
      <w:r w:rsidRPr="00357E86">
        <w:rPr>
          <w:lang w:val="en-GB"/>
        </w:rPr>
        <w:t xml:space="preserve">Of five travel expenditure transactions tested: </w:t>
      </w:r>
    </w:p>
    <w:p w14:paraId="35BC8517" w14:textId="0323A64B" w:rsidR="00A434C9" w:rsidRPr="00357E86" w:rsidRDefault="00A434C9" w:rsidP="00D5082E">
      <w:pPr>
        <w:pStyle w:val="BulletMulti-Level"/>
        <w:numPr>
          <w:ilvl w:val="1"/>
          <w:numId w:val="15"/>
        </w:numPr>
        <w:rPr>
          <w:lang w:val="en-GB"/>
        </w:rPr>
      </w:pPr>
      <w:r w:rsidRPr="00357E86">
        <w:rPr>
          <w:lang w:val="en-GB"/>
        </w:rPr>
        <w:t xml:space="preserve">One instance of overseas travel was identified where the actual costs (excluding airfare) exceeded the estimated amount approved by the Minister, yet further approval was not obtained. Agency </w:t>
      </w:r>
      <w:r w:rsidR="00992927" w:rsidRPr="00357E86">
        <w:rPr>
          <w:lang w:val="en-GB"/>
        </w:rPr>
        <w:t xml:space="preserve">representatives </w:t>
      </w:r>
      <w:r w:rsidRPr="00357E86">
        <w:rPr>
          <w:lang w:val="en-GB"/>
        </w:rPr>
        <w:t>advised that the Minister does not ho</w:t>
      </w:r>
      <w:r w:rsidR="00992927" w:rsidRPr="00357E86">
        <w:rPr>
          <w:lang w:val="en-GB"/>
        </w:rPr>
        <w:t>ld monetary delegation for the a</w:t>
      </w:r>
      <w:r w:rsidRPr="00357E86">
        <w:rPr>
          <w:lang w:val="en-GB"/>
        </w:rPr>
        <w:t xml:space="preserve">gency. The </w:t>
      </w:r>
      <w:r w:rsidR="00992927" w:rsidRPr="00357E86">
        <w:rPr>
          <w:lang w:val="en-GB"/>
        </w:rPr>
        <w:t>a</w:t>
      </w:r>
      <w:r w:rsidRPr="00357E86">
        <w:rPr>
          <w:lang w:val="en-GB"/>
        </w:rPr>
        <w:t xml:space="preserve">gency’s current financial delegations do not provide clear guidance for the appropriate action required in situations such as this. </w:t>
      </w:r>
    </w:p>
    <w:p w14:paraId="1C4A9122" w14:textId="77777777" w:rsidR="00A434C9" w:rsidRPr="00357E86" w:rsidRDefault="00A434C9" w:rsidP="00D5082E">
      <w:pPr>
        <w:pStyle w:val="BulletMulti-Level"/>
        <w:numPr>
          <w:ilvl w:val="1"/>
          <w:numId w:val="15"/>
        </w:numPr>
        <w:rPr>
          <w:lang w:val="en-GB"/>
        </w:rPr>
      </w:pPr>
      <w:r w:rsidRPr="00357E86">
        <w:rPr>
          <w:lang w:val="en-GB"/>
        </w:rPr>
        <w:t xml:space="preserve">The invoice supporting one travel requisition did not contain goods and services tax (GST), however GST of 10% was incorrectly recognised in the ledger. </w:t>
      </w:r>
    </w:p>
    <w:p w14:paraId="73AE8DA8" w14:textId="77777777" w:rsidR="00A434C9" w:rsidRPr="00357E86" w:rsidRDefault="00A434C9" w:rsidP="00D5082E">
      <w:pPr>
        <w:pStyle w:val="BulletMulti-Level"/>
        <w:numPr>
          <w:ilvl w:val="1"/>
          <w:numId w:val="15"/>
        </w:numPr>
        <w:rPr>
          <w:lang w:val="en-GB"/>
        </w:rPr>
      </w:pPr>
      <w:r w:rsidRPr="00357E86">
        <w:rPr>
          <w:lang w:val="en-GB"/>
        </w:rPr>
        <w:t xml:space="preserve">A delegate with insufficient authority approved one travel requisition. </w:t>
      </w:r>
    </w:p>
    <w:p w14:paraId="0A7D4ABD" w14:textId="77777777" w:rsidR="00A434C9" w:rsidRPr="00357E86" w:rsidRDefault="00A434C9" w:rsidP="00D5082E">
      <w:pPr>
        <w:pStyle w:val="BulletMulti-Level"/>
        <w:numPr>
          <w:ilvl w:val="1"/>
          <w:numId w:val="15"/>
        </w:numPr>
        <w:rPr>
          <w:lang w:val="en-GB"/>
        </w:rPr>
      </w:pPr>
      <w:r w:rsidRPr="00357E86">
        <w:rPr>
          <w:lang w:val="en-GB"/>
        </w:rPr>
        <w:t xml:space="preserve">Three travel requisitions were not acquitted within the required period of ten working days from the completion of the travel. </w:t>
      </w:r>
    </w:p>
    <w:p w14:paraId="03A8ECEF" w14:textId="5BD7B53F" w:rsidR="00A434C9" w:rsidRPr="00357E86" w:rsidRDefault="00A434C9" w:rsidP="00D5082E">
      <w:pPr>
        <w:pStyle w:val="BulletMulti-Level"/>
        <w:numPr>
          <w:ilvl w:val="1"/>
          <w:numId w:val="15"/>
        </w:numPr>
        <w:rPr>
          <w:lang w:val="en-GB"/>
        </w:rPr>
      </w:pPr>
      <w:r w:rsidRPr="00357E86">
        <w:rPr>
          <w:lang w:val="en-GB"/>
        </w:rPr>
        <w:t>One</w:t>
      </w:r>
      <w:r w:rsidR="00992927" w:rsidRPr="00357E86">
        <w:rPr>
          <w:lang w:val="en-GB"/>
        </w:rPr>
        <w:t xml:space="preserve"> instance of</w:t>
      </w:r>
      <w:r w:rsidRPr="00357E86">
        <w:rPr>
          <w:lang w:val="en-GB"/>
        </w:rPr>
        <w:t xml:space="preserve"> interstate travel was identified to be incorrectly classified as intra-state travel in the ledger.</w:t>
      </w:r>
    </w:p>
    <w:p w14:paraId="724F78D8" w14:textId="05978CE3" w:rsidR="00A434C9" w:rsidRPr="00357E86" w:rsidRDefault="00A434C9" w:rsidP="003A7E7F">
      <w:pPr>
        <w:pStyle w:val="BulletMulti-Level"/>
        <w:rPr>
          <w:lang w:val="en-GB"/>
        </w:rPr>
      </w:pPr>
      <w:r w:rsidRPr="00357E86">
        <w:rPr>
          <w:lang w:val="en-GB"/>
        </w:rPr>
        <w:t>A review of outstanding travel acquittals on 9 February</w:t>
      </w:r>
      <w:r w:rsidR="00136C63" w:rsidRPr="00357E86">
        <w:rPr>
          <w:lang w:val="en-GB"/>
        </w:rPr>
        <w:t xml:space="preserve"> 2023 identified a total of 284 </w:t>
      </w:r>
      <w:r w:rsidRPr="00357E86">
        <w:rPr>
          <w:lang w:val="en-GB"/>
        </w:rPr>
        <w:t xml:space="preserve">outstanding acquittals (dating back to March 2021) which had not been finalised within the prescribed ten working days timeframe. There were 38 staff members with multiple outstanding acquittals. </w:t>
      </w:r>
    </w:p>
    <w:p w14:paraId="045CFB36" w14:textId="615495DE" w:rsidR="006E3034" w:rsidRPr="00357E86" w:rsidRDefault="006E3034" w:rsidP="003A7E7F">
      <w:pPr>
        <w:rPr>
          <w:lang w:val="en-GB"/>
        </w:rPr>
      </w:pPr>
      <w:r w:rsidRPr="00357E86">
        <w:rPr>
          <w:lang w:val="en-GB"/>
        </w:rPr>
        <w:t>At a third agency:</w:t>
      </w:r>
    </w:p>
    <w:p w14:paraId="5F8FA5A2" w14:textId="7976E142" w:rsidR="006E3034" w:rsidRPr="00357E86" w:rsidRDefault="003A7E7F" w:rsidP="003A7E7F">
      <w:pPr>
        <w:pStyle w:val="BulletMulti-Level"/>
        <w:rPr>
          <w:lang w:val="en-GB"/>
        </w:rPr>
      </w:pPr>
      <w:r w:rsidRPr="00357E86">
        <w:rPr>
          <w:lang w:val="en-GB"/>
        </w:rPr>
        <w:t>R</w:t>
      </w:r>
      <w:r w:rsidR="006E3034" w:rsidRPr="00357E86">
        <w:rPr>
          <w:lang w:val="en-GB"/>
        </w:rPr>
        <w:t xml:space="preserve">eview of the </w:t>
      </w:r>
      <w:r w:rsidR="00992927" w:rsidRPr="00357E86">
        <w:rPr>
          <w:lang w:val="en-GB"/>
        </w:rPr>
        <w:t>a</w:t>
      </w:r>
      <w:r w:rsidR="006E3034" w:rsidRPr="00357E86">
        <w:rPr>
          <w:lang w:val="en-GB"/>
        </w:rPr>
        <w:t>gency’s TR10 - Travel Policy Compliance report f</w:t>
      </w:r>
      <w:r w:rsidR="00992927" w:rsidRPr="00357E86">
        <w:rPr>
          <w:lang w:val="en-GB"/>
        </w:rPr>
        <w:t>or the period 1 July 2022 to 31 </w:t>
      </w:r>
      <w:r w:rsidR="006E3034" w:rsidRPr="00357E86">
        <w:rPr>
          <w:lang w:val="en-GB"/>
        </w:rPr>
        <w:t>January 2023 identified that</w:t>
      </w:r>
      <w:r w:rsidR="00992927" w:rsidRPr="00357E86">
        <w:rPr>
          <w:lang w:val="en-GB"/>
        </w:rPr>
        <w:t>,</w:t>
      </w:r>
      <w:r w:rsidR="006E3034" w:rsidRPr="00357E86">
        <w:rPr>
          <w:lang w:val="en-GB"/>
        </w:rPr>
        <w:t xml:space="preserve"> from 2,653 travel events:</w:t>
      </w:r>
    </w:p>
    <w:p w14:paraId="24D226F9" w14:textId="5E154BA3" w:rsidR="006E3034" w:rsidRPr="00357E86" w:rsidRDefault="006E3034" w:rsidP="00D5082E">
      <w:pPr>
        <w:pStyle w:val="BulletMulti-Level"/>
        <w:numPr>
          <w:ilvl w:val="1"/>
          <w:numId w:val="15"/>
        </w:numPr>
        <w:rPr>
          <w:lang w:val="en-GB"/>
        </w:rPr>
      </w:pPr>
      <w:r w:rsidRPr="00357E86">
        <w:rPr>
          <w:lang w:val="en-GB"/>
        </w:rPr>
        <w:t xml:space="preserve">707 were identified as </w:t>
      </w:r>
      <w:r w:rsidR="00BB1FF4" w:rsidRPr="00357E86">
        <w:rPr>
          <w:lang w:val="en-GB"/>
        </w:rPr>
        <w:t>‘</w:t>
      </w:r>
      <w:r w:rsidRPr="00357E86">
        <w:rPr>
          <w:lang w:val="en-GB"/>
        </w:rPr>
        <w:t>Travel Acquitted Outside Policy</w:t>
      </w:r>
      <w:r w:rsidR="00BB1FF4" w:rsidRPr="00357E86">
        <w:rPr>
          <w:lang w:val="en-GB"/>
        </w:rPr>
        <w:t>’</w:t>
      </w:r>
    </w:p>
    <w:p w14:paraId="2D2DE03F" w14:textId="021E298C" w:rsidR="006E3034" w:rsidRPr="00357E86" w:rsidRDefault="006E3034" w:rsidP="00D5082E">
      <w:pPr>
        <w:pStyle w:val="BulletMulti-Level"/>
        <w:numPr>
          <w:ilvl w:val="1"/>
          <w:numId w:val="15"/>
        </w:numPr>
        <w:rPr>
          <w:lang w:val="en-GB"/>
        </w:rPr>
      </w:pPr>
      <w:r w:rsidRPr="00357E86">
        <w:rPr>
          <w:lang w:val="en-GB"/>
        </w:rPr>
        <w:t xml:space="preserve">4 were identified as </w:t>
      </w:r>
      <w:r w:rsidR="00BB1FF4" w:rsidRPr="00357E86">
        <w:rPr>
          <w:lang w:val="en-GB"/>
        </w:rPr>
        <w:t>‘</w:t>
      </w:r>
      <w:r w:rsidRPr="00357E86">
        <w:rPr>
          <w:lang w:val="en-GB"/>
        </w:rPr>
        <w:t>Travel Acquitted Before Arrival</w:t>
      </w:r>
      <w:r w:rsidR="00BB1FF4" w:rsidRPr="00357E86">
        <w:rPr>
          <w:lang w:val="en-GB"/>
        </w:rPr>
        <w:t>’</w:t>
      </w:r>
    </w:p>
    <w:p w14:paraId="540096CB" w14:textId="3C9A0E44" w:rsidR="006E3034" w:rsidRPr="00357E86" w:rsidRDefault="006E3034" w:rsidP="00D5082E">
      <w:pPr>
        <w:pStyle w:val="BulletMulti-Level"/>
        <w:numPr>
          <w:ilvl w:val="1"/>
          <w:numId w:val="15"/>
        </w:numPr>
        <w:rPr>
          <w:lang w:val="en-GB"/>
        </w:rPr>
      </w:pPr>
      <w:r w:rsidRPr="00357E86">
        <w:rPr>
          <w:lang w:val="en-GB"/>
        </w:rPr>
        <w:t xml:space="preserve">2 were identified as </w:t>
      </w:r>
      <w:r w:rsidR="00BB1FF4" w:rsidRPr="00357E86">
        <w:rPr>
          <w:lang w:val="en-GB"/>
        </w:rPr>
        <w:t>‘</w:t>
      </w:r>
      <w:r w:rsidRPr="00357E86">
        <w:rPr>
          <w:lang w:val="en-GB"/>
        </w:rPr>
        <w:t>Travel Acquitted Before Departure</w:t>
      </w:r>
      <w:r w:rsidR="00BB1FF4" w:rsidRPr="00357E86">
        <w:rPr>
          <w:lang w:val="en-GB"/>
        </w:rPr>
        <w:t>’</w:t>
      </w:r>
    </w:p>
    <w:p w14:paraId="35A5D5A5" w14:textId="42921FA2" w:rsidR="006E3034" w:rsidRPr="00357E86" w:rsidRDefault="006E3034" w:rsidP="003A7E7F">
      <w:pPr>
        <w:pStyle w:val="BulletMulti-Level"/>
        <w:rPr>
          <w:lang w:val="en-GB"/>
        </w:rPr>
      </w:pPr>
      <w:r w:rsidRPr="00357E86">
        <w:rPr>
          <w:lang w:val="en-GB"/>
        </w:rPr>
        <w:t xml:space="preserve">Analysis of the </w:t>
      </w:r>
      <w:r w:rsidR="00BB1FF4" w:rsidRPr="00357E86">
        <w:rPr>
          <w:lang w:val="en-GB"/>
        </w:rPr>
        <w:t>‘</w:t>
      </w:r>
      <w:r w:rsidRPr="00357E86">
        <w:rPr>
          <w:lang w:val="en-GB"/>
        </w:rPr>
        <w:t>Approve Date</w:t>
      </w:r>
      <w:r w:rsidR="00BB1FF4" w:rsidRPr="00357E86">
        <w:rPr>
          <w:lang w:val="en-GB"/>
        </w:rPr>
        <w:t>’</w:t>
      </w:r>
      <w:r w:rsidRPr="00357E86">
        <w:rPr>
          <w:lang w:val="en-GB"/>
        </w:rPr>
        <w:t xml:space="preserve"> when compared to the </w:t>
      </w:r>
      <w:r w:rsidR="00BB1FF4" w:rsidRPr="00357E86">
        <w:rPr>
          <w:lang w:val="en-GB"/>
        </w:rPr>
        <w:t>‘</w:t>
      </w:r>
      <w:r w:rsidRPr="00357E86">
        <w:rPr>
          <w:lang w:val="en-GB"/>
        </w:rPr>
        <w:t>First Departure Date</w:t>
      </w:r>
      <w:r w:rsidR="00BB1FF4" w:rsidRPr="00357E86">
        <w:rPr>
          <w:lang w:val="en-GB"/>
        </w:rPr>
        <w:t>’</w:t>
      </w:r>
      <w:r w:rsidR="00136C63" w:rsidRPr="00357E86">
        <w:rPr>
          <w:lang w:val="en-GB"/>
        </w:rPr>
        <w:t xml:space="preserve"> identified that 1,003 </w:t>
      </w:r>
      <w:r w:rsidRPr="00357E86">
        <w:rPr>
          <w:lang w:val="en-GB"/>
        </w:rPr>
        <w:t xml:space="preserve">travel events were approved after the first departure date with 98 of these being approved 30 or more days after the </w:t>
      </w:r>
      <w:r w:rsidR="00BB1FF4" w:rsidRPr="00357E86">
        <w:rPr>
          <w:lang w:val="en-GB"/>
        </w:rPr>
        <w:t>‘</w:t>
      </w:r>
      <w:r w:rsidRPr="00357E86">
        <w:rPr>
          <w:lang w:val="en-GB"/>
        </w:rPr>
        <w:t>First Departure Date</w:t>
      </w:r>
      <w:r w:rsidR="00BB1FF4" w:rsidRPr="00357E86">
        <w:rPr>
          <w:lang w:val="en-GB"/>
        </w:rPr>
        <w:t>’</w:t>
      </w:r>
      <w:r w:rsidRPr="00357E86">
        <w:rPr>
          <w:lang w:val="en-GB"/>
        </w:rPr>
        <w:t>.</w:t>
      </w:r>
    </w:p>
    <w:p w14:paraId="3601E3FF" w14:textId="28C7945E" w:rsidR="006E3034" w:rsidRPr="00357E86" w:rsidRDefault="006E3034" w:rsidP="003A7E7F">
      <w:pPr>
        <w:pStyle w:val="BulletMulti-Level"/>
        <w:rPr>
          <w:lang w:val="en-GB"/>
        </w:rPr>
      </w:pPr>
      <w:r w:rsidRPr="00357E86">
        <w:rPr>
          <w:lang w:val="en-GB"/>
        </w:rPr>
        <w:t>During testing of a sample of 23 official travel expenses</w:t>
      </w:r>
      <w:r w:rsidR="00894BE4" w:rsidRPr="00357E86">
        <w:rPr>
          <w:lang w:val="en-GB"/>
        </w:rPr>
        <w:t>,</w:t>
      </w:r>
      <w:r w:rsidRPr="00357E86">
        <w:rPr>
          <w:lang w:val="en-GB"/>
        </w:rPr>
        <w:t xml:space="preserve"> 11 instances (48%) were identified where travel expenses were not approved prior to travel.</w:t>
      </w:r>
    </w:p>
    <w:p w14:paraId="050658D1" w14:textId="30F80215" w:rsidR="006E3034" w:rsidRPr="00357E86" w:rsidRDefault="00AE43C3" w:rsidP="003A7E7F">
      <w:pPr>
        <w:pStyle w:val="BulletMulti-Level"/>
        <w:rPr>
          <w:lang w:val="en-GB"/>
        </w:rPr>
      </w:pPr>
      <w:r w:rsidRPr="00357E86">
        <w:rPr>
          <w:lang w:val="en-GB"/>
        </w:rPr>
        <w:t>In six</w:t>
      </w:r>
      <w:r w:rsidR="006E3034" w:rsidRPr="00357E86">
        <w:rPr>
          <w:lang w:val="en-GB"/>
        </w:rPr>
        <w:t xml:space="preserve"> instances (17%), the official travel was not acquitted within the</w:t>
      </w:r>
      <w:r w:rsidR="00456D9F" w:rsidRPr="00357E86">
        <w:rPr>
          <w:lang w:val="en-GB"/>
        </w:rPr>
        <w:t xml:space="preserve"> required </w:t>
      </w:r>
      <w:r w:rsidR="009813F9" w:rsidRPr="00357E86">
        <w:rPr>
          <w:lang w:val="en-GB"/>
        </w:rPr>
        <w:t>ten</w:t>
      </w:r>
      <w:r w:rsidR="00456D9F" w:rsidRPr="00357E86">
        <w:rPr>
          <w:lang w:val="en-GB"/>
        </w:rPr>
        <w:t xml:space="preserve"> working days with two</w:t>
      </w:r>
      <w:r w:rsidR="006E3034" w:rsidRPr="00357E86">
        <w:rPr>
          <w:lang w:val="en-GB"/>
        </w:rPr>
        <w:t xml:space="preserve"> acquittals being completed 141 and 412 days after travel</w:t>
      </w:r>
      <w:r w:rsidR="00992927" w:rsidRPr="00357E86">
        <w:rPr>
          <w:lang w:val="en-GB"/>
        </w:rPr>
        <w:t>.</w:t>
      </w:r>
    </w:p>
    <w:p w14:paraId="75AB17D9" w14:textId="24096D2B" w:rsidR="003C46FA" w:rsidRPr="00357E86" w:rsidRDefault="003C46FA" w:rsidP="003C46FA">
      <w:pPr>
        <w:rPr>
          <w:lang w:val="en-GB"/>
        </w:rPr>
      </w:pPr>
      <w:r w:rsidRPr="00357E86">
        <w:rPr>
          <w:lang w:val="en-GB"/>
        </w:rPr>
        <w:t>At</w:t>
      </w:r>
      <w:r w:rsidR="00894BE4" w:rsidRPr="00357E86">
        <w:rPr>
          <w:lang w:val="en-GB"/>
        </w:rPr>
        <w:t xml:space="preserve"> a</w:t>
      </w:r>
      <w:r w:rsidRPr="00357E86">
        <w:rPr>
          <w:lang w:val="en-GB"/>
        </w:rPr>
        <w:t xml:space="preserve"> fourth agency:</w:t>
      </w:r>
    </w:p>
    <w:p w14:paraId="403ADF18" w14:textId="0E3D3D5D" w:rsidR="003C46FA" w:rsidRPr="00357E86" w:rsidRDefault="002B491B" w:rsidP="003C46FA">
      <w:pPr>
        <w:pStyle w:val="ListBulletMulti-Level"/>
        <w:rPr>
          <w:noProof w:val="0"/>
        </w:rPr>
      </w:pPr>
      <w:r w:rsidRPr="00357E86">
        <w:rPr>
          <w:noProof w:val="0"/>
        </w:rPr>
        <w:t>The review of the a</w:t>
      </w:r>
      <w:r w:rsidR="003C46FA" w:rsidRPr="00357E86">
        <w:rPr>
          <w:noProof w:val="0"/>
        </w:rPr>
        <w:t>gency’s TR10 - Travel Policy Compliance report for the period 1 July 2022 to 31 January 2023 identified that</w:t>
      </w:r>
      <w:r w:rsidRPr="00357E86">
        <w:rPr>
          <w:noProof w:val="0"/>
        </w:rPr>
        <w:t>,</w:t>
      </w:r>
      <w:r w:rsidR="003C46FA" w:rsidRPr="00357E86">
        <w:rPr>
          <w:noProof w:val="0"/>
        </w:rPr>
        <w:t xml:space="preserve"> from 1,677 travel events:</w:t>
      </w:r>
    </w:p>
    <w:p w14:paraId="2D8D6A2C" w14:textId="64167067" w:rsidR="003C46FA" w:rsidRPr="00357E86" w:rsidRDefault="003C46FA" w:rsidP="00D5082E">
      <w:pPr>
        <w:pStyle w:val="ListBulletMulti-Level"/>
        <w:numPr>
          <w:ilvl w:val="1"/>
          <w:numId w:val="13"/>
        </w:numPr>
        <w:rPr>
          <w:noProof w:val="0"/>
        </w:rPr>
      </w:pPr>
      <w:r w:rsidRPr="00357E86">
        <w:rPr>
          <w:noProof w:val="0"/>
        </w:rPr>
        <w:t xml:space="preserve">374 were identified as </w:t>
      </w:r>
      <w:r w:rsidR="00BB1FF4" w:rsidRPr="00357E86">
        <w:rPr>
          <w:noProof w:val="0"/>
        </w:rPr>
        <w:t>‘</w:t>
      </w:r>
      <w:r w:rsidRPr="00357E86">
        <w:rPr>
          <w:noProof w:val="0"/>
        </w:rPr>
        <w:t>Travel Acquitted Outside Policy</w:t>
      </w:r>
      <w:r w:rsidR="00BB1FF4" w:rsidRPr="00357E86">
        <w:rPr>
          <w:noProof w:val="0"/>
        </w:rPr>
        <w:t>’</w:t>
      </w:r>
    </w:p>
    <w:p w14:paraId="252ED448" w14:textId="1E555008" w:rsidR="003C46FA" w:rsidRPr="00357E86" w:rsidRDefault="003C46FA" w:rsidP="00D5082E">
      <w:pPr>
        <w:pStyle w:val="ListBulletMulti-Level"/>
        <w:numPr>
          <w:ilvl w:val="1"/>
          <w:numId w:val="13"/>
        </w:numPr>
        <w:rPr>
          <w:noProof w:val="0"/>
        </w:rPr>
      </w:pPr>
      <w:r w:rsidRPr="00357E86">
        <w:rPr>
          <w:noProof w:val="0"/>
        </w:rPr>
        <w:t xml:space="preserve">2 were identified as </w:t>
      </w:r>
      <w:r w:rsidR="00BB1FF4" w:rsidRPr="00357E86">
        <w:rPr>
          <w:noProof w:val="0"/>
        </w:rPr>
        <w:t>‘</w:t>
      </w:r>
      <w:r w:rsidRPr="00357E86">
        <w:rPr>
          <w:noProof w:val="0"/>
        </w:rPr>
        <w:t>Travel Acquitted Before Arrival</w:t>
      </w:r>
      <w:r w:rsidR="00BB1FF4" w:rsidRPr="00357E86">
        <w:rPr>
          <w:noProof w:val="0"/>
        </w:rPr>
        <w:t>’</w:t>
      </w:r>
    </w:p>
    <w:p w14:paraId="10928DC6" w14:textId="1AD3584B" w:rsidR="003C46FA" w:rsidRPr="00357E86" w:rsidRDefault="003C46FA" w:rsidP="00D5082E">
      <w:pPr>
        <w:pStyle w:val="ListBulletMulti-Level"/>
        <w:numPr>
          <w:ilvl w:val="1"/>
          <w:numId w:val="13"/>
        </w:numPr>
        <w:rPr>
          <w:noProof w:val="0"/>
        </w:rPr>
      </w:pPr>
      <w:r w:rsidRPr="00357E86">
        <w:rPr>
          <w:noProof w:val="0"/>
        </w:rPr>
        <w:t xml:space="preserve">3 were identified as </w:t>
      </w:r>
      <w:r w:rsidR="00BB1FF4" w:rsidRPr="00357E86">
        <w:rPr>
          <w:noProof w:val="0"/>
        </w:rPr>
        <w:t>‘</w:t>
      </w:r>
      <w:r w:rsidRPr="00357E86">
        <w:rPr>
          <w:noProof w:val="0"/>
        </w:rPr>
        <w:t>Travel Acquitted Before Departure</w:t>
      </w:r>
      <w:r w:rsidR="00BB1FF4" w:rsidRPr="00357E86">
        <w:rPr>
          <w:noProof w:val="0"/>
        </w:rPr>
        <w:t>’</w:t>
      </w:r>
    </w:p>
    <w:p w14:paraId="29710EBC" w14:textId="67FF387C" w:rsidR="009506B8" w:rsidRPr="00357E86" w:rsidRDefault="009506B8" w:rsidP="009506B8">
      <w:pPr>
        <w:pStyle w:val="ListBulletMulti-Level"/>
        <w:numPr>
          <w:ilvl w:val="0"/>
          <w:numId w:val="0"/>
        </w:numPr>
        <w:ind w:left="360" w:hanging="360"/>
        <w:rPr>
          <w:noProof w:val="0"/>
        </w:rPr>
      </w:pPr>
    </w:p>
    <w:p w14:paraId="18EAF6AF" w14:textId="77777777" w:rsidR="009506B8" w:rsidRPr="00357E86" w:rsidRDefault="009506B8" w:rsidP="009506B8">
      <w:pPr>
        <w:pStyle w:val="Heading1-continued"/>
        <w:rPr>
          <w:lang w:val="en-GB"/>
        </w:rPr>
      </w:pPr>
      <w:r w:rsidRPr="00357E86">
        <w:rPr>
          <w:lang w:val="en-GB"/>
        </w:rPr>
        <w:lastRenderedPageBreak/>
        <w:t>Agency Compliance Audit cont…</w:t>
      </w:r>
    </w:p>
    <w:p w14:paraId="6155A092" w14:textId="04477E02" w:rsidR="003C46FA" w:rsidRPr="00357E86" w:rsidRDefault="003C46FA" w:rsidP="003C46FA">
      <w:pPr>
        <w:pStyle w:val="ListBulletMulti-Level"/>
        <w:rPr>
          <w:noProof w:val="0"/>
        </w:rPr>
      </w:pPr>
      <w:r w:rsidRPr="00357E86">
        <w:rPr>
          <w:noProof w:val="0"/>
        </w:rPr>
        <w:t xml:space="preserve">52 travel events (with </w:t>
      </w:r>
      <w:r w:rsidR="00BB1FF4" w:rsidRPr="00357E86">
        <w:rPr>
          <w:noProof w:val="0"/>
        </w:rPr>
        <w:t>‘</w:t>
      </w:r>
      <w:r w:rsidRPr="00357E86">
        <w:rPr>
          <w:noProof w:val="0"/>
        </w:rPr>
        <w:t>travel final arrival</w:t>
      </w:r>
      <w:r w:rsidR="00BB1FF4" w:rsidRPr="00357E86">
        <w:rPr>
          <w:noProof w:val="0"/>
        </w:rPr>
        <w:t>’</w:t>
      </w:r>
      <w:r w:rsidRPr="00357E86">
        <w:rPr>
          <w:noProof w:val="0"/>
        </w:rPr>
        <w:t xml:space="preserve"> dates prior to 15 January 2023) have no acquittal dates.</w:t>
      </w:r>
    </w:p>
    <w:p w14:paraId="2CFDF15C" w14:textId="765E8D41" w:rsidR="003C46FA" w:rsidRPr="00357E86" w:rsidRDefault="003C46FA" w:rsidP="003C46FA">
      <w:pPr>
        <w:pStyle w:val="ListBulletMulti-Level"/>
        <w:rPr>
          <w:noProof w:val="0"/>
        </w:rPr>
      </w:pPr>
      <w:r w:rsidRPr="00357E86">
        <w:rPr>
          <w:noProof w:val="0"/>
        </w:rPr>
        <w:t xml:space="preserve">Analysis of the </w:t>
      </w:r>
      <w:r w:rsidR="00BB1FF4" w:rsidRPr="00357E86">
        <w:rPr>
          <w:noProof w:val="0"/>
        </w:rPr>
        <w:t>‘</w:t>
      </w:r>
      <w:r w:rsidRPr="00357E86">
        <w:rPr>
          <w:noProof w:val="0"/>
        </w:rPr>
        <w:t>Approve Date</w:t>
      </w:r>
      <w:r w:rsidR="00BB1FF4" w:rsidRPr="00357E86">
        <w:rPr>
          <w:noProof w:val="0"/>
        </w:rPr>
        <w:t>’</w:t>
      </w:r>
      <w:r w:rsidRPr="00357E86">
        <w:rPr>
          <w:noProof w:val="0"/>
        </w:rPr>
        <w:t xml:space="preserve"> when compared to the </w:t>
      </w:r>
      <w:r w:rsidR="00BB1FF4" w:rsidRPr="00357E86">
        <w:rPr>
          <w:noProof w:val="0"/>
        </w:rPr>
        <w:t>‘</w:t>
      </w:r>
      <w:r w:rsidRPr="00357E86">
        <w:rPr>
          <w:noProof w:val="0"/>
        </w:rPr>
        <w:t>First Departure Date</w:t>
      </w:r>
      <w:r w:rsidR="00BB1FF4" w:rsidRPr="00357E86">
        <w:rPr>
          <w:noProof w:val="0"/>
        </w:rPr>
        <w:t>’</w:t>
      </w:r>
      <w:r w:rsidRPr="00357E86">
        <w:rPr>
          <w:noProof w:val="0"/>
        </w:rPr>
        <w:t xml:space="preserve"> identified that 282 travel events were approved after the first departure date with 14 of these being approved 30 or more days after the </w:t>
      </w:r>
      <w:r w:rsidR="00BB1FF4" w:rsidRPr="00357E86">
        <w:rPr>
          <w:noProof w:val="0"/>
        </w:rPr>
        <w:t>‘</w:t>
      </w:r>
      <w:r w:rsidRPr="00357E86">
        <w:rPr>
          <w:noProof w:val="0"/>
        </w:rPr>
        <w:t>First Departure Date</w:t>
      </w:r>
      <w:r w:rsidR="00BB1FF4" w:rsidRPr="00357E86">
        <w:rPr>
          <w:noProof w:val="0"/>
        </w:rPr>
        <w:t>’</w:t>
      </w:r>
      <w:r w:rsidRPr="00357E86">
        <w:rPr>
          <w:noProof w:val="0"/>
        </w:rPr>
        <w:t>.</w:t>
      </w:r>
    </w:p>
    <w:p w14:paraId="0213A176" w14:textId="6F1A207B" w:rsidR="003C46FA" w:rsidRPr="00357E86" w:rsidRDefault="003C46FA" w:rsidP="003C46FA">
      <w:pPr>
        <w:pStyle w:val="ListBulletMulti-Level"/>
        <w:rPr>
          <w:noProof w:val="0"/>
        </w:rPr>
      </w:pPr>
      <w:r w:rsidRPr="00357E86">
        <w:rPr>
          <w:noProof w:val="0"/>
        </w:rPr>
        <w:t>14 acquittals were completed 30 or more days after trav</w:t>
      </w:r>
      <w:r w:rsidR="00645358" w:rsidRPr="00357E86">
        <w:rPr>
          <w:noProof w:val="0"/>
        </w:rPr>
        <w:t>el with one being 333 days and three</w:t>
      </w:r>
      <w:r w:rsidRPr="00357E86">
        <w:rPr>
          <w:noProof w:val="0"/>
        </w:rPr>
        <w:t xml:space="preserve"> being more than 90 days.</w:t>
      </w:r>
    </w:p>
    <w:p w14:paraId="04449E1E" w14:textId="42D56942" w:rsidR="003A7E7F" w:rsidRPr="00357E86" w:rsidRDefault="003A7E7F" w:rsidP="003A7E7F">
      <w:pPr>
        <w:pStyle w:val="Heading4"/>
        <w:rPr>
          <w:lang w:val="en-GB"/>
        </w:rPr>
      </w:pPr>
      <w:r w:rsidRPr="00357E86">
        <w:rPr>
          <w:lang w:val="en-GB"/>
        </w:rPr>
        <w:t xml:space="preserve">Application of </w:t>
      </w:r>
      <w:r w:rsidR="00747918" w:rsidRPr="00357E86">
        <w:rPr>
          <w:lang w:val="en-GB"/>
        </w:rPr>
        <w:t>p</w:t>
      </w:r>
      <w:r w:rsidRPr="00357E86">
        <w:rPr>
          <w:lang w:val="en-GB"/>
        </w:rPr>
        <w:t xml:space="preserve">ublic </w:t>
      </w:r>
      <w:r w:rsidR="00747918" w:rsidRPr="00357E86">
        <w:rPr>
          <w:lang w:val="en-GB"/>
        </w:rPr>
        <w:t>f</w:t>
      </w:r>
      <w:r w:rsidRPr="00357E86">
        <w:rPr>
          <w:lang w:val="en-GB"/>
        </w:rPr>
        <w:t xml:space="preserve">unds for Order of Australia </w:t>
      </w:r>
      <w:r w:rsidR="00747918" w:rsidRPr="00357E86">
        <w:rPr>
          <w:lang w:val="en-GB"/>
        </w:rPr>
        <w:t>n</w:t>
      </w:r>
      <w:r w:rsidRPr="00357E86">
        <w:rPr>
          <w:lang w:val="en-GB"/>
        </w:rPr>
        <w:t>ominations</w:t>
      </w:r>
    </w:p>
    <w:p w14:paraId="52D951BD" w14:textId="4F025D57" w:rsidR="003A7E7F" w:rsidRPr="00357E86" w:rsidRDefault="00D87B59" w:rsidP="00D87B59">
      <w:pPr>
        <w:rPr>
          <w:lang w:val="en-GB"/>
        </w:rPr>
      </w:pPr>
      <w:r w:rsidRPr="00357E86">
        <w:rPr>
          <w:lang w:val="en-GB"/>
        </w:rPr>
        <w:t>At one agency</w:t>
      </w:r>
      <w:r w:rsidR="00894BE4" w:rsidRPr="00357E86">
        <w:rPr>
          <w:lang w:val="en-GB"/>
        </w:rPr>
        <w:t>,</w:t>
      </w:r>
      <w:r w:rsidRPr="00357E86">
        <w:rPr>
          <w:lang w:val="en-GB"/>
        </w:rPr>
        <w:t xml:space="preserve"> a consultant was engaged </w:t>
      </w:r>
      <w:r w:rsidR="005A1E30" w:rsidRPr="00357E86">
        <w:rPr>
          <w:lang w:val="en-GB"/>
        </w:rPr>
        <w:t xml:space="preserve">and paid </w:t>
      </w:r>
      <w:r w:rsidRPr="00357E86">
        <w:rPr>
          <w:lang w:val="en-GB"/>
        </w:rPr>
        <w:t>to prepare Order of Australia Nominations for the current and previous board members.</w:t>
      </w:r>
    </w:p>
    <w:p w14:paraId="579A630E" w14:textId="1BD41A4B" w:rsidR="00237D1E" w:rsidRPr="00357E86" w:rsidRDefault="003C46FA" w:rsidP="003A7E7F">
      <w:pPr>
        <w:pStyle w:val="Heading4"/>
        <w:rPr>
          <w:lang w:val="en-GB"/>
        </w:rPr>
      </w:pPr>
      <w:r w:rsidRPr="00357E86">
        <w:rPr>
          <w:lang w:val="en-GB"/>
        </w:rPr>
        <w:t>Expenditure</w:t>
      </w:r>
    </w:p>
    <w:p w14:paraId="721E2144" w14:textId="2343EF72" w:rsidR="00237D1E" w:rsidRPr="00357E86" w:rsidRDefault="00237D1E" w:rsidP="00D87B59">
      <w:pPr>
        <w:rPr>
          <w:lang w:val="en-GB"/>
        </w:rPr>
      </w:pPr>
      <w:r w:rsidRPr="00357E86">
        <w:rPr>
          <w:lang w:val="en-GB"/>
        </w:rPr>
        <w:t>At one agency</w:t>
      </w:r>
      <w:r w:rsidR="00645358" w:rsidRPr="00357E86">
        <w:rPr>
          <w:lang w:val="en-GB"/>
        </w:rPr>
        <w:t>,</w:t>
      </w:r>
      <w:r w:rsidRPr="00357E86">
        <w:rPr>
          <w:lang w:val="en-GB"/>
        </w:rPr>
        <w:t xml:space="preserve"> </w:t>
      </w:r>
      <w:r w:rsidR="00645358" w:rsidRPr="00357E86">
        <w:rPr>
          <w:lang w:val="en-GB"/>
        </w:rPr>
        <w:t>three</w:t>
      </w:r>
      <w:r w:rsidR="00D87B59" w:rsidRPr="00357E86">
        <w:rPr>
          <w:lang w:val="en-GB"/>
        </w:rPr>
        <w:t xml:space="preserve"> </w:t>
      </w:r>
      <w:r w:rsidRPr="00357E86">
        <w:rPr>
          <w:lang w:val="en-GB"/>
        </w:rPr>
        <w:t>hospitality expenses</w:t>
      </w:r>
      <w:r w:rsidR="003C46FA" w:rsidRPr="00357E86">
        <w:rPr>
          <w:lang w:val="en-GB"/>
        </w:rPr>
        <w:t>,</w:t>
      </w:r>
      <w:r w:rsidRPr="00357E86">
        <w:rPr>
          <w:lang w:val="en-GB"/>
        </w:rPr>
        <w:t xml:space="preserve"> </w:t>
      </w:r>
      <w:r w:rsidR="003C46FA" w:rsidRPr="00357E86">
        <w:rPr>
          <w:lang w:val="en-GB"/>
        </w:rPr>
        <w:t xml:space="preserve">from a sample of </w:t>
      </w:r>
      <w:r w:rsidR="00645358" w:rsidRPr="00357E86">
        <w:rPr>
          <w:lang w:val="en-GB"/>
        </w:rPr>
        <w:t>five</w:t>
      </w:r>
      <w:r w:rsidR="003C46FA" w:rsidRPr="00357E86">
        <w:rPr>
          <w:lang w:val="en-GB"/>
        </w:rPr>
        <w:t xml:space="preserve"> hospitality expenditure transactions, </w:t>
      </w:r>
      <w:r w:rsidRPr="00357E86">
        <w:rPr>
          <w:lang w:val="en-GB"/>
        </w:rPr>
        <w:t>were recorded as entertainment expenditure.</w:t>
      </w:r>
    </w:p>
    <w:p w14:paraId="675CB880" w14:textId="3506D9BB" w:rsidR="00732EA2" w:rsidRPr="00357E86" w:rsidRDefault="00622C07" w:rsidP="00622C07">
      <w:pPr>
        <w:rPr>
          <w:lang w:val="en-GB"/>
        </w:rPr>
      </w:pPr>
      <w:r w:rsidRPr="00357E86">
        <w:rPr>
          <w:lang w:val="en-GB"/>
        </w:rPr>
        <w:t>At another agency, o</w:t>
      </w:r>
      <w:r w:rsidR="00732EA2" w:rsidRPr="00357E86">
        <w:rPr>
          <w:lang w:val="en-GB"/>
        </w:rPr>
        <w:t>f</w:t>
      </w:r>
      <w:r w:rsidR="00894BE4" w:rsidRPr="00357E86">
        <w:rPr>
          <w:lang w:val="en-GB"/>
        </w:rPr>
        <w:t xml:space="preserve"> a sample of</w:t>
      </w:r>
      <w:r w:rsidR="00732EA2" w:rsidRPr="00357E86">
        <w:rPr>
          <w:lang w:val="en-GB"/>
        </w:rPr>
        <w:t xml:space="preserve"> five hospitality expenditure transactions tested:</w:t>
      </w:r>
    </w:p>
    <w:p w14:paraId="6B1EEDD3" w14:textId="77777777" w:rsidR="00732EA2" w:rsidRPr="00357E86" w:rsidRDefault="00732EA2" w:rsidP="00622C07">
      <w:pPr>
        <w:pStyle w:val="BulletMulti-Level"/>
        <w:rPr>
          <w:lang w:val="en-GB"/>
        </w:rPr>
      </w:pPr>
      <w:r w:rsidRPr="00357E86">
        <w:rPr>
          <w:lang w:val="en-GB"/>
        </w:rPr>
        <w:t xml:space="preserve">The required Fringe Benefit Tax declaration form was unable to be provided for one transaction. </w:t>
      </w:r>
    </w:p>
    <w:p w14:paraId="1C96A400" w14:textId="77777777" w:rsidR="00732EA2" w:rsidRPr="00357E86" w:rsidRDefault="00732EA2" w:rsidP="00622C07">
      <w:pPr>
        <w:pStyle w:val="BulletMulti-Level"/>
        <w:rPr>
          <w:lang w:val="en-GB"/>
        </w:rPr>
      </w:pPr>
      <w:r w:rsidRPr="00357E86">
        <w:rPr>
          <w:lang w:val="en-GB"/>
        </w:rPr>
        <w:t xml:space="preserve">An approved hospitality expense approval form was unable to be provided for one transaction. </w:t>
      </w:r>
    </w:p>
    <w:p w14:paraId="5A1E60A6" w14:textId="0AA64385" w:rsidR="00732EA2" w:rsidRPr="00357E86" w:rsidRDefault="00732EA2" w:rsidP="00622C07">
      <w:pPr>
        <w:pStyle w:val="BulletMulti-Level"/>
        <w:rPr>
          <w:lang w:val="en-GB"/>
        </w:rPr>
      </w:pPr>
      <w:r w:rsidRPr="00357E86">
        <w:rPr>
          <w:lang w:val="en-GB"/>
        </w:rPr>
        <w:t xml:space="preserve">One transaction was identified to be incorrectly classified as a hospitality expense. The Agency advised that the correct classification for the transaction was sponsorship expenditure. </w:t>
      </w:r>
      <w:r w:rsidR="00894BE4" w:rsidRPr="00357E86">
        <w:rPr>
          <w:lang w:val="en-GB"/>
        </w:rPr>
        <w:t>T</w:t>
      </w:r>
      <w:r w:rsidRPr="00357E86">
        <w:rPr>
          <w:lang w:val="en-GB"/>
        </w:rPr>
        <w:t xml:space="preserve">he delegate who approved this transaction did not have authority to approve sponsorship expenditure. </w:t>
      </w:r>
    </w:p>
    <w:p w14:paraId="2BE775BE" w14:textId="4721596C" w:rsidR="00237D1E" w:rsidRPr="00357E86" w:rsidRDefault="0023454D" w:rsidP="003A7E7F">
      <w:pPr>
        <w:pStyle w:val="Heading4"/>
        <w:rPr>
          <w:lang w:val="en-GB"/>
        </w:rPr>
      </w:pPr>
      <w:r w:rsidRPr="00357E86">
        <w:rPr>
          <w:lang w:val="en-GB"/>
        </w:rPr>
        <w:t>Corporate Services Handbook</w:t>
      </w:r>
    </w:p>
    <w:p w14:paraId="042A9FDD" w14:textId="0C11BDC4" w:rsidR="0023454D" w:rsidRPr="00357E86" w:rsidRDefault="0023454D" w:rsidP="003A7E7F">
      <w:pPr>
        <w:rPr>
          <w:lang w:val="en-GB"/>
        </w:rPr>
      </w:pPr>
      <w:r w:rsidRPr="00357E86">
        <w:rPr>
          <w:lang w:val="en-GB"/>
        </w:rPr>
        <w:t>At one agency</w:t>
      </w:r>
      <w:r w:rsidR="00894BE4" w:rsidRPr="00357E86">
        <w:rPr>
          <w:lang w:val="en-GB"/>
        </w:rPr>
        <w:t>,</w:t>
      </w:r>
      <w:r w:rsidR="00B35877" w:rsidRPr="00357E86">
        <w:rPr>
          <w:lang w:val="en-GB"/>
        </w:rPr>
        <w:t xml:space="preserve"> elements of the a</w:t>
      </w:r>
      <w:r w:rsidRPr="00357E86">
        <w:rPr>
          <w:lang w:val="en-GB"/>
        </w:rPr>
        <w:t>gency’s Corporate Services Handbook require updating.</w:t>
      </w:r>
      <w:r w:rsidR="00D87B59" w:rsidRPr="00357E86">
        <w:rPr>
          <w:lang w:val="en-GB"/>
        </w:rPr>
        <w:t xml:space="preserve"> </w:t>
      </w:r>
      <w:r w:rsidRPr="00357E86">
        <w:rPr>
          <w:lang w:val="en-GB"/>
        </w:rPr>
        <w:t xml:space="preserve">As reported to the </w:t>
      </w:r>
      <w:r w:rsidR="00B35877" w:rsidRPr="00357E86">
        <w:rPr>
          <w:lang w:val="en-GB"/>
        </w:rPr>
        <w:t>a</w:t>
      </w:r>
      <w:r w:rsidRPr="00357E86">
        <w:rPr>
          <w:lang w:val="en-GB"/>
        </w:rPr>
        <w:t xml:space="preserve">gency in 2022, several instances were identified where </w:t>
      </w:r>
      <w:r w:rsidR="00B35877" w:rsidRPr="00357E86">
        <w:rPr>
          <w:lang w:val="en-GB"/>
        </w:rPr>
        <w:t>information contained in the a</w:t>
      </w:r>
      <w:r w:rsidRPr="00357E86">
        <w:rPr>
          <w:lang w:val="en-GB"/>
        </w:rPr>
        <w:t xml:space="preserve">gency’s Corporate Services Handbook (CSH), approved in October 2021, was either inaccurate, outdated or absent. Management’s response to this issue in the previous year was </w:t>
      </w:r>
      <w:r w:rsidR="00BB1FF4" w:rsidRPr="00357E86">
        <w:rPr>
          <w:lang w:val="en-GB"/>
        </w:rPr>
        <w:t>‘</w:t>
      </w:r>
      <w:r w:rsidRPr="00357E86">
        <w:rPr>
          <w:i/>
          <w:lang w:val="en-GB"/>
        </w:rPr>
        <w:t>the CSH is reviewed quarterly and will be updated to align with these change requirements</w:t>
      </w:r>
      <w:r w:rsidR="00BB1FF4" w:rsidRPr="00357E86">
        <w:rPr>
          <w:lang w:val="en-GB"/>
        </w:rPr>
        <w:t>’</w:t>
      </w:r>
      <w:r w:rsidRPr="00357E86">
        <w:rPr>
          <w:lang w:val="en-GB"/>
        </w:rPr>
        <w:t>. At the date of the agency compliance audit, the CSH ha</w:t>
      </w:r>
      <w:r w:rsidR="00B35877" w:rsidRPr="00357E86">
        <w:rPr>
          <w:lang w:val="en-GB"/>
        </w:rPr>
        <w:t>d</w:t>
      </w:r>
      <w:r w:rsidRPr="00357E86">
        <w:rPr>
          <w:lang w:val="en-GB"/>
        </w:rPr>
        <w:t xml:space="preserve"> not </w:t>
      </w:r>
      <w:r w:rsidR="00091B9F" w:rsidRPr="00357E86">
        <w:rPr>
          <w:lang w:val="en-GB"/>
        </w:rPr>
        <w:t>been reviewed quarterly nor had</w:t>
      </w:r>
      <w:r w:rsidRPr="00357E86">
        <w:rPr>
          <w:lang w:val="en-GB"/>
        </w:rPr>
        <w:t xml:space="preserve"> the previously advised deficiencies been addressed.</w:t>
      </w:r>
    </w:p>
    <w:p w14:paraId="31247134" w14:textId="55D194A5" w:rsidR="003C18FC" w:rsidRPr="00357E86" w:rsidRDefault="003C46FA" w:rsidP="003C18FC">
      <w:pPr>
        <w:pStyle w:val="Heading4"/>
        <w:rPr>
          <w:lang w:val="en-GB"/>
        </w:rPr>
      </w:pPr>
      <w:r w:rsidRPr="00357E86">
        <w:rPr>
          <w:lang w:val="en-GB"/>
        </w:rPr>
        <w:t>I</w:t>
      </w:r>
      <w:r w:rsidR="003C18FC" w:rsidRPr="00357E86">
        <w:rPr>
          <w:lang w:val="en-GB"/>
        </w:rPr>
        <w:t xml:space="preserve">nternal </w:t>
      </w:r>
      <w:r w:rsidR="00747918" w:rsidRPr="00357E86">
        <w:rPr>
          <w:lang w:val="en-GB"/>
        </w:rPr>
        <w:t>p</w:t>
      </w:r>
      <w:r w:rsidRPr="00357E86">
        <w:rPr>
          <w:lang w:val="en-GB"/>
        </w:rPr>
        <w:t xml:space="preserve">olicy </w:t>
      </w:r>
      <w:r w:rsidR="00747918" w:rsidRPr="00357E86">
        <w:rPr>
          <w:lang w:val="en-GB"/>
        </w:rPr>
        <w:t>d</w:t>
      </w:r>
      <w:r w:rsidRPr="00357E86">
        <w:rPr>
          <w:lang w:val="en-GB"/>
        </w:rPr>
        <w:t>ocumentation</w:t>
      </w:r>
    </w:p>
    <w:p w14:paraId="664B098E" w14:textId="08847D60" w:rsidR="003C18FC" w:rsidRPr="00357E86" w:rsidRDefault="003C18FC" w:rsidP="003A7E7F">
      <w:pPr>
        <w:rPr>
          <w:lang w:val="en-GB"/>
        </w:rPr>
      </w:pPr>
      <w:r w:rsidRPr="00357E86">
        <w:rPr>
          <w:lang w:val="en-GB"/>
        </w:rPr>
        <w:t>At one agency</w:t>
      </w:r>
      <w:r w:rsidR="00894BE4" w:rsidRPr="00357E86">
        <w:rPr>
          <w:lang w:val="en-GB"/>
        </w:rPr>
        <w:t>,</w:t>
      </w:r>
      <w:r w:rsidRPr="00357E86">
        <w:rPr>
          <w:lang w:val="en-GB"/>
        </w:rPr>
        <w:t xml:space="preserve"> several internal policies were either not yet finalised, or had not been reviewed and updated. These matters were reported to the Accountable Officer as a result of the 2022 Agency</w:t>
      </w:r>
      <w:r w:rsidR="00397526" w:rsidRPr="00357E86">
        <w:rPr>
          <w:lang w:val="en-GB"/>
        </w:rPr>
        <w:t xml:space="preserve"> Compliance Audit.</w:t>
      </w:r>
      <w:r w:rsidRPr="00357E86">
        <w:rPr>
          <w:lang w:val="en-GB"/>
        </w:rPr>
        <w:t xml:space="preserve"> </w:t>
      </w:r>
    </w:p>
    <w:p w14:paraId="5901F0FF" w14:textId="6E6AC5C0" w:rsidR="003C46FA" w:rsidRPr="00357E86" w:rsidRDefault="003C46FA" w:rsidP="003C46FA">
      <w:pPr>
        <w:pStyle w:val="Heading4"/>
        <w:rPr>
          <w:lang w:val="en-GB"/>
        </w:rPr>
      </w:pPr>
      <w:r w:rsidRPr="00357E86">
        <w:rPr>
          <w:lang w:val="en-GB"/>
        </w:rPr>
        <w:t xml:space="preserve">Accounting for </w:t>
      </w:r>
      <w:r w:rsidR="00747918" w:rsidRPr="00357E86">
        <w:rPr>
          <w:lang w:val="en-GB"/>
        </w:rPr>
        <w:t>f</w:t>
      </w:r>
      <w:r w:rsidRPr="00357E86">
        <w:rPr>
          <w:lang w:val="en-GB"/>
        </w:rPr>
        <w:t xml:space="preserve">ixed </w:t>
      </w:r>
      <w:r w:rsidR="00747918" w:rsidRPr="00357E86">
        <w:rPr>
          <w:lang w:val="en-GB"/>
        </w:rPr>
        <w:t>a</w:t>
      </w:r>
      <w:r w:rsidRPr="00357E86">
        <w:rPr>
          <w:lang w:val="en-GB"/>
        </w:rPr>
        <w:t>ssets</w:t>
      </w:r>
    </w:p>
    <w:p w14:paraId="2CF00AB5" w14:textId="7CAC3505" w:rsidR="003C46FA" w:rsidRPr="00357E86" w:rsidRDefault="003C46FA" w:rsidP="003C46FA">
      <w:pPr>
        <w:rPr>
          <w:rFonts w:cs="Arial"/>
          <w:lang w:val="en-GB"/>
        </w:rPr>
      </w:pPr>
      <w:r w:rsidRPr="00357E86">
        <w:rPr>
          <w:rFonts w:cs="Arial"/>
          <w:lang w:val="en-GB"/>
        </w:rPr>
        <w:t xml:space="preserve">Several errors were identified in one </w:t>
      </w:r>
      <w:r w:rsidR="00B35877" w:rsidRPr="00357E86">
        <w:rPr>
          <w:rFonts w:cs="Arial"/>
          <w:lang w:val="en-GB"/>
        </w:rPr>
        <w:t>a</w:t>
      </w:r>
      <w:r w:rsidRPr="00357E86">
        <w:rPr>
          <w:rFonts w:cs="Arial"/>
          <w:lang w:val="en-GB"/>
        </w:rPr>
        <w:t xml:space="preserve">gency’s accounting for fixed assets. </w:t>
      </w:r>
      <w:r w:rsidRPr="00357E86">
        <w:rPr>
          <w:lang w:val="en-GB"/>
        </w:rPr>
        <w:t>Similar matters were reported as a result of findings from the Agency Compliance Audit conducted in 2022.</w:t>
      </w:r>
    </w:p>
    <w:p w14:paraId="1D1D0F33" w14:textId="77777777" w:rsidR="009506B8" w:rsidRPr="00357E86" w:rsidRDefault="009506B8" w:rsidP="009506B8">
      <w:pPr>
        <w:pStyle w:val="Heading1-continued"/>
        <w:rPr>
          <w:lang w:val="en-GB"/>
        </w:rPr>
      </w:pPr>
      <w:r w:rsidRPr="00357E86">
        <w:rPr>
          <w:lang w:val="en-GB"/>
        </w:rPr>
        <w:lastRenderedPageBreak/>
        <w:t>Agency Compliance Audit cont…</w:t>
      </w:r>
    </w:p>
    <w:p w14:paraId="56E83BBC" w14:textId="7920F710" w:rsidR="003C46FA" w:rsidRPr="00357E86" w:rsidRDefault="00747918" w:rsidP="003A7E7F">
      <w:pPr>
        <w:pStyle w:val="Heading4"/>
        <w:rPr>
          <w:lang w:val="en-GB"/>
        </w:rPr>
      </w:pPr>
      <w:r w:rsidRPr="00357E86">
        <w:rPr>
          <w:lang w:val="en-GB"/>
        </w:rPr>
        <w:t>Bank r</w:t>
      </w:r>
      <w:r w:rsidR="003C46FA" w:rsidRPr="00357E86">
        <w:rPr>
          <w:lang w:val="en-GB"/>
        </w:rPr>
        <w:t>econciliations</w:t>
      </w:r>
    </w:p>
    <w:p w14:paraId="67291DF1" w14:textId="08AC15F5" w:rsidR="003C46FA" w:rsidRPr="00357E86" w:rsidRDefault="00894BE4" w:rsidP="003C46FA">
      <w:pPr>
        <w:rPr>
          <w:lang w:val="en-GB"/>
        </w:rPr>
      </w:pPr>
      <w:r w:rsidRPr="00357E86">
        <w:rPr>
          <w:lang w:val="en-GB"/>
        </w:rPr>
        <w:t>At one agency, b</w:t>
      </w:r>
      <w:r w:rsidR="003C46FA" w:rsidRPr="00357E86">
        <w:rPr>
          <w:lang w:val="en-GB"/>
        </w:rPr>
        <w:t xml:space="preserve">ank reconciliations </w:t>
      </w:r>
      <w:r w:rsidR="00091B9F" w:rsidRPr="00357E86">
        <w:rPr>
          <w:lang w:val="en-GB"/>
        </w:rPr>
        <w:t>for a number of accounts had</w:t>
      </w:r>
      <w:r w:rsidR="003C46FA" w:rsidRPr="00357E86">
        <w:rPr>
          <w:lang w:val="en-GB"/>
        </w:rPr>
        <w:t xml:space="preserve"> not </w:t>
      </w:r>
      <w:r w:rsidR="00091B9F" w:rsidRPr="00357E86">
        <w:rPr>
          <w:lang w:val="en-GB"/>
        </w:rPr>
        <w:t xml:space="preserve">been </w:t>
      </w:r>
      <w:r w:rsidR="003C46FA" w:rsidRPr="00357E86">
        <w:rPr>
          <w:lang w:val="en-GB"/>
        </w:rPr>
        <w:t xml:space="preserve">completed </w:t>
      </w:r>
      <w:r w:rsidR="00091B9F" w:rsidRPr="00357E86">
        <w:rPr>
          <w:lang w:val="en-GB"/>
        </w:rPr>
        <w:t>for the months of</w:t>
      </w:r>
      <w:r w:rsidR="003C46FA" w:rsidRPr="00357E86">
        <w:rPr>
          <w:lang w:val="en-GB"/>
        </w:rPr>
        <w:t xml:space="preserve"> December 2022 and January 2023.</w:t>
      </w:r>
    </w:p>
    <w:p w14:paraId="06668DA6" w14:textId="21BF39ED" w:rsidR="00603883" w:rsidRPr="00357E86" w:rsidRDefault="003A7E7F" w:rsidP="003A7E7F">
      <w:pPr>
        <w:pStyle w:val="Heading4"/>
        <w:rPr>
          <w:lang w:val="en-GB"/>
        </w:rPr>
      </w:pPr>
      <w:r w:rsidRPr="00357E86">
        <w:rPr>
          <w:lang w:val="en-GB"/>
        </w:rPr>
        <w:t>R</w:t>
      </w:r>
      <w:r w:rsidR="00603883" w:rsidRPr="00357E86">
        <w:rPr>
          <w:lang w:val="en-GB"/>
        </w:rPr>
        <w:t xml:space="preserve">ecognition of </w:t>
      </w:r>
      <w:r w:rsidR="00747918" w:rsidRPr="00357E86">
        <w:rPr>
          <w:lang w:val="en-GB"/>
        </w:rPr>
        <w:t>i</w:t>
      </w:r>
      <w:r w:rsidR="00603883" w:rsidRPr="00357E86">
        <w:rPr>
          <w:lang w:val="en-GB"/>
        </w:rPr>
        <w:t>ncome</w:t>
      </w:r>
    </w:p>
    <w:p w14:paraId="09725C0A" w14:textId="03A870C1" w:rsidR="003A7E7F" w:rsidRPr="00357E86" w:rsidRDefault="003A7E7F" w:rsidP="003A7E7F">
      <w:pPr>
        <w:rPr>
          <w:lang w:val="en-GB"/>
        </w:rPr>
      </w:pPr>
      <w:r w:rsidRPr="00357E86">
        <w:rPr>
          <w:lang w:val="en-GB"/>
        </w:rPr>
        <w:t>At one agency:</w:t>
      </w:r>
    </w:p>
    <w:p w14:paraId="7A7FA503" w14:textId="0E0D167F" w:rsidR="00603883" w:rsidRPr="00357E86" w:rsidRDefault="00603883" w:rsidP="003A7E7F">
      <w:pPr>
        <w:pStyle w:val="BulletMulti-Level"/>
        <w:rPr>
          <w:lang w:val="en-GB"/>
        </w:rPr>
      </w:pPr>
      <w:r w:rsidRPr="00357E86">
        <w:rPr>
          <w:lang w:val="en-GB"/>
        </w:rPr>
        <w:t xml:space="preserve">Of </w:t>
      </w:r>
      <w:r w:rsidR="00894BE4" w:rsidRPr="00357E86">
        <w:rPr>
          <w:lang w:val="en-GB"/>
        </w:rPr>
        <w:t>a</w:t>
      </w:r>
      <w:r w:rsidR="009813F9" w:rsidRPr="00357E86">
        <w:rPr>
          <w:lang w:val="en-GB"/>
        </w:rPr>
        <w:t xml:space="preserve"> sample of five</w:t>
      </w:r>
      <w:r w:rsidRPr="00357E86">
        <w:rPr>
          <w:lang w:val="en-GB"/>
        </w:rPr>
        <w:t xml:space="preserve"> income transactions reviewed, the following exceptions were identified in relation to one income transaction: </w:t>
      </w:r>
    </w:p>
    <w:p w14:paraId="0DEA4BB8" w14:textId="38C9A829" w:rsidR="00603883" w:rsidRPr="00357E86" w:rsidRDefault="00603883" w:rsidP="00D5082E">
      <w:pPr>
        <w:pStyle w:val="BulletMulti-Level"/>
        <w:numPr>
          <w:ilvl w:val="1"/>
          <w:numId w:val="15"/>
        </w:numPr>
        <w:rPr>
          <w:lang w:val="en-GB"/>
        </w:rPr>
      </w:pPr>
      <w:r w:rsidRPr="00357E86">
        <w:rPr>
          <w:lang w:val="en-GB"/>
        </w:rPr>
        <w:t>An error exists in the calculation of commission and GST, resulting in the overstatement of income and understatement of GST received.</w:t>
      </w:r>
    </w:p>
    <w:p w14:paraId="70678D69" w14:textId="1718E721" w:rsidR="00603883" w:rsidRPr="00357E86" w:rsidRDefault="00603883" w:rsidP="00D5082E">
      <w:pPr>
        <w:pStyle w:val="BulletMulti-Level"/>
        <w:numPr>
          <w:ilvl w:val="1"/>
          <w:numId w:val="15"/>
        </w:numPr>
        <w:rPr>
          <w:lang w:val="en-GB"/>
        </w:rPr>
      </w:pPr>
      <w:r w:rsidRPr="00357E86">
        <w:rPr>
          <w:lang w:val="en-GB"/>
        </w:rPr>
        <w:t xml:space="preserve">The sale commission income, being under $50,000, was not recognised on </w:t>
      </w:r>
      <w:r w:rsidR="00B35877" w:rsidRPr="00357E86">
        <w:rPr>
          <w:lang w:val="en-GB"/>
        </w:rPr>
        <w:t xml:space="preserve">receipt </w:t>
      </w:r>
      <w:r w:rsidR="00091B9F" w:rsidRPr="00357E86">
        <w:rPr>
          <w:lang w:val="en-GB"/>
        </w:rPr>
        <w:t>as required by</w:t>
      </w:r>
      <w:r w:rsidR="00B35877" w:rsidRPr="00357E86">
        <w:rPr>
          <w:lang w:val="en-GB"/>
        </w:rPr>
        <w:t xml:space="preserve"> the a</w:t>
      </w:r>
      <w:r w:rsidRPr="00357E86">
        <w:rPr>
          <w:lang w:val="en-GB"/>
        </w:rPr>
        <w:t>gency’s accounting policy for low value contract</w:t>
      </w:r>
      <w:r w:rsidR="00091B9F" w:rsidRPr="00357E86">
        <w:rPr>
          <w:lang w:val="en-GB"/>
        </w:rPr>
        <w:t>s</w:t>
      </w:r>
      <w:r w:rsidRPr="00357E86">
        <w:rPr>
          <w:lang w:val="en-GB"/>
        </w:rPr>
        <w:t>.</w:t>
      </w:r>
    </w:p>
    <w:p w14:paraId="4FA8DE7E" w14:textId="6882F618" w:rsidR="00603883" w:rsidRPr="00357E86" w:rsidRDefault="00603883" w:rsidP="00D5082E">
      <w:pPr>
        <w:pStyle w:val="BulletMulti-Level"/>
        <w:numPr>
          <w:ilvl w:val="1"/>
          <w:numId w:val="15"/>
        </w:numPr>
        <w:rPr>
          <w:lang w:val="en-GB"/>
        </w:rPr>
      </w:pPr>
      <w:r w:rsidRPr="00357E86">
        <w:rPr>
          <w:lang w:val="en-GB"/>
        </w:rPr>
        <w:t xml:space="preserve">One item was invoiced using the purchase price, instead of the sale price. </w:t>
      </w:r>
    </w:p>
    <w:p w14:paraId="07287BD8" w14:textId="2EA99895" w:rsidR="00603883" w:rsidRPr="00357E86" w:rsidRDefault="00B35877" w:rsidP="003A7E7F">
      <w:pPr>
        <w:pStyle w:val="BulletMulti-Level"/>
        <w:rPr>
          <w:lang w:val="en-GB"/>
        </w:rPr>
      </w:pPr>
      <w:r w:rsidRPr="00357E86">
        <w:rPr>
          <w:lang w:val="en-GB"/>
        </w:rPr>
        <w:t>The a</w:t>
      </w:r>
      <w:r w:rsidR="00091B9F" w:rsidRPr="00357E86">
        <w:rPr>
          <w:lang w:val="en-GB"/>
        </w:rPr>
        <w:t>gency had</w:t>
      </w:r>
      <w:r w:rsidR="00603883" w:rsidRPr="00357E86">
        <w:rPr>
          <w:lang w:val="en-GB"/>
        </w:rPr>
        <w:t xml:space="preserve"> elected to adopt the low value contract revenue recognition exemption, in accordance with clause 21 of Treasurer’s Direction Income. Several instances were identified where this election was not consistently applied to all low value contracts</w:t>
      </w:r>
      <w:r w:rsidR="00894BE4" w:rsidRPr="00357E86">
        <w:rPr>
          <w:lang w:val="en-GB"/>
        </w:rPr>
        <w:t>, as required by clause 22 of the Treasurer’s Direction</w:t>
      </w:r>
      <w:r w:rsidR="00603883" w:rsidRPr="00357E86">
        <w:rPr>
          <w:lang w:val="en-GB"/>
        </w:rPr>
        <w:t xml:space="preserve">. Specifically: </w:t>
      </w:r>
    </w:p>
    <w:p w14:paraId="3723D447" w14:textId="7D1927E2" w:rsidR="00603883" w:rsidRPr="00357E86" w:rsidRDefault="00603883" w:rsidP="00D5082E">
      <w:pPr>
        <w:pStyle w:val="BulletMulti-Level"/>
        <w:numPr>
          <w:ilvl w:val="1"/>
          <w:numId w:val="15"/>
        </w:numPr>
        <w:rPr>
          <w:lang w:val="en-GB"/>
        </w:rPr>
      </w:pPr>
      <w:r w:rsidRPr="00357E86">
        <w:rPr>
          <w:lang w:val="en-GB"/>
        </w:rPr>
        <w:t>Commission income earned from art exhibition sales was not recognised as income upon receipt</w:t>
      </w:r>
      <w:r w:rsidR="00091B9F" w:rsidRPr="00357E86">
        <w:rPr>
          <w:lang w:val="en-GB"/>
        </w:rPr>
        <w:t xml:space="preserve"> (as reported above)</w:t>
      </w:r>
      <w:r w:rsidRPr="00357E86">
        <w:rPr>
          <w:lang w:val="en-GB"/>
        </w:rPr>
        <w:t>.</w:t>
      </w:r>
    </w:p>
    <w:p w14:paraId="6F669C3A" w14:textId="3CE76307" w:rsidR="00237D1E" w:rsidRPr="00357E86" w:rsidRDefault="00B35877" w:rsidP="00D5082E">
      <w:pPr>
        <w:pStyle w:val="BulletMulti-Level"/>
        <w:numPr>
          <w:ilvl w:val="1"/>
          <w:numId w:val="15"/>
        </w:numPr>
        <w:rPr>
          <w:lang w:val="en-GB"/>
        </w:rPr>
      </w:pPr>
      <w:r w:rsidRPr="00357E86">
        <w:rPr>
          <w:lang w:val="en-GB"/>
        </w:rPr>
        <w:t>The a</w:t>
      </w:r>
      <w:r w:rsidR="00603883" w:rsidRPr="00357E86">
        <w:rPr>
          <w:lang w:val="en-GB"/>
        </w:rPr>
        <w:t>gency receives management fees from the landlord under the head leases of affordable and social housing at the</w:t>
      </w:r>
      <w:r w:rsidRPr="00357E86">
        <w:rPr>
          <w:lang w:val="en-GB"/>
        </w:rPr>
        <w:t xml:space="preserve"> conclusion of each month. The a</w:t>
      </w:r>
      <w:r w:rsidR="00603883" w:rsidRPr="00357E86">
        <w:rPr>
          <w:lang w:val="en-GB"/>
        </w:rPr>
        <w:t>gency currently recognises the unearned revenue for the prepayment of these fees without assessing each individual contract to identify low value contracts for upfront revenue recognition.</w:t>
      </w:r>
    </w:p>
    <w:p w14:paraId="3EE41B74" w14:textId="22FF581B" w:rsidR="003A7E7F" w:rsidRPr="00357E86" w:rsidRDefault="003A7E7F" w:rsidP="003A7E7F">
      <w:pPr>
        <w:pStyle w:val="Heading4"/>
        <w:rPr>
          <w:lang w:val="en-GB"/>
        </w:rPr>
      </w:pPr>
      <w:r w:rsidRPr="00357E86">
        <w:rPr>
          <w:lang w:val="en-GB"/>
        </w:rPr>
        <w:t>Procurement</w:t>
      </w:r>
    </w:p>
    <w:p w14:paraId="404657F4" w14:textId="63E73250" w:rsidR="003A7E7F" w:rsidRPr="00357E86" w:rsidRDefault="003A7E7F" w:rsidP="003A7E7F">
      <w:pPr>
        <w:rPr>
          <w:lang w:val="en-GB"/>
        </w:rPr>
      </w:pPr>
      <w:r w:rsidRPr="00357E86">
        <w:rPr>
          <w:lang w:val="en-GB"/>
        </w:rPr>
        <w:t xml:space="preserve">There are </w:t>
      </w:r>
      <w:r w:rsidR="009813F9" w:rsidRPr="00357E86">
        <w:rPr>
          <w:lang w:val="en-GB"/>
        </w:rPr>
        <w:t>five</w:t>
      </w:r>
      <w:r w:rsidRPr="00357E86">
        <w:rPr>
          <w:lang w:val="en-GB"/>
        </w:rPr>
        <w:t xml:space="preserve"> fundamental principles that govern how </w:t>
      </w:r>
      <w:r w:rsidR="004661DE" w:rsidRPr="00357E86">
        <w:rPr>
          <w:lang w:val="en-GB"/>
        </w:rPr>
        <w:t>NTG a</w:t>
      </w:r>
      <w:r w:rsidRPr="00357E86">
        <w:rPr>
          <w:lang w:val="en-GB"/>
        </w:rPr>
        <w:t>gencies use public money</w:t>
      </w:r>
      <w:r w:rsidR="004661DE" w:rsidRPr="00357E86">
        <w:rPr>
          <w:lang w:val="en-GB"/>
        </w:rPr>
        <w:t xml:space="preserve"> irrespective of the </w:t>
      </w:r>
      <w:r w:rsidRPr="00357E86">
        <w:rPr>
          <w:lang w:val="en-GB"/>
        </w:rPr>
        <w:t>value or urgency</w:t>
      </w:r>
      <w:r w:rsidR="004661DE" w:rsidRPr="00357E86">
        <w:rPr>
          <w:lang w:val="en-GB"/>
        </w:rPr>
        <w:t xml:space="preserve"> of the transaction</w:t>
      </w:r>
      <w:r w:rsidRPr="00357E86">
        <w:rPr>
          <w:lang w:val="en-GB"/>
        </w:rPr>
        <w:t>.</w:t>
      </w:r>
    </w:p>
    <w:p w14:paraId="65A9155D" w14:textId="2C8B953A" w:rsidR="003A7E7F" w:rsidRPr="00357E86" w:rsidRDefault="003A7E7F" w:rsidP="00D5082E">
      <w:pPr>
        <w:pStyle w:val="ListNumber"/>
        <w:numPr>
          <w:ilvl w:val="0"/>
          <w:numId w:val="17"/>
        </w:numPr>
        <w:rPr>
          <w:lang w:val="en-GB"/>
        </w:rPr>
      </w:pPr>
      <w:r w:rsidRPr="00357E86">
        <w:rPr>
          <w:lang w:val="en-GB"/>
        </w:rPr>
        <w:t>Value for Territory – Procurement expenditure that delivers procurement outcomes while meeting the NTG</w:t>
      </w:r>
      <w:r w:rsidR="00C42270" w:rsidRPr="00357E86">
        <w:rPr>
          <w:lang w:val="en-GB"/>
        </w:rPr>
        <w:t>’s</w:t>
      </w:r>
      <w:r w:rsidRPr="00357E86">
        <w:rPr>
          <w:lang w:val="en-GB"/>
        </w:rPr>
        <w:t xml:space="preserve"> economic, social, environmental and cultural objectives.</w:t>
      </w:r>
    </w:p>
    <w:p w14:paraId="22A575F1" w14:textId="05EE1B30" w:rsidR="003A7E7F" w:rsidRPr="00357E86" w:rsidRDefault="003A7E7F" w:rsidP="003A7E7F">
      <w:pPr>
        <w:pStyle w:val="ListNumber"/>
        <w:rPr>
          <w:lang w:val="en-GB"/>
        </w:rPr>
      </w:pPr>
      <w:r w:rsidRPr="00357E86">
        <w:rPr>
          <w:lang w:val="en-GB"/>
        </w:rPr>
        <w:t>Ethical Behaviour and Fair Dealing – Procurement activities instil confidence in business, industry and the public as to the probity, accountability and efficacy of</w:t>
      </w:r>
      <w:r w:rsidR="004661DE" w:rsidRPr="00357E86">
        <w:rPr>
          <w:lang w:val="en-GB"/>
        </w:rPr>
        <w:t xml:space="preserve"> the</w:t>
      </w:r>
      <w:r w:rsidRPr="00357E86">
        <w:rPr>
          <w:lang w:val="en-GB"/>
        </w:rPr>
        <w:t xml:space="preserve"> NTG Procurement Framework.</w:t>
      </w:r>
    </w:p>
    <w:p w14:paraId="40AA5A45" w14:textId="42DF3420" w:rsidR="003A7E7F" w:rsidRPr="00357E86" w:rsidRDefault="003A7E7F" w:rsidP="003A7E7F">
      <w:pPr>
        <w:pStyle w:val="ListNumber"/>
        <w:rPr>
          <w:lang w:val="en-GB"/>
        </w:rPr>
      </w:pPr>
      <w:r w:rsidRPr="00357E86">
        <w:rPr>
          <w:lang w:val="en-GB"/>
        </w:rPr>
        <w:t>Open and Effective Competition – Procurement activities foster a competitive and innovative business environment t</w:t>
      </w:r>
      <w:r w:rsidR="004661DE" w:rsidRPr="00357E86">
        <w:rPr>
          <w:lang w:val="en-GB"/>
        </w:rPr>
        <w:t>o drive opportunities for the Territory</w:t>
      </w:r>
      <w:r w:rsidRPr="00357E86">
        <w:rPr>
          <w:lang w:val="en-GB"/>
        </w:rPr>
        <w:t>.</w:t>
      </w:r>
    </w:p>
    <w:p w14:paraId="6255D9FD" w14:textId="77777777" w:rsidR="003A7E7F" w:rsidRPr="00357E86" w:rsidRDefault="003A7E7F" w:rsidP="003A7E7F">
      <w:pPr>
        <w:pStyle w:val="ListNumber"/>
        <w:rPr>
          <w:lang w:val="en-GB"/>
        </w:rPr>
      </w:pPr>
      <w:r w:rsidRPr="00357E86">
        <w:rPr>
          <w:lang w:val="en-GB"/>
        </w:rPr>
        <w:t>Enhancing the Capabilities of Territory Enterprises and Industries – Procurement activities support the growth, development, and sustainability of Territory enterprises and industries.</w:t>
      </w:r>
    </w:p>
    <w:p w14:paraId="12989F59" w14:textId="77777777" w:rsidR="003A7E7F" w:rsidRPr="00357E86" w:rsidRDefault="003A7E7F" w:rsidP="003A7E7F">
      <w:pPr>
        <w:pStyle w:val="ListNumber"/>
        <w:rPr>
          <w:lang w:val="en-GB"/>
        </w:rPr>
      </w:pPr>
      <w:r w:rsidRPr="00357E86">
        <w:rPr>
          <w:lang w:val="en-GB"/>
        </w:rPr>
        <w:t>Environmental Protection – Procurement activities promote the protection of the environment through harm minimisation and sustainable practices.</w:t>
      </w:r>
    </w:p>
    <w:p w14:paraId="6AC4EA02" w14:textId="77777777" w:rsidR="009506B8" w:rsidRPr="00357E86" w:rsidRDefault="009506B8" w:rsidP="003A7E7F">
      <w:pPr>
        <w:rPr>
          <w:lang w:val="en-GB"/>
        </w:rPr>
      </w:pPr>
    </w:p>
    <w:p w14:paraId="572B94EF" w14:textId="77777777" w:rsidR="009506B8" w:rsidRPr="00357E86" w:rsidRDefault="009506B8" w:rsidP="009506B8">
      <w:pPr>
        <w:pStyle w:val="Heading1-continued"/>
        <w:rPr>
          <w:lang w:val="en-GB"/>
        </w:rPr>
      </w:pPr>
      <w:r w:rsidRPr="00357E86">
        <w:rPr>
          <w:lang w:val="en-GB"/>
        </w:rPr>
        <w:lastRenderedPageBreak/>
        <w:t>Agency Compliance Audit cont…</w:t>
      </w:r>
    </w:p>
    <w:p w14:paraId="0425C40C" w14:textId="060353EC" w:rsidR="003A7E7F" w:rsidRPr="00357E86" w:rsidRDefault="003A7E7F" w:rsidP="003A7E7F">
      <w:pPr>
        <w:rPr>
          <w:lang w:val="en-GB"/>
        </w:rPr>
      </w:pPr>
      <w:r w:rsidRPr="00357E86">
        <w:rPr>
          <w:lang w:val="en-GB"/>
        </w:rPr>
        <w:t>When spendin</w:t>
      </w:r>
      <w:r w:rsidR="00C42270" w:rsidRPr="00357E86">
        <w:rPr>
          <w:lang w:val="en-GB"/>
        </w:rPr>
        <w:t>g public money, an NTG agency’s</w:t>
      </w:r>
      <w:r w:rsidRPr="00357E86">
        <w:rPr>
          <w:lang w:val="en-GB"/>
        </w:rPr>
        <w:t xml:space="preserve"> role goes beyond reporting accurate accounts of how they have used public funds. No matter the size or complexity of transactions, spending of public money requires: </w:t>
      </w:r>
    </w:p>
    <w:p w14:paraId="37DEA201" w14:textId="1868727F" w:rsidR="003A7E7F" w:rsidRPr="00357E86" w:rsidRDefault="003A7E7F" w:rsidP="003A7E7F">
      <w:pPr>
        <w:pStyle w:val="ListBulletMulti-Level"/>
        <w:rPr>
          <w:noProof w:val="0"/>
        </w:rPr>
      </w:pPr>
      <w:r w:rsidRPr="00357E86">
        <w:rPr>
          <w:noProof w:val="0"/>
        </w:rPr>
        <w:t>Accountability: Ensure public funds are used for the mandated role and the expected performance has been achieved. Aligning public spending to the agency objectives h</w:t>
      </w:r>
      <w:r w:rsidR="00FB0DEA" w:rsidRPr="00357E86">
        <w:rPr>
          <w:noProof w:val="0"/>
        </w:rPr>
        <w:t xml:space="preserve">elps the public and Parliament </w:t>
      </w:r>
      <w:r w:rsidRPr="00357E86">
        <w:rPr>
          <w:noProof w:val="0"/>
        </w:rPr>
        <w:t>to understand why money has been spent and what has been achieved.</w:t>
      </w:r>
    </w:p>
    <w:p w14:paraId="72F9C931" w14:textId="77777777" w:rsidR="003A7E7F" w:rsidRPr="00357E86" w:rsidRDefault="003A7E7F" w:rsidP="003A7E7F">
      <w:pPr>
        <w:pStyle w:val="ListBulletMulti-Level"/>
        <w:rPr>
          <w:noProof w:val="0"/>
        </w:rPr>
      </w:pPr>
      <w:r w:rsidRPr="00357E86">
        <w:rPr>
          <w:noProof w:val="0"/>
        </w:rPr>
        <w:t>Transparency: Reasons for awarding funding should be clearly explained and well documented. Without clear records about reasons for decisions, decision-makers may not be able to provide sufficient confidence that they are acting impartially, are effectively managing public funds, and that project benefits will be delivered.</w:t>
      </w:r>
    </w:p>
    <w:p w14:paraId="73A84BEB" w14:textId="2C1B151B" w:rsidR="003A7E7F" w:rsidRPr="00357E86" w:rsidRDefault="003A7E7F" w:rsidP="003A7E7F">
      <w:pPr>
        <w:pStyle w:val="ListBulletMulti-Level"/>
        <w:rPr>
          <w:noProof w:val="0"/>
        </w:rPr>
      </w:pPr>
      <w:r w:rsidRPr="00357E86">
        <w:rPr>
          <w:noProof w:val="0"/>
        </w:rPr>
        <w:t>Unbiased Approach: Applying a consistent procurement approa</w:t>
      </w:r>
      <w:r w:rsidR="00FB0DEA" w:rsidRPr="00357E86">
        <w:rPr>
          <w:noProof w:val="0"/>
        </w:rPr>
        <w:t>c</w:t>
      </w:r>
      <w:r w:rsidRPr="00357E86">
        <w:rPr>
          <w:noProof w:val="0"/>
        </w:rPr>
        <w:t>h with clear criteria. Applicants should go through the same process and the criteria should be applied consistently across all applications.</w:t>
      </w:r>
    </w:p>
    <w:p w14:paraId="1A755E99" w14:textId="3F854BBB" w:rsidR="003A7E7F" w:rsidRPr="00357E86" w:rsidRDefault="003A7E7F" w:rsidP="003A7E7F">
      <w:pPr>
        <w:rPr>
          <w:lang w:val="en-GB"/>
        </w:rPr>
      </w:pPr>
      <w:r w:rsidRPr="00357E86">
        <w:rPr>
          <w:lang w:val="en-GB"/>
        </w:rPr>
        <w:t>Rather than being seen as an administrative burden, appropriate procurement processes and records help to support the quality of the decisions made and public</w:t>
      </w:r>
      <w:r w:rsidR="00184287" w:rsidRPr="00357E86">
        <w:rPr>
          <w:lang w:val="en-GB"/>
        </w:rPr>
        <w:t>’s</w:t>
      </w:r>
      <w:r w:rsidRPr="00357E86">
        <w:rPr>
          <w:lang w:val="en-GB"/>
        </w:rPr>
        <w:t xml:space="preserve"> confidence in </w:t>
      </w:r>
      <w:r w:rsidR="00184287" w:rsidRPr="00357E86">
        <w:rPr>
          <w:lang w:val="en-GB"/>
        </w:rPr>
        <w:t>those decisions</w:t>
      </w:r>
      <w:r w:rsidRPr="00357E86">
        <w:rPr>
          <w:lang w:val="en-GB"/>
        </w:rPr>
        <w:t>.</w:t>
      </w:r>
    </w:p>
    <w:p w14:paraId="23BAE089" w14:textId="7BEF0F3C" w:rsidR="003A7E7F" w:rsidRPr="00357E86" w:rsidRDefault="003A7E7F" w:rsidP="003A7E7F">
      <w:pPr>
        <w:rPr>
          <w:lang w:val="en-GB"/>
        </w:rPr>
      </w:pPr>
      <w:r w:rsidRPr="00357E86">
        <w:rPr>
          <w:lang w:val="en-GB"/>
        </w:rPr>
        <w:t xml:space="preserve">Procurement Rules (Section 5) describe the mandatory requirements that agencies must (should by exception) follow when undertaking procurement activities. Procurement Rules </w:t>
      </w:r>
      <w:r w:rsidRPr="00357E86">
        <w:rPr>
          <w:i/>
          <w:lang w:val="en-GB"/>
        </w:rPr>
        <w:t>Exceptions and Exemptions</w:t>
      </w:r>
      <w:r w:rsidRPr="00357E86">
        <w:rPr>
          <w:lang w:val="en-GB"/>
        </w:rPr>
        <w:t xml:space="preserve"> (Rule 7 and Section 6) provides limited exceptions and exemptions from specific rule requirements that may be approved where their use is defensible.</w:t>
      </w:r>
    </w:p>
    <w:p w14:paraId="5344B026" w14:textId="77777777" w:rsidR="003A7E7F" w:rsidRPr="00357E86" w:rsidRDefault="003A7E7F" w:rsidP="003A7E7F">
      <w:pPr>
        <w:rPr>
          <w:lang w:val="en-GB"/>
        </w:rPr>
      </w:pPr>
      <w:r w:rsidRPr="00357E86">
        <w:rPr>
          <w:lang w:val="en-GB"/>
        </w:rPr>
        <w:t>The Agency must maintain appropriate records of procurement activities in accordance with NTG records management standards and guidelines for a period of at least three years after the contract award.</w:t>
      </w:r>
    </w:p>
    <w:p w14:paraId="0D268D7B" w14:textId="6A278931" w:rsidR="003A7E7F" w:rsidRPr="00357E86" w:rsidRDefault="003A7E7F" w:rsidP="003A7E7F">
      <w:pPr>
        <w:rPr>
          <w:lang w:val="en-GB"/>
        </w:rPr>
      </w:pPr>
      <w:r w:rsidRPr="00357E86">
        <w:rPr>
          <w:lang w:val="en-GB"/>
        </w:rPr>
        <w:t xml:space="preserve">Audits </w:t>
      </w:r>
      <w:r w:rsidR="00184287" w:rsidRPr="00357E86">
        <w:rPr>
          <w:lang w:val="en-GB"/>
        </w:rPr>
        <w:t>undertaken through</w:t>
      </w:r>
      <w:r w:rsidRPr="00357E86">
        <w:rPr>
          <w:lang w:val="en-GB"/>
        </w:rPr>
        <w:t xml:space="preserve"> m</w:t>
      </w:r>
      <w:r w:rsidR="00184287" w:rsidRPr="00357E86">
        <w:rPr>
          <w:lang w:val="en-GB"/>
        </w:rPr>
        <w:t>y O</w:t>
      </w:r>
      <w:r w:rsidRPr="00357E86">
        <w:rPr>
          <w:lang w:val="en-GB"/>
        </w:rPr>
        <w:t xml:space="preserve">ffice have identified non-compliance based on a small sample of transactions. </w:t>
      </w:r>
    </w:p>
    <w:p w14:paraId="016C76A5" w14:textId="77777777" w:rsidR="003A7E7F" w:rsidRPr="00357E86" w:rsidRDefault="003A7E7F" w:rsidP="00557F4B">
      <w:pPr>
        <w:pStyle w:val="Heading5"/>
        <w:rPr>
          <w:lang w:val="en-GB"/>
        </w:rPr>
      </w:pPr>
      <w:r w:rsidRPr="00357E86">
        <w:rPr>
          <w:lang w:val="en-GB"/>
        </w:rPr>
        <w:t>Non-compliance with legislated procurement requirements.</w:t>
      </w:r>
    </w:p>
    <w:p w14:paraId="391057DB" w14:textId="77777777" w:rsidR="003A7E7F" w:rsidRPr="00357E86" w:rsidRDefault="003A7E7F" w:rsidP="003A7E7F">
      <w:pPr>
        <w:rPr>
          <w:lang w:val="en-GB"/>
        </w:rPr>
      </w:pPr>
      <w:r w:rsidRPr="00357E86">
        <w:rPr>
          <w:lang w:val="en-GB"/>
        </w:rPr>
        <w:t>At one agency, of a sample of 25 procurement related transactions tested:</w:t>
      </w:r>
    </w:p>
    <w:p w14:paraId="43074413" w14:textId="440BC4D6" w:rsidR="003A7E7F" w:rsidRPr="00357E86" w:rsidRDefault="003A7E7F" w:rsidP="003A7E7F">
      <w:pPr>
        <w:pStyle w:val="BulletMulti-Level"/>
        <w:rPr>
          <w:lang w:val="en-GB"/>
        </w:rPr>
      </w:pPr>
      <w:r w:rsidRPr="00357E86">
        <w:rPr>
          <w:lang w:val="en-GB"/>
        </w:rPr>
        <w:t>Seven</w:t>
      </w:r>
      <w:r w:rsidR="007442BA" w:rsidRPr="00357E86">
        <w:rPr>
          <w:lang w:val="en-GB"/>
        </w:rPr>
        <w:t xml:space="preserve"> Tier</w:t>
      </w:r>
      <w:r w:rsidRPr="00357E86">
        <w:rPr>
          <w:lang w:val="en-GB"/>
        </w:rPr>
        <w:t xml:space="preserve"> 1 transactions </w:t>
      </w:r>
      <w:r w:rsidR="0025466F" w:rsidRPr="00357E86">
        <w:rPr>
          <w:lang w:val="en-GB"/>
        </w:rPr>
        <w:t>for which</w:t>
      </w:r>
      <w:r w:rsidRPr="00357E86">
        <w:rPr>
          <w:lang w:val="en-GB"/>
        </w:rPr>
        <w:t xml:space="preserve"> approval to invite quote</w:t>
      </w:r>
      <w:r w:rsidR="0025466F" w:rsidRPr="00357E86">
        <w:rPr>
          <w:lang w:val="en-GB"/>
        </w:rPr>
        <w:t>s</w:t>
      </w:r>
      <w:r w:rsidRPr="00357E86">
        <w:rPr>
          <w:lang w:val="en-GB"/>
        </w:rPr>
        <w:t xml:space="preserve"> was unable to be provided.</w:t>
      </w:r>
    </w:p>
    <w:p w14:paraId="08CB7834" w14:textId="61A0BEC5" w:rsidR="003A7E7F" w:rsidRPr="00357E86" w:rsidRDefault="003A7E7F" w:rsidP="003A7E7F">
      <w:pPr>
        <w:pStyle w:val="BulletMulti-Level"/>
        <w:rPr>
          <w:lang w:val="en-GB"/>
        </w:rPr>
      </w:pPr>
      <w:r w:rsidRPr="00357E86">
        <w:rPr>
          <w:lang w:val="en-GB"/>
        </w:rPr>
        <w:t>Two</w:t>
      </w:r>
      <w:r w:rsidR="007442BA" w:rsidRPr="00357E86">
        <w:rPr>
          <w:lang w:val="en-GB"/>
        </w:rPr>
        <w:t xml:space="preserve"> Tier</w:t>
      </w:r>
      <w:r w:rsidRPr="00357E86">
        <w:rPr>
          <w:lang w:val="en-GB"/>
        </w:rPr>
        <w:t xml:space="preserve"> 1 transactions </w:t>
      </w:r>
      <w:r w:rsidR="0025466F" w:rsidRPr="00357E86">
        <w:rPr>
          <w:lang w:val="en-GB"/>
        </w:rPr>
        <w:t>for which</w:t>
      </w:r>
      <w:r w:rsidRPr="00357E86">
        <w:rPr>
          <w:lang w:val="en-GB"/>
        </w:rPr>
        <w:t xml:space="preserve"> evidence of one quotation being obtained was unable to be provided. </w:t>
      </w:r>
    </w:p>
    <w:p w14:paraId="00CF1A91" w14:textId="3E69D221" w:rsidR="003A7E7F" w:rsidRPr="00357E86" w:rsidRDefault="003A7E7F" w:rsidP="003A7E7F">
      <w:pPr>
        <w:pStyle w:val="BulletMulti-Level"/>
        <w:rPr>
          <w:lang w:val="en-GB"/>
        </w:rPr>
      </w:pPr>
      <w:r w:rsidRPr="00357E86">
        <w:rPr>
          <w:lang w:val="en-GB"/>
        </w:rPr>
        <w:t>Two</w:t>
      </w:r>
      <w:r w:rsidR="007442BA" w:rsidRPr="00357E86">
        <w:rPr>
          <w:lang w:val="en-GB"/>
        </w:rPr>
        <w:t xml:space="preserve"> Tier</w:t>
      </w:r>
      <w:r w:rsidRPr="00357E86">
        <w:rPr>
          <w:lang w:val="en-GB"/>
        </w:rPr>
        <w:t xml:space="preserve"> 2 transactions for which evidence of authority to invite quotations was unable to be provided.</w:t>
      </w:r>
    </w:p>
    <w:p w14:paraId="243ADE94" w14:textId="1A5777C4" w:rsidR="003A7E7F" w:rsidRPr="00357E86" w:rsidRDefault="003A7E7F" w:rsidP="003A7E7F">
      <w:pPr>
        <w:pStyle w:val="BulletMulti-Level"/>
        <w:rPr>
          <w:lang w:val="en-GB"/>
        </w:rPr>
      </w:pPr>
      <w:r w:rsidRPr="00357E86">
        <w:rPr>
          <w:lang w:val="en-GB"/>
        </w:rPr>
        <w:t>Two</w:t>
      </w:r>
      <w:r w:rsidR="007442BA" w:rsidRPr="00357E86">
        <w:rPr>
          <w:lang w:val="en-GB"/>
        </w:rPr>
        <w:t xml:space="preserve"> Tier</w:t>
      </w:r>
      <w:r w:rsidRPr="00357E86">
        <w:rPr>
          <w:lang w:val="en-GB"/>
        </w:rPr>
        <w:t xml:space="preserve"> 2 transactions for which evidence of minimum quotations obtained was unable to be provided.</w:t>
      </w:r>
    </w:p>
    <w:p w14:paraId="0179AC90" w14:textId="64989F91" w:rsidR="003A7E7F" w:rsidRPr="00357E86" w:rsidRDefault="003A7E7F" w:rsidP="003A7E7F">
      <w:pPr>
        <w:pStyle w:val="BulletMulti-Level"/>
        <w:rPr>
          <w:lang w:val="en-GB"/>
        </w:rPr>
      </w:pPr>
      <w:r w:rsidRPr="00357E86">
        <w:rPr>
          <w:lang w:val="en-GB"/>
        </w:rPr>
        <w:t>One</w:t>
      </w:r>
      <w:r w:rsidR="007442BA" w:rsidRPr="00357E86">
        <w:rPr>
          <w:lang w:val="en-GB"/>
        </w:rPr>
        <w:t xml:space="preserve"> Tier</w:t>
      </w:r>
      <w:r w:rsidRPr="00357E86">
        <w:rPr>
          <w:lang w:val="en-GB"/>
        </w:rPr>
        <w:t xml:space="preserve"> 2 transaction for which evidence of notification of outcome was unable to be provided.</w:t>
      </w:r>
    </w:p>
    <w:p w14:paraId="33DDB24B" w14:textId="44EF1D0C" w:rsidR="003A7E7F" w:rsidRPr="00357E86" w:rsidRDefault="003A7E7F" w:rsidP="003A7E7F">
      <w:pPr>
        <w:pStyle w:val="BulletMulti-Level"/>
        <w:rPr>
          <w:lang w:val="en-GB"/>
        </w:rPr>
      </w:pPr>
      <w:r w:rsidRPr="00357E86">
        <w:rPr>
          <w:lang w:val="en-GB"/>
        </w:rPr>
        <w:t>One</w:t>
      </w:r>
      <w:r w:rsidR="007442BA" w:rsidRPr="00357E86">
        <w:rPr>
          <w:lang w:val="en-GB"/>
        </w:rPr>
        <w:t xml:space="preserve"> Tier</w:t>
      </w:r>
      <w:r w:rsidRPr="00357E86">
        <w:rPr>
          <w:lang w:val="en-GB"/>
        </w:rPr>
        <w:t xml:space="preserve"> 2 transaction for which a conflict of interest declaration form was unable to be provided.</w:t>
      </w:r>
    </w:p>
    <w:p w14:paraId="3B9D3420" w14:textId="77777777" w:rsidR="009506B8" w:rsidRPr="00357E86" w:rsidRDefault="009506B8" w:rsidP="003A7E7F">
      <w:pPr>
        <w:rPr>
          <w:lang w:val="en-GB"/>
        </w:rPr>
      </w:pPr>
    </w:p>
    <w:p w14:paraId="365F188E" w14:textId="77777777" w:rsidR="009506B8" w:rsidRPr="00357E86" w:rsidRDefault="009506B8" w:rsidP="009506B8">
      <w:pPr>
        <w:pStyle w:val="Heading1-continued"/>
        <w:rPr>
          <w:lang w:val="en-GB"/>
        </w:rPr>
      </w:pPr>
      <w:r w:rsidRPr="00357E86">
        <w:rPr>
          <w:lang w:val="en-GB"/>
        </w:rPr>
        <w:lastRenderedPageBreak/>
        <w:t>Agency Compliance Audit cont…</w:t>
      </w:r>
    </w:p>
    <w:p w14:paraId="5B0DBC41" w14:textId="72ABB75E" w:rsidR="003A7E7F" w:rsidRPr="00357E86" w:rsidRDefault="003A7E7F" w:rsidP="003A7E7F">
      <w:pPr>
        <w:rPr>
          <w:lang w:val="en-GB"/>
        </w:rPr>
      </w:pPr>
      <w:r w:rsidRPr="00357E86">
        <w:rPr>
          <w:lang w:val="en-GB"/>
        </w:rPr>
        <w:t>At another agency, of a sample of 25 procurement related transactions tested:</w:t>
      </w:r>
    </w:p>
    <w:p w14:paraId="38FBDE82" w14:textId="67FCC743" w:rsidR="003A7E7F" w:rsidRPr="00357E86" w:rsidRDefault="003A7E7F" w:rsidP="003A7E7F">
      <w:pPr>
        <w:pStyle w:val="BulletMulti-Level"/>
        <w:rPr>
          <w:lang w:val="en-GB"/>
        </w:rPr>
      </w:pPr>
      <w:r w:rsidRPr="00357E86">
        <w:rPr>
          <w:lang w:val="en-GB"/>
        </w:rPr>
        <w:t>Two</w:t>
      </w:r>
      <w:r w:rsidR="007442BA" w:rsidRPr="00357E86">
        <w:rPr>
          <w:lang w:val="en-GB"/>
        </w:rPr>
        <w:t xml:space="preserve"> Tier</w:t>
      </w:r>
      <w:r w:rsidRPr="00357E86">
        <w:rPr>
          <w:lang w:val="en-GB"/>
        </w:rPr>
        <w:t xml:space="preserve"> 1 transactions had not been paid in accordance with the 20</w:t>
      </w:r>
      <w:r w:rsidR="0025466F" w:rsidRPr="00357E86">
        <w:rPr>
          <w:lang w:val="en-GB"/>
        </w:rPr>
        <w:t xml:space="preserve"> </w:t>
      </w:r>
      <w:r w:rsidRPr="00357E86">
        <w:rPr>
          <w:lang w:val="en-GB"/>
        </w:rPr>
        <w:t xml:space="preserve">day payment policy. </w:t>
      </w:r>
    </w:p>
    <w:p w14:paraId="3193F359" w14:textId="7389FB29" w:rsidR="003A7E7F" w:rsidRPr="00357E86" w:rsidRDefault="003A7E7F" w:rsidP="003A7E7F">
      <w:pPr>
        <w:pStyle w:val="BulletMulti-Level"/>
        <w:rPr>
          <w:lang w:val="en-GB"/>
        </w:rPr>
      </w:pPr>
      <w:r w:rsidRPr="00357E86">
        <w:rPr>
          <w:lang w:val="en-GB"/>
        </w:rPr>
        <w:t>The approval</w:t>
      </w:r>
      <w:r w:rsidR="00FA5C36" w:rsidRPr="00357E86">
        <w:rPr>
          <w:lang w:val="en-GB"/>
        </w:rPr>
        <w:t>s</w:t>
      </w:r>
      <w:r w:rsidRPr="00357E86">
        <w:rPr>
          <w:lang w:val="en-GB"/>
        </w:rPr>
        <w:t xml:space="preserve"> to obtain a quote for four</w:t>
      </w:r>
      <w:r w:rsidR="007442BA" w:rsidRPr="00357E86">
        <w:rPr>
          <w:lang w:val="en-GB"/>
        </w:rPr>
        <w:t xml:space="preserve"> Tier</w:t>
      </w:r>
      <w:r w:rsidRPr="00357E86">
        <w:rPr>
          <w:lang w:val="en-GB"/>
        </w:rPr>
        <w:t xml:space="preserve"> 1 transactions were unable to be provided. </w:t>
      </w:r>
    </w:p>
    <w:p w14:paraId="13EB7A2C" w14:textId="0A2ED5ED" w:rsidR="003A7E7F" w:rsidRPr="00357E86" w:rsidRDefault="003A7E7F" w:rsidP="003A7E7F">
      <w:pPr>
        <w:pStyle w:val="BulletMulti-Level"/>
        <w:rPr>
          <w:lang w:val="en-GB"/>
        </w:rPr>
      </w:pPr>
      <w:r w:rsidRPr="00357E86">
        <w:rPr>
          <w:lang w:val="en-GB"/>
        </w:rPr>
        <w:t>One</w:t>
      </w:r>
      <w:r w:rsidR="007442BA" w:rsidRPr="00357E86">
        <w:rPr>
          <w:lang w:val="en-GB"/>
        </w:rPr>
        <w:t xml:space="preserve"> Tier</w:t>
      </w:r>
      <w:r w:rsidRPr="00357E86">
        <w:rPr>
          <w:lang w:val="en-GB"/>
        </w:rPr>
        <w:t xml:space="preserve"> 1 transaction was identified where no evidence was able to be provided that a minimum of one quote was obtained nor approval for direct purchasing was received. </w:t>
      </w:r>
    </w:p>
    <w:p w14:paraId="4BBA9F7C" w14:textId="499916D2" w:rsidR="003A7E7F" w:rsidRPr="00357E86" w:rsidRDefault="003A7E7F" w:rsidP="003A7E7F">
      <w:pPr>
        <w:pStyle w:val="BulletMulti-Level"/>
        <w:rPr>
          <w:lang w:val="en-GB"/>
        </w:rPr>
      </w:pPr>
      <w:r w:rsidRPr="00357E86">
        <w:rPr>
          <w:lang w:val="en-GB"/>
        </w:rPr>
        <w:t>The approval to accept a quote was unable to be provided for two</w:t>
      </w:r>
      <w:r w:rsidR="007442BA" w:rsidRPr="00357E86">
        <w:rPr>
          <w:lang w:val="en-GB"/>
        </w:rPr>
        <w:t xml:space="preserve"> Tier</w:t>
      </w:r>
      <w:r w:rsidRPr="00357E86">
        <w:rPr>
          <w:lang w:val="en-GB"/>
        </w:rPr>
        <w:t xml:space="preserve"> 1 transactions. </w:t>
      </w:r>
    </w:p>
    <w:p w14:paraId="5185260C" w14:textId="600E11B1" w:rsidR="003A7E7F" w:rsidRPr="00357E86" w:rsidRDefault="003A7E7F" w:rsidP="003A7E7F">
      <w:pPr>
        <w:pStyle w:val="BulletMulti-Level"/>
        <w:rPr>
          <w:lang w:val="en-GB"/>
        </w:rPr>
      </w:pPr>
      <w:r w:rsidRPr="00357E86">
        <w:rPr>
          <w:lang w:val="en-GB"/>
        </w:rPr>
        <w:t>Five transactions were identified to have a total value of more than $15,000 however were incorrectly procured as</w:t>
      </w:r>
      <w:r w:rsidR="007442BA" w:rsidRPr="00357E86">
        <w:rPr>
          <w:lang w:val="en-GB"/>
        </w:rPr>
        <w:t xml:space="preserve"> Tier</w:t>
      </w:r>
      <w:r w:rsidRPr="00357E86">
        <w:rPr>
          <w:lang w:val="en-GB"/>
        </w:rPr>
        <w:t xml:space="preserve"> 1 transactions. These procurements do not comply with the</w:t>
      </w:r>
      <w:r w:rsidR="007442BA" w:rsidRPr="00357E86">
        <w:rPr>
          <w:lang w:val="en-GB"/>
        </w:rPr>
        <w:t xml:space="preserve"> Tier</w:t>
      </w:r>
      <w:r w:rsidRPr="00357E86">
        <w:rPr>
          <w:lang w:val="en-GB"/>
        </w:rPr>
        <w:t xml:space="preserve"> 2 procurement requirements, specifically: </w:t>
      </w:r>
    </w:p>
    <w:p w14:paraId="7C117791" w14:textId="561FA3E1" w:rsidR="003A7E7F" w:rsidRPr="00357E86" w:rsidRDefault="003C607B" w:rsidP="00D5082E">
      <w:pPr>
        <w:pStyle w:val="BulletMulti-Level"/>
        <w:numPr>
          <w:ilvl w:val="1"/>
          <w:numId w:val="15"/>
        </w:numPr>
        <w:rPr>
          <w:lang w:val="en-GB"/>
        </w:rPr>
      </w:pPr>
      <w:r w:rsidRPr="00357E86">
        <w:rPr>
          <w:lang w:val="en-GB"/>
        </w:rPr>
        <w:t>Agency Purchase Requisitions Online</w:t>
      </w:r>
      <w:r w:rsidR="003A7E7F" w:rsidRPr="00357E86">
        <w:rPr>
          <w:lang w:val="en-GB"/>
        </w:rPr>
        <w:t xml:space="preserve"> was not used</w:t>
      </w:r>
      <w:r w:rsidR="00280538" w:rsidRPr="00357E86">
        <w:rPr>
          <w:lang w:val="en-GB"/>
        </w:rPr>
        <w:t>;</w:t>
      </w:r>
    </w:p>
    <w:p w14:paraId="4524F461" w14:textId="553C3045" w:rsidR="003A7E7F" w:rsidRPr="00357E86" w:rsidRDefault="0069309E" w:rsidP="00D5082E">
      <w:pPr>
        <w:pStyle w:val="BulletMulti-Level"/>
        <w:numPr>
          <w:ilvl w:val="1"/>
          <w:numId w:val="15"/>
        </w:numPr>
        <w:rPr>
          <w:lang w:val="en-GB"/>
        </w:rPr>
      </w:pPr>
      <w:r w:rsidRPr="00357E86">
        <w:rPr>
          <w:lang w:val="en-GB"/>
        </w:rPr>
        <w:t>A</w:t>
      </w:r>
      <w:r w:rsidR="003A7E7F" w:rsidRPr="00357E86">
        <w:rPr>
          <w:lang w:val="en-GB"/>
        </w:rPr>
        <w:t xml:space="preserve"> Pro</w:t>
      </w:r>
      <w:r w:rsidR="00C42270" w:rsidRPr="00357E86">
        <w:rPr>
          <w:lang w:val="en-GB"/>
        </w:rPr>
        <w:t xml:space="preserve">curement Specific Project Plan </w:t>
      </w:r>
      <w:r w:rsidR="003A7E7F" w:rsidRPr="00357E86">
        <w:rPr>
          <w:lang w:val="en-GB"/>
        </w:rPr>
        <w:t>was not prepared</w:t>
      </w:r>
      <w:r w:rsidR="00280538" w:rsidRPr="00357E86">
        <w:rPr>
          <w:lang w:val="en-GB"/>
        </w:rPr>
        <w:t>;</w:t>
      </w:r>
    </w:p>
    <w:p w14:paraId="35C00D13" w14:textId="6C3E7F0B" w:rsidR="003A7E7F" w:rsidRPr="00357E86" w:rsidRDefault="0069309E" w:rsidP="00D5082E">
      <w:pPr>
        <w:pStyle w:val="BulletMulti-Level"/>
        <w:numPr>
          <w:ilvl w:val="1"/>
          <w:numId w:val="15"/>
        </w:numPr>
        <w:rPr>
          <w:lang w:val="en-GB"/>
        </w:rPr>
      </w:pPr>
      <w:r w:rsidRPr="00357E86">
        <w:rPr>
          <w:lang w:val="en-GB"/>
        </w:rPr>
        <w:t>T</w:t>
      </w:r>
      <w:r w:rsidR="003A7E7F" w:rsidRPr="00357E86">
        <w:rPr>
          <w:lang w:val="en-GB"/>
        </w:rPr>
        <w:t>hree quotes were not obtained</w:t>
      </w:r>
      <w:r w:rsidR="00280538" w:rsidRPr="00357E86">
        <w:rPr>
          <w:lang w:val="en-GB"/>
        </w:rPr>
        <w:t>;</w:t>
      </w:r>
    </w:p>
    <w:p w14:paraId="23C25198" w14:textId="332257C5" w:rsidR="003A7E7F" w:rsidRPr="00357E86" w:rsidRDefault="0069309E" w:rsidP="00D5082E">
      <w:pPr>
        <w:pStyle w:val="BulletMulti-Level"/>
        <w:numPr>
          <w:ilvl w:val="1"/>
          <w:numId w:val="15"/>
        </w:numPr>
        <w:rPr>
          <w:lang w:val="en-GB"/>
        </w:rPr>
      </w:pPr>
      <w:r w:rsidRPr="00357E86">
        <w:rPr>
          <w:lang w:val="en-GB"/>
        </w:rPr>
        <w:t>A</w:t>
      </w:r>
      <w:r w:rsidR="003A7E7F" w:rsidRPr="00357E86">
        <w:rPr>
          <w:lang w:val="en-GB"/>
        </w:rPr>
        <w:t xml:space="preserve"> procurement assessment recommendation was not prepared</w:t>
      </w:r>
      <w:r w:rsidR="00280538" w:rsidRPr="00357E86">
        <w:rPr>
          <w:lang w:val="en-GB"/>
        </w:rPr>
        <w:t>;</w:t>
      </w:r>
    </w:p>
    <w:p w14:paraId="70C0F6D4" w14:textId="78210AD0" w:rsidR="003A7E7F" w:rsidRPr="00357E86" w:rsidRDefault="0069309E" w:rsidP="00D5082E">
      <w:pPr>
        <w:pStyle w:val="BulletMulti-Level"/>
        <w:numPr>
          <w:ilvl w:val="1"/>
          <w:numId w:val="15"/>
        </w:numPr>
        <w:rPr>
          <w:lang w:val="en-GB"/>
        </w:rPr>
      </w:pPr>
      <w:r w:rsidRPr="00357E86">
        <w:rPr>
          <w:lang w:val="en-GB"/>
        </w:rPr>
        <w:t>T</w:t>
      </w:r>
      <w:r w:rsidR="003A7E7F" w:rsidRPr="00357E86">
        <w:rPr>
          <w:lang w:val="en-GB"/>
        </w:rPr>
        <w:t xml:space="preserve">he minimum assessment panel size of </w:t>
      </w:r>
      <w:r w:rsidR="00456D9F" w:rsidRPr="00357E86">
        <w:rPr>
          <w:lang w:val="en-GB"/>
        </w:rPr>
        <w:t>two</w:t>
      </w:r>
      <w:r w:rsidR="003A7E7F" w:rsidRPr="00357E86">
        <w:rPr>
          <w:lang w:val="en-GB"/>
        </w:rPr>
        <w:t xml:space="preserve"> was not met</w:t>
      </w:r>
      <w:r w:rsidR="00280538" w:rsidRPr="00357E86">
        <w:rPr>
          <w:lang w:val="en-GB"/>
        </w:rPr>
        <w:t>; and</w:t>
      </w:r>
    </w:p>
    <w:p w14:paraId="35CA0F37" w14:textId="13A6E735" w:rsidR="003A7E7F" w:rsidRPr="00357E86" w:rsidRDefault="0069309E" w:rsidP="00D5082E">
      <w:pPr>
        <w:pStyle w:val="BulletMulti-Level"/>
        <w:numPr>
          <w:ilvl w:val="1"/>
          <w:numId w:val="15"/>
        </w:numPr>
        <w:rPr>
          <w:lang w:val="en-GB"/>
        </w:rPr>
      </w:pPr>
      <w:r w:rsidRPr="00357E86">
        <w:rPr>
          <w:lang w:val="en-GB"/>
        </w:rPr>
        <w:t>T</w:t>
      </w:r>
      <w:r w:rsidR="003A7E7F" w:rsidRPr="00357E86">
        <w:rPr>
          <w:lang w:val="en-GB"/>
        </w:rPr>
        <w:t xml:space="preserve">he contract was not gazetted. </w:t>
      </w:r>
    </w:p>
    <w:p w14:paraId="23B66F8C" w14:textId="3179E944" w:rsidR="003A7E7F" w:rsidRPr="00357E86" w:rsidRDefault="003A7E7F" w:rsidP="003A7E7F">
      <w:pPr>
        <w:pStyle w:val="BulletMulti-Level"/>
        <w:rPr>
          <w:lang w:val="en-GB"/>
        </w:rPr>
      </w:pPr>
      <w:r w:rsidRPr="00357E86">
        <w:rPr>
          <w:lang w:val="en-GB"/>
        </w:rPr>
        <w:t xml:space="preserve">The </w:t>
      </w:r>
      <w:r w:rsidR="00C42270" w:rsidRPr="00357E86">
        <w:rPr>
          <w:lang w:val="en-GB"/>
        </w:rPr>
        <w:t>Procurement Specific Project Plan</w:t>
      </w:r>
      <w:r w:rsidR="0069309E" w:rsidRPr="00357E86">
        <w:rPr>
          <w:lang w:val="en-GB"/>
        </w:rPr>
        <w:t>s</w:t>
      </w:r>
      <w:r w:rsidRPr="00357E86">
        <w:rPr>
          <w:lang w:val="en-GB"/>
        </w:rPr>
        <w:t xml:space="preserve"> for two</w:t>
      </w:r>
      <w:r w:rsidR="007442BA" w:rsidRPr="00357E86">
        <w:rPr>
          <w:lang w:val="en-GB"/>
        </w:rPr>
        <w:t xml:space="preserve"> Tier</w:t>
      </w:r>
      <w:r w:rsidRPr="00357E86">
        <w:rPr>
          <w:lang w:val="en-GB"/>
        </w:rPr>
        <w:t xml:space="preserve"> 2 transactions were not endorsed by the Chief Financial Officer as required by the Agency’s procurement delegations.</w:t>
      </w:r>
    </w:p>
    <w:p w14:paraId="28E21B0A" w14:textId="701E53EC" w:rsidR="003A7E7F" w:rsidRPr="00357E86" w:rsidRDefault="003A7E7F" w:rsidP="003A7E7F">
      <w:pPr>
        <w:pStyle w:val="BulletMulti-Level"/>
        <w:rPr>
          <w:lang w:val="en-GB"/>
        </w:rPr>
      </w:pPr>
      <w:r w:rsidRPr="00357E86">
        <w:rPr>
          <w:lang w:val="en-GB"/>
        </w:rPr>
        <w:t>Two</w:t>
      </w:r>
      <w:r w:rsidR="007442BA" w:rsidRPr="00357E86">
        <w:rPr>
          <w:lang w:val="en-GB"/>
        </w:rPr>
        <w:t xml:space="preserve"> Tier</w:t>
      </w:r>
      <w:r w:rsidRPr="00357E86">
        <w:rPr>
          <w:lang w:val="en-GB"/>
        </w:rPr>
        <w:t xml:space="preserve"> 2 transactions were identified where the approval for the alternative procurement method exemption was obtained from a delegate with insufficient authority. </w:t>
      </w:r>
    </w:p>
    <w:p w14:paraId="0534058F" w14:textId="780D182C" w:rsidR="003A7E7F" w:rsidRPr="00357E86" w:rsidRDefault="003A7E7F" w:rsidP="003A7E7F">
      <w:pPr>
        <w:pStyle w:val="BulletMulti-Level"/>
        <w:rPr>
          <w:lang w:val="en-GB"/>
        </w:rPr>
      </w:pPr>
      <w:r w:rsidRPr="00357E86">
        <w:rPr>
          <w:lang w:val="en-GB"/>
        </w:rPr>
        <w:t>The conflict of interest form was not submitted by members of the assessment panel for one</w:t>
      </w:r>
      <w:r w:rsidR="007442BA" w:rsidRPr="00357E86">
        <w:rPr>
          <w:lang w:val="en-GB"/>
        </w:rPr>
        <w:t xml:space="preserve"> Tier</w:t>
      </w:r>
      <w:r w:rsidR="007D36BA" w:rsidRPr="00357E86">
        <w:rPr>
          <w:lang w:val="en-GB"/>
        </w:rPr>
        <w:t xml:space="preserve"> 2 transaction. The a</w:t>
      </w:r>
      <w:r w:rsidRPr="00357E86">
        <w:rPr>
          <w:lang w:val="en-GB"/>
        </w:rPr>
        <w:t xml:space="preserve">gency advised that </w:t>
      </w:r>
      <w:r w:rsidR="0069309E" w:rsidRPr="00357E86">
        <w:rPr>
          <w:lang w:val="en-GB"/>
        </w:rPr>
        <w:t>conflict of interest</w:t>
      </w:r>
      <w:r w:rsidRPr="00357E86">
        <w:rPr>
          <w:lang w:val="en-GB"/>
        </w:rPr>
        <w:t xml:space="preserve"> forms were not submitted as there was no </w:t>
      </w:r>
      <w:r w:rsidR="0069309E" w:rsidRPr="00357E86">
        <w:rPr>
          <w:lang w:val="en-GB"/>
        </w:rPr>
        <w:t>conflict of interest</w:t>
      </w:r>
      <w:r w:rsidRPr="00357E86">
        <w:rPr>
          <w:lang w:val="en-GB"/>
        </w:rPr>
        <w:t xml:space="preserve">. This is not consistent with the practice observed for other transactions where </w:t>
      </w:r>
      <w:r w:rsidR="0069309E" w:rsidRPr="00357E86">
        <w:rPr>
          <w:lang w:val="en-GB"/>
        </w:rPr>
        <w:t>conflict of interest</w:t>
      </w:r>
      <w:r w:rsidRPr="00357E86">
        <w:rPr>
          <w:lang w:val="en-GB"/>
        </w:rPr>
        <w:t xml:space="preserve"> forms were submitted to declare no </w:t>
      </w:r>
      <w:r w:rsidR="0069309E" w:rsidRPr="00357E86">
        <w:rPr>
          <w:lang w:val="en-GB"/>
        </w:rPr>
        <w:t>conflict of interest</w:t>
      </w:r>
      <w:r w:rsidRPr="00357E86">
        <w:rPr>
          <w:lang w:val="en-GB"/>
        </w:rPr>
        <w:t xml:space="preserve"> exists. </w:t>
      </w:r>
    </w:p>
    <w:p w14:paraId="37C5F7E5" w14:textId="493D5040" w:rsidR="003A7E7F" w:rsidRPr="00357E86" w:rsidRDefault="003A7E7F" w:rsidP="003A7E7F">
      <w:pPr>
        <w:pStyle w:val="BulletMulti-Level"/>
        <w:rPr>
          <w:lang w:val="en-GB"/>
        </w:rPr>
      </w:pPr>
      <w:r w:rsidRPr="00357E86">
        <w:rPr>
          <w:lang w:val="en-GB"/>
        </w:rPr>
        <w:t>The End User License Agreement of one</w:t>
      </w:r>
      <w:r w:rsidR="007442BA" w:rsidRPr="00357E86">
        <w:rPr>
          <w:lang w:val="en-GB"/>
        </w:rPr>
        <w:t xml:space="preserve"> Tier</w:t>
      </w:r>
      <w:r w:rsidRPr="00357E86">
        <w:rPr>
          <w:lang w:val="en-GB"/>
        </w:rPr>
        <w:t xml:space="preserve"> 2 transaction contained </w:t>
      </w:r>
      <w:r w:rsidR="00456D9F" w:rsidRPr="00357E86">
        <w:rPr>
          <w:lang w:val="en-GB"/>
        </w:rPr>
        <w:t>five</w:t>
      </w:r>
      <w:r w:rsidRPr="00357E86">
        <w:rPr>
          <w:lang w:val="en-GB"/>
        </w:rPr>
        <w:t xml:space="preserve"> indemnities, however the following requirements of Treasurer</w:t>
      </w:r>
      <w:r w:rsidR="0069309E" w:rsidRPr="00357E86">
        <w:rPr>
          <w:lang w:val="en-GB"/>
        </w:rPr>
        <w:t>’s</w:t>
      </w:r>
      <w:r w:rsidRPr="00357E86">
        <w:rPr>
          <w:lang w:val="en-GB"/>
        </w:rPr>
        <w:t xml:space="preserve"> Direction Guarantees and Indemnities had not been complied with: </w:t>
      </w:r>
    </w:p>
    <w:p w14:paraId="40C3E7D4" w14:textId="04EA6677" w:rsidR="003A7E7F" w:rsidRPr="00357E86" w:rsidRDefault="0069309E" w:rsidP="00D5082E">
      <w:pPr>
        <w:pStyle w:val="BulletMulti-Level"/>
        <w:numPr>
          <w:ilvl w:val="1"/>
          <w:numId w:val="15"/>
        </w:numPr>
        <w:rPr>
          <w:lang w:val="en-GB"/>
        </w:rPr>
      </w:pPr>
      <w:r w:rsidRPr="00357E86">
        <w:rPr>
          <w:lang w:val="en-GB"/>
        </w:rPr>
        <w:t>A</w:t>
      </w:r>
      <w:r w:rsidR="003A7E7F" w:rsidRPr="00357E86">
        <w:rPr>
          <w:lang w:val="en-GB"/>
        </w:rPr>
        <w:t>n indemnity approval form was not prepared</w:t>
      </w:r>
      <w:r w:rsidR="0025466F" w:rsidRPr="00357E86">
        <w:rPr>
          <w:lang w:val="en-GB"/>
        </w:rPr>
        <w:t>;</w:t>
      </w:r>
    </w:p>
    <w:p w14:paraId="36A18F7A" w14:textId="49453DC9" w:rsidR="003A7E7F" w:rsidRPr="00357E86" w:rsidRDefault="0069309E" w:rsidP="00D5082E">
      <w:pPr>
        <w:pStyle w:val="BulletMulti-Level"/>
        <w:numPr>
          <w:ilvl w:val="1"/>
          <w:numId w:val="15"/>
        </w:numPr>
        <w:rPr>
          <w:lang w:val="en-GB"/>
        </w:rPr>
      </w:pPr>
      <w:r w:rsidRPr="00357E86">
        <w:rPr>
          <w:lang w:val="en-GB"/>
        </w:rPr>
        <w:t>A</w:t>
      </w:r>
      <w:r w:rsidR="003A7E7F" w:rsidRPr="00357E86">
        <w:rPr>
          <w:lang w:val="en-GB"/>
        </w:rPr>
        <w:t xml:space="preserve"> risk assessment was not conducted</w:t>
      </w:r>
      <w:r w:rsidR="0025466F" w:rsidRPr="00357E86">
        <w:rPr>
          <w:lang w:val="en-GB"/>
        </w:rPr>
        <w:t>;</w:t>
      </w:r>
    </w:p>
    <w:p w14:paraId="6F09FE87" w14:textId="1ABA1DA0" w:rsidR="003A7E7F" w:rsidRPr="00357E86" w:rsidRDefault="0069309E" w:rsidP="00D5082E">
      <w:pPr>
        <w:pStyle w:val="BulletMulti-Level"/>
        <w:numPr>
          <w:ilvl w:val="1"/>
          <w:numId w:val="15"/>
        </w:numPr>
        <w:rPr>
          <w:lang w:val="en-GB"/>
        </w:rPr>
      </w:pPr>
      <w:r w:rsidRPr="00357E86">
        <w:rPr>
          <w:lang w:val="en-GB"/>
        </w:rPr>
        <w:t>A</w:t>
      </w:r>
      <w:r w:rsidR="003A7E7F" w:rsidRPr="00357E86">
        <w:rPr>
          <w:lang w:val="en-GB"/>
        </w:rPr>
        <w:t>pproval from the relevant delegate was not obtained</w:t>
      </w:r>
      <w:r w:rsidR="0025466F" w:rsidRPr="00357E86">
        <w:rPr>
          <w:lang w:val="en-GB"/>
        </w:rPr>
        <w:t>; and</w:t>
      </w:r>
    </w:p>
    <w:p w14:paraId="6D767E9F" w14:textId="34E6C439" w:rsidR="003A7E7F" w:rsidRPr="00357E86" w:rsidRDefault="0069309E" w:rsidP="00D5082E">
      <w:pPr>
        <w:pStyle w:val="BulletMulti-Level"/>
        <w:numPr>
          <w:ilvl w:val="1"/>
          <w:numId w:val="15"/>
        </w:numPr>
        <w:rPr>
          <w:lang w:val="en-GB"/>
        </w:rPr>
      </w:pPr>
      <w:r w:rsidRPr="00357E86">
        <w:rPr>
          <w:lang w:val="en-GB"/>
        </w:rPr>
        <w:t>T</w:t>
      </w:r>
      <w:r w:rsidR="003A7E7F" w:rsidRPr="00357E86">
        <w:rPr>
          <w:lang w:val="en-GB"/>
        </w:rPr>
        <w:t>he indemn</w:t>
      </w:r>
      <w:r w:rsidR="00670144" w:rsidRPr="00357E86">
        <w:rPr>
          <w:lang w:val="en-GB"/>
        </w:rPr>
        <w:t>ities were not recorded in the a</w:t>
      </w:r>
      <w:r w:rsidR="003A7E7F" w:rsidRPr="00357E86">
        <w:rPr>
          <w:lang w:val="en-GB"/>
        </w:rPr>
        <w:t xml:space="preserve">gency’s Register of Contingent Liabilities, Guarantees and Indemnities. </w:t>
      </w:r>
    </w:p>
    <w:p w14:paraId="75E48415" w14:textId="2B4FBB47" w:rsidR="003A7E7F" w:rsidRPr="00357E86" w:rsidRDefault="003A7E7F" w:rsidP="003A7E7F">
      <w:pPr>
        <w:pStyle w:val="BulletMulti-Level"/>
        <w:rPr>
          <w:lang w:val="en-GB"/>
        </w:rPr>
      </w:pPr>
      <w:r w:rsidRPr="00357E86">
        <w:rPr>
          <w:lang w:val="en-GB"/>
        </w:rPr>
        <w:t>The notification of outcome was unable to be provided for one</w:t>
      </w:r>
      <w:r w:rsidR="007442BA" w:rsidRPr="00357E86">
        <w:rPr>
          <w:lang w:val="en-GB"/>
        </w:rPr>
        <w:t xml:space="preserve"> Tier</w:t>
      </w:r>
      <w:r w:rsidRPr="00357E86">
        <w:rPr>
          <w:lang w:val="en-GB"/>
        </w:rPr>
        <w:t xml:space="preserve"> 2 transaction. </w:t>
      </w:r>
    </w:p>
    <w:p w14:paraId="1CB76C39" w14:textId="4F7327AA" w:rsidR="003A7E7F" w:rsidRPr="00357E86" w:rsidRDefault="003A7E7F" w:rsidP="00FD0BD0">
      <w:pPr>
        <w:pStyle w:val="BulletMulti-Level"/>
        <w:rPr>
          <w:lang w:val="en-GB"/>
        </w:rPr>
      </w:pPr>
      <w:r w:rsidRPr="00357E86">
        <w:rPr>
          <w:lang w:val="en-GB"/>
        </w:rPr>
        <w:t>The approval for an addendum issued for one</w:t>
      </w:r>
      <w:r w:rsidR="007442BA" w:rsidRPr="00357E86">
        <w:rPr>
          <w:lang w:val="en-GB"/>
        </w:rPr>
        <w:t xml:space="preserve"> Tier</w:t>
      </w:r>
      <w:r w:rsidRPr="00357E86">
        <w:rPr>
          <w:lang w:val="en-GB"/>
        </w:rPr>
        <w:t xml:space="preserve"> 4 transaction was unable to be provided.</w:t>
      </w:r>
    </w:p>
    <w:p w14:paraId="4FFAFDFA" w14:textId="77777777" w:rsidR="009506B8" w:rsidRPr="00357E86" w:rsidRDefault="009506B8" w:rsidP="003C46FA">
      <w:pPr>
        <w:rPr>
          <w:lang w:val="en-GB"/>
        </w:rPr>
      </w:pPr>
    </w:p>
    <w:p w14:paraId="022B3AB9" w14:textId="77777777" w:rsidR="009506B8" w:rsidRPr="00357E86" w:rsidRDefault="009506B8" w:rsidP="003C46FA">
      <w:pPr>
        <w:rPr>
          <w:lang w:val="en-GB"/>
        </w:rPr>
      </w:pPr>
    </w:p>
    <w:p w14:paraId="21634105" w14:textId="77777777" w:rsidR="009506B8" w:rsidRPr="00357E86" w:rsidRDefault="009506B8" w:rsidP="009506B8">
      <w:pPr>
        <w:pStyle w:val="Heading1-continued"/>
        <w:rPr>
          <w:lang w:val="en-GB"/>
        </w:rPr>
      </w:pPr>
      <w:r w:rsidRPr="00357E86">
        <w:rPr>
          <w:lang w:val="en-GB"/>
        </w:rPr>
        <w:lastRenderedPageBreak/>
        <w:t>Agency Compliance Audit cont…</w:t>
      </w:r>
    </w:p>
    <w:p w14:paraId="5DF61A0E" w14:textId="62091C07" w:rsidR="003C46FA" w:rsidRPr="00357E86" w:rsidRDefault="003C46FA" w:rsidP="003C46FA">
      <w:pPr>
        <w:rPr>
          <w:lang w:val="en-GB"/>
        </w:rPr>
      </w:pPr>
      <w:r w:rsidRPr="00357E86">
        <w:rPr>
          <w:lang w:val="en-GB"/>
        </w:rPr>
        <w:t>At a third agency:</w:t>
      </w:r>
    </w:p>
    <w:p w14:paraId="197C130E" w14:textId="356BB9A3" w:rsidR="003C46FA" w:rsidRPr="00357E86" w:rsidRDefault="003C46FA" w:rsidP="003C46FA">
      <w:pPr>
        <w:pStyle w:val="ListBulletMulti-Level"/>
        <w:rPr>
          <w:noProof w:val="0"/>
        </w:rPr>
      </w:pPr>
      <w:r w:rsidRPr="00357E86">
        <w:rPr>
          <w:noProof w:val="0"/>
        </w:rPr>
        <w:t xml:space="preserve">In </w:t>
      </w:r>
      <w:r w:rsidR="00456D9F" w:rsidRPr="00357E86">
        <w:rPr>
          <w:noProof w:val="0"/>
        </w:rPr>
        <w:t>three</w:t>
      </w:r>
      <w:r w:rsidRPr="00357E86">
        <w:rPr>
          <w:noProof w:val="0"/>
        </w:rPr>
        <w:t xml:space="preserve"> instances out of </w:t>
      </w:r>
      <w:r w:rsidR="00456D9F" w:rsidRPr="00357E86">
        <w:rPr>
          <w:noProof w:val="0"/>
        </w:rPr>
        <w:t>ten</w:t>
      </w:r>
      <w:r w:rsidRPr="00357E86">
        <w:rPr>
          <w:noProof w:val="0"/>
        </w:rPr>
        <w:t xml:space="preserve"> Tier 1 samples, there was no evidence that the requirement of obtaining at least one quotation was met (Procurement Rule 12.1). One out of the </w:t>
      </w:r>
      <w:r w:rsidR="00456D9F" w:rsidRPr="00357E86">
        <w:rPr>
          <w:noProof w:val="0"/>
        </w:rPr>
        <w:t>three</w:t>
      </w:r>
      <w:r w:rsidRPr="00357E86">
        <w:rPr>
          <w:noProof w:val="0"/>
        </w:rPr>
        <w:t xml:space="preserve"> instances had no documentary evidence to support the procurement.</w:t>
      </w:r>
    </w:p>
    <w:p w14:paraId="7E57359F" w14:textId="09C95A75" w:rsidR="003C46FA" w:rsidRPr="00357E86" w:rsidRDefault="00456D9F" w:rsidP="003C46FA">
      <w:pPr>
        <w:pStyle w:val="ListBulletMulti-Level"/>
        <w:rPr>
          <w:noProof w:val="0"/>
        </w:rPr>
      </w:pPr>
      <w:r w:rsidRPr="00357E86">
        <w:rPr>
          <w:noProof w:val="0"/>
        </w:rPr>
        <w:t>In three</w:t>
      </w:r>
      <w:r w:rsidR="003C46FA" w:rsidRPr="00357E86">
        <w:rPr>
          <w:noProof w:val="0"/>
        </w:rPr>
        <w:t xml:space="preserve"> instances out of </w:t>
      </w:r>
      <w:r w:rsidRPr="00357E86">
        <w:rPr>
          <w:noProof w:val="0"/>
        </w:rPr>
        <w:t>eight</w:t>
      </w:r>
      <w:r w:rsidR="003C46FA" w:rsidRPr="00357E86">
        <w:rPr>
          <w:noProof w:val="0"/>
        </w:rPr>
        <w:t xml:space="preserve"> combined Tier 3 and 4 samples, there was no evidence of contract management plans in place (Procurement Rule 26.1). Further, in one instance there was no evidence that a performance report was completed for a Tier 3 procurement.</w:t>
      </w:r>
    </w:p>
    <w:p w14:paraId="0D7CF3AB" w14:textId="5DA58DB3" w:rsidR="003C46FA" w:rsidRPr="00357E86" w:rsidRDefault="003C46FA" w:rsidP="003C46FA">
      <w:pPr>
        <w:pStyle w:val="Heading5"/>
        <w:rPr>
          <w:lang w:val="en-GB"/>
        </w:rPr>
      </w:pPr>
      <w:r w:rsidRPr="00357E86">
        <w:rPr>
          <w:lang w:val="en-GB"/>
        </w:rPr>
        <w:t>Procurement recommendations</w:t>
      </w:r>
    </w:p>
    <w:p w14:paraId="3C838B31" w14:textId="25087F0B" w:rsidR="00FD0BD0" w:rsidRPr="00357E86" w:rsidRDefault="00FD0BD0" w:rsidP="00FD0BD0">
      <w:pPr>
        <w:rPr>
          <w:lang w:val="en-GB"/>
        </w:rPr>
      </w:pPr>
      <w:r w:rsidRPr="00357E86">
        <w:rPr>
          <w:lang w:val="en-GB"/>
        </w:rPr>
        <w:t>I recommend</w:t>
      </w:r>
      <w:r w:rsidR="00670144" w:rsidRPr="00357E86">
        <w:rPr>
          <w:lang w:val="en-GB"/>
        </w:rPr>
        <w:t>ed</w:t>
      </w:r>
      <w:r w:rsidRPr="00357E86">
        <w:rPr>
          <w:lang w:val="en-GB"/>
        </w:rPr>
        <w:t xml:space="preserve"> management consider the root cause of non</w:t>
      </w:r>
      <w:r w:rsidR="0069309E" w:rsidRPr="00357E86">
        <w:rPr>
          <w:lang w:val="en-GB"/>
        </w:rPr>
        <w:noBreakHyphen/>
      </w:r>
      <w:r w:rsidRPr="00357E86">
        <w:rPr>
          <w:lang w:val="en-GB"/>
        </w:rPr>
        <w:t>compliance with mandated NTG poli</w:t>
      </w:r>
      <w:r w:rsidR="00670144" w:rsidRPr="00357E86">
        <w:rPr>
          <w:lang w:val="en-GB"/>
        </w:rPr>
        <w:t>cies and a</w:t>
      </w:r>
      <w:r w:rsidRPr="00357E86">
        <w:rPr>
          <w:lang w:val="en-GB"/>
        </w:rPr>
        <w:t>gency procedures. I further recommend</w:t>
      </w:r>
      <w:r w:rsidR="00670144" w:rsidRPr="00357E86">
        <w:rPr>
          <w:lang w:val="en-GB"/>
        </w:rPr>
        <w:t>ed</w:t>
      </w:r>
      <w:r w:rsidRPr="00357E86">
        <w:rPr>
          <w:lang w:val="en-GB"/>
        </w:rPr>
        <w:t xml:space="preserve"> management consider what additional processes are needed to strengthen procurement practices:</w:t>
      </w:r>
    </w:p>
    <w:p w14:paraId="1D7FAA80" w14:textId="5B1CDF40" w:rsidR="00FD0BD0" w:rsidRPr="00357E86" w:rsidRDefault="0069309E" w:rsidP="00D5082E">
      <w:pPr>
        <w:pStyle w:val="ListNumber"/>
        <w:numPr>
          <w:ilvl w:val="0"/>
          <w:numId w:val="16"/>
        </w:numPr>
        <w:rPr>
          <w:lang w:val="en-GB"/>
        </w:rPr>
      </w:pPr>
      <w:r w:rsidRPr="00357E86">
        <w:rPr>
          <w:lang w:val="en-GB"/>
        </w:rPr>
        <w:t>Policies and procedures</w:t>
      </w:r>
      <w:r w:rsidR="00FD0BD0" w:rsidRPr="00357E86">
        <w:rPr>
          <w:lang w:val="en-GB"/>
        </w:rPr>
        <w:t xml:space="preserve"> need to be accessible and pragmatic. </w:t>
      </w:r>
    </w:p>
    <w:p w14:paraId="45BC9FDB" w14:textId="342F7FAA" w:rsidR="00FD0BD0" w:rsidRPr="00357E86" w:rsidRDefault="0069309E" w:rsidP="00FD0BD0">
      <w:pPr>
        <w:pStyle w:val="ListNumber"/>
        <w:rPr>
          <w:lang w:val="en-GB"/>
        </w:rPr>
      </w:pPr>
      <w:r w:rsidRPr="00357E86">
        <w:rPr>
          <w:lang w:val="en-GB"/>
        </w:rPr>
        <w:t>P</w:t>
      </w:r>
      <w:r w:rsidR="00FD0BD0" w:rsidRPr="00357E86">
        <w:rPr>
          <w:lang w:val="en-GB"/>
        </w:rPr>
        <w:t xml:space="preserve">olicies and procedures need to be implemented from the top down and applied </w:t>
      </w:r>
      <w:r w:rsidRPr="00357E86">
        <w:rPr>
          <w:lang w:val="en-GB"/>
        </w:rPr>
        <w:t>consistently within</w:t>
      </w:r>
      <w:r w:rsidR="00FD0BD0" w:rsidRPr="00357E86">
        <w:rPr>
          <w:lang w:val="en-GB"/>
        </w:rPr>
        <w:t xml:space="preserve"> the agency. </w:t>
      </w:r>
    </w:p>
    <w:p w14:paraId="704D669A" w14:textId="478B0AFD" w:rsidR="00FD0BD0" w:rsidRPr="00357E86" w:rsidRDefault="00FA5C36" w:rsidP="00FD0BD0">
      <w:pPr>
        <w:pStyle w:val="ListNumber"/>
        <w:rPr>
          <w:lang w:val="en-GB"/>
        </w:rPr>
      </w:pPr>
      <w:r w:rsidRPr="00357E86">
        <w:rPr>
          <w:lang w:val="en-GB"/>
        </w:rPr>
        <w:t>P</w:t>
      </w:r>
      <w:r w:rsidR="00FD0BD0" w:rsidRPr="00357E86">
        <w:rPr>
          <w:lang w:val="en-GB"/>
        </w:rPr>
        <w:t xml:space="preserve">olicies </w:t>
      </w:r>
      <w:r w:rsidR="0069309E" w:rsidRPr="00357E86">
        <w:rPr>
          <w:lang w:val="en-GB"/>
        </w:rPr>
        <w:t>and</w:t>
      </w:r>
      <w:r w:rsidR="00FD0BD0" w:rsidRPr="00357E86">
        <w:rPr>
          <w:lang w:val="en-GB"/>
        </w:rPr>
        <w:t xml:space="preserve"> procedures</w:t>
      </w:r>
      <w:r w:rsidRPr="00357E86">
        <w:rPr>
          <w:lang w:val="en-GB"/>
        </w:rPr>
        <w:t xml:space="preserve"> need to be reviewed and updated</w:t>
      </w:r>
      <w:r w:rsidR="00FD0BD0" w:rsidRPr="00357E86">
        <w:rPr>
          <w:lang w:val="en-GB"/>
        </w:rPr>
        <w:t xml:space="preserve"> </w:t>
      </w:r>
      <w:r w:rsidR="0069309E" w:rsidRPr="00357E86">
        <w:rPr>
          <w:lang w:val="en-GB"/>
        </w:rPr>
        <w:t xml:space="preserve">regularly and </w:t>
      </w:r>
      <w:r w:rsidR="00FD0BD0" w:rsidRPr="00357E86">
        <w:rPr>
          <w:lang w:val="en-GB"/>
        </w:rPr>
        <w:t>kep</w:t>
      </w:r>
      <w:r w:rsidRPr="00357E86">
        <w:rPr>
          <w:lang w:val="en-GB"/>
        </w:rPr>
        <w:t>t</w:t>
      </w:r>
      <w:r w:rsidR="00FD0BD0" w:rsidRPr="00357E86">
        <w:rPr>
          <w:lang w:val="en-GB"/>
        </w:rPr>
        <w:t xml:space="preserve"> front of mind by referring to them often.</w:t>
      </w:r>
    </w:p>
    <w:p w14:paraId="64661E2D" w14:textId="1DEDA46B" w:rsidR="00FD0BD0" w:rsidRPr="00357E86" w:rsidRDefault="00FA5C36" w:rsidP="00FD0BD0">
      <w:pPr>
        <w:pStyle w:val="ListNumber"/>
        <w:rPr>
          <w:lang w:val="en-GB"/>
        </w:rPr>
      </w:pPr>
      <w:r w:rsidRPr="00357E86">
        <w:rPr>
          <w:lang w:val="en-GB"/>
        </w:rPr>
        <w:t>P</w:t>
      </w:r>
      <w:r w:rsidR="00FD0BD0" w:rsidRPr="00357E86">
        <w:rPr>
          <w:lang w:val="en-GB"/>
        </w:rPr>
        <w:t xml:space="preserve">olicies and procedures </w:t>
      </w:r>
      <w:r w:rsidRPr="00357E86">
        <w:rPr>
          <w:lang w:val="en-GB"/>
        </w:rPr>
        <w:t xml:space="preserve">need to be reinforced </w:t>
      </w:r>
      <w:r w:rsidR="00FD0BD0" w:rsidRPr="00357E86">
        <w:rPr>
          <w:lang w:val="en-GB"/>
        </w:rPr>
        <w:t xml:space="preserve">with regular training or knowledge </w:t>
      </w:r>
      <w:r w:rsidR="0069309E" w:rsidRPr="00357E86">
        <w:rPr>
          <w:lang w:val="en-GB"/>
        </w:rPr>
        <w:t xml:space="preserve">sharing </w:t>
      </w:r>
      <w:r w:rsidR="00FD0BD0" w:rsidRPr="00357E86">
        <w:rPr>
          <w:lang w:val="en-GB"/>
        </w:rPr>
        <w:t>session</w:t>
      </w:r>
      <w:r w:rsidR="0069309E" w:rsidRPr="00357E86">
        <w:rPr>
          <w:lang w:val="en-GB"/>
        </w:rPr>
        <w:t>s</w:t>
      </w:r>
      <w:r w:rsidR="00FD0BD0" w:rsidRPr="00357E86">
        <w:rPr>
          <w:lang w:val="en-GB"/>
        </w:rPr>
        <w:t>. The more familiar personnel are with the requirements, the less likely they will be to make mistakes.</w:t>
      </w:r>
    </w:p>
    <w:p w14:paraId="3CA0847B" w14:textId="59895BFB" w:rsidR="00FD0BD0" w:rsidRPr="00357E86" w:rsidRDefault="00FA5C36" w:rsidP="00FD0BD0">
      <w:pPr>
        <w:pStyle w:val="ListNumber"/>
        <w:rPr>
          <w:lang w:val="en-GB"/>
        </w:rPr>
      </w:pPr>
      <w:r w:rsidRPr="00357E86">
        <w:rPr>
          <w:lang w:val="en-GB"/>
        </w:rPr>
        <w:t>C</w:t>
      </w:r>
      <w:r w:rsidR="00FD0BD0" w:rsidRPr="00357E86">
        <w:rPr>
          <w:lang w:val="en-GB"/>
        </w:rPr>
        <w:t>ompliance with policies and procedures</w:t>
      </w:r>
      <w:r w:rsidRPr="00357E86">
        <w:rPr>
          <w:lang w:val="en-GB"/>
        </w:rPr>
        <w:t xml:space="preserve"> needs to be checked</w:t>
      </w:r>
      <w:r w:rsidR="00FD0BD0" w:rsidRPr="00357E86">
        <w:rPr>
          <w:lang w:val="en-GB"/>
        </w:rPr>
        <w:t xml:space="preserve">. </w:t>
      </w:r>
    </w:p>
    <w:p w14:paraId="75073E3E" w14:textId="3B6FE408" w:rsidR="00FD0BD0" w:rsidRPr="00357E86" w:rsidRDefault="00FA5C36" w:rsidP="00FD0BD0">
      <w:pPr>
        <w:pStyle w:val="ListNumber"/>
        <w:rPr>
          <w:lang w:val="en-GB"/>
        </w:rPr>
      </w:pPr>
      <w:r w:rsidRPr="00357E86">
        <w:rPr>
          <w:lang w:val="en-GB"/>
        </w:rPr>
        <w:t>A</w:t>
      </w:r>
      <w:r w:rsidR="00FD0BD0" w:rsidRPr="00357E86">
        <w:rPr>
          <w:lang w:val="en-GB"/>
        </w:rPr>
        <w:t xml:space="preserve">ction </w:t>
      </w:r>
      <w:r w:rsidRPr="00357E86">
        <w:rPr>
          <w:lang w:val="en-GB"/>
        </w:rPr>
        <w:t xml:space="preserve">needs </w:t>
      </w:r>
      <w:r w:rsidR="00FD0BD0" w:rsidRPr="00357E86">
        <w:rPr>
          <w:lang w:val="en-GB"/>
        </w:rPr>
        <w:t xml:space="preserve">to </w:t>
      </w:r>
      <w:r w:rsidRPr="00357E86">
        <w:rPr>
          <w:lang w:val="en-GB"/>
        </w:rPr>
        <w:t xml:space="preserve">be taken to </w:t>
      </w:r>
      <w:r w:rsidR="00FD0BD0" w:rsidRPr="00357E86">
        <w:rPr>
          <w:lang w:val="en-GB"/>
        </w:rPr>
        <w:t>address non-compliance</w:t>
      </w:r>
      <w:r w:rsidRPr="00357E86">
        <w:rPr>
          <w:lang w:val="en-GB"/>
        </w:rPr>
        <w:t xml:space="preserve"> where non-compliance is detected</w:t>
      </w:r>
      <w:r w:rsidR="00FD0BD0" w:rsidRPr="00357E86">
        <w:rPr>
          <w:lang w:val="en-GB"/>
        </w:rPr>
        <w:t>.</w:t>
      </w:r>
    </w:p>
    <w:p w14:paraId="1D86932D" w14:textId="3E3DF2A8" w:rsidR="003A7E7F" w:rsidRPr="00357E86" w:rsidRDefault="00747918" w:rsidP="00557F4B">
      <w:pPr>
        <w:pStyle w:val="Heading4"/>
        <w:rPr>
          <w:lang w:val="en-GB"/>
        </w:rPr>
      </w:pPr>
      <w:r w:rsidRPr="00357E86">
        <w:rPr>
          <w:lang w:val="en-GB"/>
        </w:rPr>
        <w:t>Prompt p</w:t>
      </w:r>
      <w:r w:rsidR="003A7E7F" w:rsidRPr="00357E86">
        <w:rPr>
          <w:lang w:val="en-GB"/>
        </w:rPr>
        <w:t xml:space="preserve">ayment of </w:t>
      </w:r>
      <w:r w:rsidRPr="00357E86">
        <w:rPr>
          <w:lang w:val="en-GB"/>
        </w:rPr>
        <w:t>i</w:t>
      </w:r>
      <w:r w:rsidR="003A7E7F" w:rsidRPr="00357E86">
        <w:rPr>
          <w:lang w:val="en-GB"/>
        </w:rPr>
        <w:t>nvoices</w:t>
      </w:r>
    </w:p>
    <w:p w14:paraId="7A7DB2B0" w14:textId="23F22D0F" w:rsidR="005C30BD" w:rsidRPr="00357E86" w:rsidRDefault="005C30BD" w:rsidP="003A7E7F">
      <w:pPr>
        <w:rPr>
          <w:lang w:val="en-GB"/>
        </w:rPr>
      </w:pPr>
      <w:r w:rsidRPr="00357E86">
        <w:rPr>
          <w:lang w:val="en-GB"/>
        </w:rPr>
        <w:t xml:space="preserve">Many agencies could not demonstrate adherence to the NTG policy requiring undisputed invoices to be processed within the required 20 day (under $1 million) and 30 day (over $1 million) periods. </w:t>
      </w:r>
    </w:p>
    <w:p w14:paraId="433D04D2" w14:textId="1FA1B915" w:rsidR="005C30BD" w:rsidRPr="00357E86" w:rsidRDefault="005C30BD" w:rsidP="003A7E7F">
      <w:pPr>
        <w:rPr>
          <w:lang w:val="en-GB"/>
        </w:rPr>
      </w:pPr>
      <w:r w:rsidRPr="00357E86">
        <w:rPr>
          <w:lang w:val="en-GB"/>
        </w:rPr>
        <w:t xml:space="preserve">Where an </w:t>
      </w:r>
      <w:r w:rsidR="0090294B" w:rsidRPr="00357E86">
        <w:rPr>
          <w:lang w:val="en-GB"/>
        </w:rPr>
        <w:t>A</w:t>
      </w:r>
      <w:r w:rsidRPr="00357E86">
        <w:rPr>
          <w:lang w:val="en-GB"/>
        </w:rPr>
        <w:t xml:space="preserve">gency </w:t>
      </w:r>
      <w:r w:rsidR="0090294B" w:rsidRPr="00357E86">
        <w:rPr>
          <w:lang w:val="en-GB"/>
        </w:rPr>
        <w:t>C</w:t>
      </w:r>
      <w:r w:rsidRPr="00357E86">
        <w:rPr>
          <w:lang w:val="en-GB"/>
        </w:rPr>
        <w:t xml:space="preserve">ompliance </w:t>
      </w:r>
      <w:r w:rsidR="0090294B" w:rsidRPr="00357E86">
        <w:rPr>
          <w:lang w:val="en-GB"/>
        </w:rPr>
        <w:t>A</w:t>
      </w:r>
      <w:r w:rsidRPr="00357E86">
        <w:rPr>
          <w:lang w:val="en-GB"/>
        </w:rPr>
        <w:t>udit identified that an agency had exceeded the specified payment days in 10% or more of the payments, the matter was reported to the Accountable Officer for their attention.</w:t>
      </w:r>
    </w:p>
    <w:p w14:paraId="16EEC1EF" w14:textId="631E03CC" w:rsidR="005C30BD" w:rsidRPr="00357E86" w:rsidRDefault="005C30BD" w:rsidP="003A7E7F">
      <w:pPr>
        <w:rPr>
          <w:lang w:val="en-GB"/>
        </w:rPr>
      </w:pPr>
      <w:r w:rsidRPr="00357E86">
        <w:rPr>
          <w:lang w:val="en-GB"/>
        </w:rPr>
        <w:t>Whilst there are valid reasons why this measure cannot always be achieved, some agencies were reminded to revisit their internal payment processes in order to improve compliance levels. The percentage of payments processed outside of the Northern Territory Government’s Payment Policy for the period 1 July 2022 to 31 January 2023</w:t>
      </w:r>
      <w:r w:rsidR="00DB53D5" w:rsidRPr="00357E86">
        <w:rPr>
          <w:lang w:val="en-GB"/>
        </w:rPr>
        <w:t>,</w:t>
      </w:r>
      <w:r w:rsidRPr="00357E86">
        <w:rPr>
          <w:lang w:val="en-GB"/>
        </w:rPr>
        <w:t xml:space="preserve"> </w:t>
      </w:r>
      <w:r w:rsidR="00DB53D5" w:rsidRPr="00357E86">
        <w:rPr>
          <w:lang w:val="en-GB"/>
        </w:rPr>
        <w:t>where the percentage</w:t>
      </w:r>
      <w:r w:rsidR="0090294B" w:rsidRPr="00357E86">
        <w:rPr>
          <w:lang w:val="en-GB"/>
        </w:rPr>
        <w:t xml:space="preserve"> paid</w:t>
      </w:r>
      <w:r w:rsidR="00DB53D5" w:rsidRPr="00357E86">
        <w:rPr>
          <w:lang w:val="en-GB"/>
        </w:rPr>
        <w:t xml:space="preserve"> outside policy</w:t>
      </w:r>
      <w:r w:rsidR="0090294B" w:rsidRPr="00357E86">
        <w:rPr>
          <w:lang w:val="en-GB"/>
        </w:rPr>
        <w:t xml:space="preserve"> terms</w:t>
      </w:r>
      <w:r w:rsidR="00DB53D5" w:rsidRPr="00357E86">
        <w:rPr>
          <w:lang w:val="en-GB"/>
        </w:rPr>
        <w:t xml:space="preserve"> is 10% or over in 2022 or 2023, </w:t>
      </w:r>
      <w:r w:rsidRPr="00357E86">
        <w:rPr>
          <w:lang w:val="en-GB"/>
        </w:rPr>
        <w:t xml:space="preserve">is presented in the following chart. </w:t>
      </w:r>
    </w:p>
    <w:p w14:paraId="2BDE3122" w14:textId="77777777" w:rsidR="009506B8" w:rsidRPr="00357E86" w:rsidRDefault="009506B8" w:rsidP="009506B8">
      <w:pPr>
        <w:pStyle w:val="Heading1-continued"/>
        <w:rPr>
          <w:lang w:val="en-GB"/>
        </w:rPr>
      </w:pPr>
      <w:r w:rsidRPr="00357E86">
        <w:rPr>
          <w:lang w:val="en-GB"/>
        </w:rPr>
        <w:lastRenderedPageBreak/>
        <w:t>Agency Compliance Audit cont…</w:t>
      </w:r>
    </w:p>
    <w:p w14:paraId="6092B8E7" w14:textId="269BA24B" w:rsidR="005C30BD" w:rsidRPr="00357E86" w:rsidRDefault="005C30BD" w:rsidP="005C30BD">
      <w:pPr>
        <w:pStyle w:val="Caption"/>
        <w:rPr>
          <w:lang w:val="en-GB"/>
        </w:rPr>
      </w:pPr>
      <w:r w:rsidRPr="00357E86">
        <w:rPr>
          <w:lang w:val="en-GB"/>
        </w:rPr>
        <w:t xml:space="preserve">Figure 1: </w:t>
      </w:r>
      <w:r w:rsidR="00670144" w:rsidRPr="00357E86">
        <w:rPr>
          <w:lang w:val="en-GB"/>
        </w:rPr>
        <w:t xml:space="preserve">Percentage </w:t>
      </w:r>
      <w:r w:rsidRPr="00357E86">
        <w:rPr>
          <w:lang w:val="en-GB"/>
        </w:rPr>
        <w:t xml:space="preserve">of </w:t>
      </w:r>
      <w:r w:rsidR="00670144" w:rsidRPr="00357E86">
        <w:rPr>
          <w:lang w:val="en-GB"/>
        </w:rPr>
        <w:t>p</w:t>
      </w:r>
      <w:r w:rsidRPr="00357E86">
        <w:rPr>
          <w:lang w:val="en-GB"/>
        </w:rPr>
        <w:t xml:space="preserve">ayments </w:t>
      </w:r>
      <w:r w:rsidR="00670144" w:rsidRPr="00357E86">
        <w:rPr>
          <w:lang w:val="en-GB"/>
        </w:rPr>
        <w:t>o</w:t>
      </w:r>
      <w:r w:rsidRPr="00357E86">
        <w:rPr>
          <w:lang w:val="en-GB"/>
        </w:rPr>
        <w:t xml:space="preserve">utside </w:t>
      </w:r>
      <w:r w:rsidR="00670144" w:rsidRPr="00357E86">
        <w:rPr>
          <w:lang w:val="en-GB"/>
        </w:rPr>
        <w:t>the</w:t>
      </w:r>
      <w:r w:rsidRPr="00357E86">
        <w:rPr>
          <w:lang w:val="en-GB"/>
        </w:rPr>
        <w:t xml:space="preserve"> NTG Payment Policy</w:t>
      </w:r>
    </w:p>
    <w:p w14:paraId="77CC4FE7" w14:textId="3EC99642" w:rsidR="005C30BD" w:rsidRPr="00357E86" w:rsidRDefault="00DB53D5" w:rsidP="005C30BD">
      <w:pPr>
        <w:pStyle w:val="NoSpacing"/>
        <w:ind w:left="360"/>
        <w:rPr>
          <w:lang w:val="en-GB"/>
        </w:rPr>
      </w:pPr>
      <w:r w:rsidRPr="00357E86">
        <w:rPr>
          <w:noProof/>
          <w:lang w:eastAsia="en-AU"/>
        </w:rPr>
        <w:drawing>
          <wp:inline distT="0" distB="0" distL="0" distR="0" wp14:anchorId="6996E57C" wp14:editId="3D2AC7CE">
            <wp:extent cx="5541645" cy="6017260"/>
            <wp:effectExtent l="0" t="0" r="1905" b="2540"/>
            <wp:docPr id="212" name="Picture 212" descr="Bar graph of percentage of payments outside the NTG Payment Policy displaying each agency for 2022 and 2023. " title="Figure: Percentage of payments outside the NTG Payment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41645" cy="6017260"/>
                    </a:xfrm>
                    <a:prstGeom prst="rect">
                      <a:avLst/>
                    </a:prstGeom>
                    <a:noFill/>
                  </pic:spPr>
                </pic:pic>
              </a:graphicData>
            </a:graphic>
          </wp:inline>
        </w:drawing>
      </w:r>
    </w:p>
    <w:p w14:paraId="742256E3" w14:textId="608F4A52" w:rsidR="005C30BD" w:rsidRPr="00357E86" w:rsidRDefault="005C30BD" w:rsidP="005C30BD">
      <w:pPr>
        <w:pStyle w:val="Caption"/>
        <w:rPr>
          <w:lang w:val="en-GB"/>
        </w:rPr>
      </w:pPr>
      <w:r w:rsidRPr="00357E86">
        <w:rPr>
          <w:lang w:val="en-GB"/>
        </w:rPr>
        <w:t>Source: Department of Corporate and Digital Development generated AP06 – Invoice Processing Report extracted on 1 February 202</w:t>
      </w:r>
      <w:r w:rsidR="002C37FB" w:rsidRPr="00357E86">
        <w:rPr>
          <w:lang w:val="en-GB"/>
        </w:rPr>
        <w:t>3</w:t>
      </w:r>
    </w:p>
    <w:p w14:paraId="01AFB03F" w14:textId="77777777" w:rsidR="00402210" w:rsidRPr="00357E86" w:rsidRDefault="00402210" w:rsidP="00402210">
      <w:pPr>
        <w:pStyle w:val="Heading1-continued"/>
        <w:rPr>
          <w:lang w:val="en-GB"/>
        </w:rPr>
      </w:pPr>
      <w:r w:rsidRPr="00357E86">
        <w:rPr>
          <w:lang w:val="en-GB"/>
        </w:rPr>
        <w:lastRenderedPageBreak/>
        <w:t>Agency Compliance Audit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Education has commented:"/>
        <w:tblDescription w:val="The agency notes the improvement from 2022 to 2023 and will continue to work on reducing the number of payments exceeding 20 days."/>
      </w:tblPr>
      <w:tblGrid>
        <w:gridCol w:w="8448"/>
      </w:tblGrid>
      <w:tr w:rsidR="005C30BD" w:rsidRPr="00357E86" w14:paraId="5393465C" w14:textId="77777777" w:rsidTr="0051658E">
        <w:trPr>
          <w:tblHeader/>
        </w:trPr>
        <w:tc>
          <w:tcPr>
            <w:tcW w:w="8448" w:type="dxa"/>
          </w:tcPr>
          <w:p w14:paraId="3A75C855" w14:textId="4DE11570" w:rsidR="005C30BD" w:rsidRPr="00357E86" w:rsidRDefault="005C30BD" w:rsidP="0051658E">
            <w:pPr>
              <w:rPr>
                <w:b/>
                <w:lang w:val="en-GB"/>
              </w:rPr>
            </w:pPr>
            <w:r w:rsidRPr="00357E86">
              <w:rPr>
                <w:b/>
                <w:lang w:val="en-GB"/>
              </w:rPr>
              <w:t>The Department of Education has commented:</w:t>
            </w:r>
          </w:p>
        </w:tc>
      </w:tr>
      <w:tr w:rsidR="005C30BD" w:rsidRPr="00357E86" w14:paraId="7D14D430" w14:textId="77777777" w:rsidTr="0051658E">
        <w:tc>
          <w:tcPr>
            <w:tcW w:w="8448" w:type="dxa"/>
          </w:tcPr>
          <w:p w14:paraId="53FF1D53" w14:textId="1C0402D1" w:rsidR="005C30BD" w:rsidRPr="00357E86" w:rsidRDefault="00F65F9C" w:rsidP="0051658E">
            <w:pPr>
              <w:rPr>
                <w:lang w:val="en-GB"/>
              </w:rPr>
            </w:pPr>
            <w:r w:rsidRPr="00357E86">
              <w:rPr>
                <w:lang w:val="en-GB"/>
              </w:rPr>
              <w:t>The agency notes the improvement from 2022 to 2023 and will continue to work on reducing the number of payments exceeding 20 days.</w:t>
            </w:r>
          </w:p>
        </w:tc>
      </w:tr>
    </w:tbl>
    <w:p w14:paraId="535C71B3" w14:textId="77777777" w:rsidR="005C30BD" w:rsidRPr="00357E86" w:rsidRDefault="005C30BD" w:rsidP="005C30BD">
      <w:pPr>
        <w:rPr>
          <w:lang w:val="en-GB"/>
        </w:rPr>
      </w:pP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Industry, Tourism and Trade has commented"/>
        <w:tblDescription w:val="Two matters were raised that required attention: &#10; no evidence of preparer or reviewer signature on the bank reconciliation, which has been addressed moving forward and &#10; payment days exceeding the NTG mandated days, based on raw statistics, which was impacted by system delays.&#10;"/>
      </w:tblPr>
      <w:tblGrid>
        <w:gridCol w:w="8448"/>
      </w:tblGrid>
      <w:tr w:rsidR="005C30BD" w:rsidRPr="00357E86" w14:paraId="5FF390DE" w14:textId="77777777" w:rsidTr="0051658E">
        <w:trPr>
          <w:tblHeader/>
        </w:trPr>
        <w:tc>
          <w:tcPr>
            <w:tcW w:w="8448" w:type="dxa"/>
          </w:tcPr>
          <w:p w14:paraId="34D4BA15" w14:textId="6344B302" w:rsidR="005C30BD" w:rsidRPr="00357E86" w:rsidRDefault="005C30BD" w:rsidP="0051658E">
            <w:pPr>
              <w:rPr>
                <w:b/>
                <w:lang w:val="en-GB"/>
              </w:rPr>
            </w:pPr>
            <w:r w:rsidRPr="00357E86">
              <w:rPr>
                <w:b/>
                <w:lang w:val="en-GB"/>
              </w:rPr>
              <w:t>The Department of Industry, Tourism and Trade has commented:</w:t>
            </w:r>
          </w:p>
        </w:tc>
      </w:tr>
      <w:tr w:rsidR="005C30BD" w:rsidRPr="00357E86" w14:paraId="6CCC0CF7" w14:textId="77777777" w:rsidTr="0051658E">
        <w:tc>
          <w:tcPr>
            <w:tcW w:w="8448" w:type="dxa"/>
          </w:tcPr>
          <w:p w14:paraId="2BD32E44" w14:textId="77777777" w:rsidR="008C60E5" w:rsidRPr="00357E86" w:rsidRDefault="008C60E5" w:rsidP="008C60E5">
            <w:pPr>
              <w:rPr>
                <w:lang w:val="en-GB"/>
              </w:rPr>
            </w:pPr>
            <w:r w:rsidRPr="00357E86">
              <w:rPr>
                <w:lang w:val="en-GB"/>
              </w:rPr>
              <w:t xml:space="preserve">Two matters were raised that required attention: </w:t>
            </w:r>
          </w:p>
          <w:p w14:paraId="7F3203A7" w14:textId="43EB8866" w:rsidR="008C60E5" w:rsidRPr="00357E86" w:rsidRDefault="008C60E5" w:rsidP="008C60E5">
            <w:pPr>
              <w:pStyle w:val="BulletMulti-Level"/>
              <w:rPr>
                <w:lang w:val="en-GB"/>
              </w:rPr>
            </w:pPr>
            <w:r w:rsidRPr="00357E86">
              <w:rPr>
                <w:lang w:val="en-GB"/>
              </w:rPr>
              <w:t xml:space="preserve">no evidence of preparer or reviewer signature on the bank reconciliation, which has been addressed moving forward and </w:t>
            </w:r>
          </w:p>
          <w:p w14:paraId="1E097B4D" w14:textId="56997179" w:rsidR="005C30BD" w:rsidRPr="00357E86" w:rsidRDefault="008C60E5" w:rsidP="008C60E5">
            <w:pPr>
              <w:pStyle w:val="BulletMulti-Level"/>
              <w:rPr>
                <w:lang w:val="en-GB"/>
              </w:rPr>
            </w:pPr>
            <w:r w:rsidRPr="00357E86">
              <w:rPr>
                <w:lang w:val="en-GB"/>
              </w:rPr>
              <w:t>payment days exceeding the NTG mandated days, based on raw statistics, which was impacted by system delays.</w:t>
            </w:r>
          </w:p>
        </w:tc>
      </w:tr>
    </w:tbl>
    <w:p w14:paraId="7E32D124" w14:textId="77777777" w:rsidR="005C30BD" w:rsidRPr="00357E86" w:rsidRDefault="005C30BD" w:rsidP="005C30BD">
      <w:pPr>
        <w:rPr>
          <w:lang w:val="en-GB"/>
        </w:rPr>
      </w:pP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Territory Families, Housing and Communities has commented"/>
        <w:tblDescription w:val="In respect to the Agency Compliance Audit, the Department acknowledges and accepts the findings and has undertaken a number of actions to rectify the findings."/>
      </w:tblPr>
      <w:tblGrid>
        <w:gridCol w:w="8448"/>
      </w:tblGrid>
      <w:tr w:rsidR="005C30BD" w:rsidRPr="00357E86" w14:paraId="2C856E55" w14:textId="77777777" w:rsidTr="0051658E">
        <w:trPr>
          <w:tblHeader/>
        </w:trPr>
        <w:tc>
          <w:tcPr>
            <w:tcW w:w="8448" w:type="dxa"/>
          </w:tcPr>
          <w:p w14:paraId="2EAFE232" w14:textId="30D2A488" w:rsidR="005C30BD" w:rsidRPr="00357E86" w:rsidRDefault="005C30BD" w:rsidP="0051658E">
            <w:pPr>
              <w:rPr>
                <w:b/>
                <w:lang w:val="en-GB"/>
              </w:rPr>
            </w:pPr>
            <w:r w:rsidRPr="00357E86">
              <w:rPr>
                <w:b/>
                <w:lang w:val="en-GB"/>
              </w:rPr>
              <w:t>The Department of Territory Families, Housing and Communities has commented:</w:t>
            </w:r>
          </w:p>
        </w:tc>
      </w:tr>
      <w:tr w:rsidR="005C30BD" w:rsidRPr="00357E86" w14:paraId="480A8804" w14:textId="77777777" w:rsidTr="0051658E">
        <w:tc>
          <w:tcPr>
            <w:tcW w:w="8448" w:type="dxa"/>
          </w:tcPr>
          <w:p w14:paraId="15E68860" w14:textId="4A8ACD63" w:rsidR="005C30BD" w:rsidRPr="00357E86" w:rsidRDefault="00626512" w:rsidP="0051658E">
            <w:pPr>
              <w:rPr>
                <w:lang w:val="en-GB"/>
              </w:rPr>
            </w:pPr>
            <w:r w:rsidRPr="00357E86">
              <w:rPr>
                <w:lang w:val="en-GB"/>
              </w:rPr>
              <w:t>In respect to the Agency Compliance Audit, the Department acknowledges and accepts the findings and has undertaken a number of actions to rectify the findings.</w:t>
            </w:r>
          </w:p>
        </w:tc>
      </w:tr>
    </w:tbl>
    <w:p w14:paraId="5710E3AF" w14:textId="61B06D24" w:rsidR="005C30BD" w:rsidRPr="00357E86" w:rsidRDefault="005C30BD" w:rsidP="005C30BD">
      <w:pPr>
        <w:rPr>
          <w:lang w:val="en-GB"/>
        </w:rPr>
      </w:pP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the Attorney-General and Justice has commented:"/>
        <w:tblDescription w:val="The Department of the Attorney-General and Justice acknowledges the audit findings. The Department of the Attorney-General and Justice has commenced action and implemented measures to address the issues identified in the report. Significant priority has been given to enhancing internal controls, accountability, oversight and risk management. A new governance structure is already being implemented to provide regular and transparent reporting to the executive leadership including areas of operational management, finance and investment, and performance and assurance. "/>
      </w:tblPr>
      <w:tblGrid>
        <w:gridCol w:w="8448"/>
      </w:tblGrid>
      <w:tr w:rsidR="001B4086" w:rsidRPr="00357E86" w14:paraId="0723ED4B" w14:textId="77777777" w:rsidTr="004A38AD">
        <w:trPr>
          <w:tblHeader/>
        </w:trPr>
        <w:tc>
          <w:tcPr>
            <w:tcW w:w="8448" w:type="dxa"/>
          </w:tcPr>
          <w:p w14:paraId="2C9910BD" w14:textId="77777777" w:rsidR="001B4086" w:rsidRPr="00357E86" w:rsidRDefault="001B4086" w:rsidP="004A38AD">
            <w:pPr>
              <w:rPr>
                <w:b/>
                <w:lang w:val="en-GB"/>
              </w:rPr>
            </w:pPr>
            <w:r w:rsidRPr="00357E86">
              <w:rPr>
                <w:b/>
                <w:lang w:val="en-GB"/>
              </w:rPr>
              <w:t>The Department of the Attorney-General and Justice has commented:</w:t>
            </w:r>
          </w:p>
        </w:tc>
      </w:tr>
      <w:tr w:rsidR="001B4086" w:rsidRPr="00357E86" w14:paraId="742A5591" w14:textId="77777777" w:rsidTr="004A38AD">
        <w:tc>
          <w:tcPr>
            <w:tcW w:w="8448" w:type="dxa"/>
          </w:tcPr>
          <w:p w14:paraId="0853066E" w14:textId="77777777" w:rsidR="001B4086" w:rsidRPr="00357E86" w:rsidRDefault="001B4086" w:rsidP="004A38AD">
            <w:pPr>
              <w:rPr>
                <w:lang w:val="en-GB"/>
              </w:rPr>
            </w:pPr>
            <w:r w:rsidRPr="00357E86">
              <w:rPr>
                <w:lang w:val="en-GB"/>
              </w:rPr>
              <w:t>The Department of the Attorney-General and Justice acknowledges the audit findings. The Department of the Attorney-General and Justice has commenced action and implemented measures to address the issues identified in the report. Significant priority has been given to enhancing internal controls, accountability, oversight and risk management. A new governance structure is already being implemented to provide regular and transparent reporting to the executive leadership including areas of operational management, finance and investment, and performance and assurance.</w:t>
            </w:r>
          </w:p>
        </w:tc>
      </w:tr>
    </w:tbl>
    <w:p w14:paraId="4857D837" w14:textId="00DBEAFF" w:rsidR="001B4086" w:rsidRPr="00357E86" w:rsidRDefault="001B4086" w:rsidP="005C30BD">
      <w:pPr>
        <w:rPr>
          <w:lang w:val="en-GB"/>
        </w:rPr>
      </w:pP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The Department of Treasury and Finance has commented"/>
        <w:tblDescription w:val="The Department of Treasury and Finance continues to review Treasurer's Directions to bring them to contemporary standards and resolve known compliance deficiencies across government. Reviews of Treasurer's Directions are prioritised in terms of risk to the Treasurer's Annual Financial Report, and to address material issues across government agencies, new government policy requirements and changes to Australian accounting standards. The audit findings from agency compliance audits included within this report provides valuable input into the Treasurer's Direction review project.&#10;The Department of Treasury and Finance is currently reviewing the suite of Treasurer's Directions on cash management and non-financial assets, which will address a number of the identified compliance deficiencies across government."/>
      </w:tblPr>
      <w:tblGrid>
        <w:gridCol w:w="8448"/>
      </w:tblGrid>
      <w:tr w:rsidR="005C30BD" w:rsidRPr="00357E86" w14:paraId="13C2FC84" w14:textId="77777777" w:rsidTr="0051658E">
        <w:trPr>
          <w:tblHeader/>
        </w:trPr>
        <w:tc>
          <w:tcPr>
            <w:tcW w:w="8448" w:type="dxa"/>
          </w:tcPr>
          <w:p w14:paraId="1194C7D5" w14:textId="45CB4EEF" w:rsidR="005C30BD" w:rsidRPr="00357E86" w:rsidRDefault="005C30BD" w:rsidP="0051658E">
            <w:pPr>
              <w:rPr>
                <w:b/>
                <w:lang w:val="en-GB"/>
              </w:rPr>
            </w:pPr>
            <w:r w:rsidRPr="00357E86">
              <w:rPr>
                <w:b/>
                <w:lang w:val="en-GB"/>
              </w:rPr>
              <w:t>The Department of Treasury and Finance has commented:</w:t>
            </w:r>
          </w:p>
        </w:tc>
      </w:tr>
      <w:tr w:rsidR="005C30BD" w:rsidRPr="00357E86" w14:paraId="4466D799" w14:textId="77777777" w:rsidTr="0051658E">
        <w:tc>
          <w:tcPr>
            <w:tcW w:w="8448" w:type="dxa"/>
          </w:tcPr>
          <w:p w14:paraId="67C862DE" w14:textId="77777777" w:rsidR="00827FCC" w:rsidRPr="00357E86" w:rsidRDefault="00827FCC" w:rsidP="00827FCC">
            <w:pPr>
              <w:rPr>
                <w:lang w:val="en-GB"/>
              </w:rPr>
            </w:pPr>
            <w:r w:rsidRPr="00357E86">
              <w:rPr>
                <w:lang w:val="en-GB"/>
              </w:rPr>
              <w:t>The Department of Treasury and Finance continues to review Treasurer's Directions to bring them to contemporary standards and resolve known compliance deficiencies across</w:t>
            </w:r>
            <w:r w:rsidR="00CF7E17" w:rsidRPr="00357E86">
              <w:rPr>
                <w:lang w:val="en-GB"/>
              </w:rPr>
              <w:t xml:space="preserve"> </w:t>
            </w:r>
            <w:r w:rsidRPr="00357E86">
              <w:rPr>
                <w:lang w:val="en-GB"/>
              </w:rPr>
              <w:t>government. Reviews of Treasurer's Directions are prioritised in terms of risk to the</w:t>
            </w:r>
            <w:r w:rsidR="00CF7E17" w:rsidRPr="00357E86">
              <w:rPr>
                <w:lang w:val="en-GB"/>
              </w:rPr>
              <w:t xml:space="preserve"> </w:t>
            </w:r>
            <w:r w:rsidRPr="00357E86">
              <w:rPr>
                <w:lang w:val="en-GB"/>
              </w:rPr>
              <w:t>Treasurer's Annual Financial Report, and to address material issues across government</w:t>
            </w:r>
            <w:r w:rsidR="00CF7E17" w:rsidRPr="00357E86">
              <w:rPr>
                <w:lang w:val="en-GB"/>
              </w:rPr>
              <w:t xml:space="preserve"> </w:t>
            </w:r>
            <w:r w:rsidRPr="00357E86">
              <w:rPr>
                <w:lang w:val="en-GB"/>
              </w:rPr>
              <w:t>agencies, new government policy requirements and changes to Australian accounting</w:t>
            </w:r>
            <w:r w:rsidR="00CF7E17" w:rsidRPr="00357E86">
              <w:rPr>
                <w:lang w:val="en-GB"/>
              </w:rPr>
              <w:t xml:space="preserve"> </w:t>
            </w:r>
            <w:r w:rsidRPr="00357E86">
              <w:rPr>
                <w:lang w:val="en-GB"/>
              </w:rPr>
              <w:t>standards. The audit findings from agency compliance audits included within this report</w:t>
            </w:r>
            <w:r w:rsidR="00CF7E17" w:rsidRPr="00357E86">
              <w:rPr>
                <w:lang w:val="en-GB"/>
              </w:rPr>
              <w:t xml:space="preserve"> </w:t>
            </w:r>
            <w:r w:rsidRPr="00357E86">
              <w:rPr>
                <w:lang w:val="en-GB"/>
              </w:rPr>
              <w:t>provides valuable input into the Treasurer's Direction review project.</w:t>
            </w:r>
          </w:p>
          <w:p w14:paraId="3A5E0807" w14:textId="2CBA5356" w:rsidR="005C30BD" w:rsidRPr="00357E86" w:rsidRDefault="00827FCC" w:rsidP="00CF7E17">
            <w:pPr>
              <w:rPr>
                <w:lang w:val="en-GB"/>
              </w:rPr>
            </w:pPr>
            <w:r w:rsidRPr="00357E86">
              <w:rPr>
                <w:lang w:val="en-GB"/>
              </w:rPr>
              <w:t>The Department of Treasury and Finance is currently reviewing the suite of Treasurer's</w:t>
            </w:r>
            <w:r w:rsidR="00CF7E17" w:rsidRPr="00357E86">
              <w:rPr>
                <w:lang w:val="en-GB"/>
              </w:rPr>
              <w:t xml:space="preserve"> </w:t>
            </w:r>
            <w:r w:rsidRPr="00357E86">
              <w:rPr>
                <w:lang w:val="en-GB"/>
              </w:rPr>
              <w:t>Directions on cash management and non-financial assets, which will address a number of</w:t>
            </w:r>
            <w:r w:rsidR="00CF7E17" w:rsidRPr="00357E86">
              <w:rPr>
                <w:lang w:val="en-GB"/>
              </w:rPr>
              <w:t xml:space="preserve"> </w:t>
            </w:r>
            <w:r w:rsidRPr="00357E86">
              <w:rPr>
                <w:lang w:val="en-GB"/>
              </w:rPr>
              <w:t>the identified compliance deficiencies across government.</w:t>
            </w:r>
          </w:p>
        </w:tc>
      </w:tr>
    </w:tbl>
    <w:p w14:paraId="6E90BAC9" w14:textId="021D6796" w:rsidR="005C30BD" w:rsidRPr="00357E86" w:rsidRDefault="005C30BD" w:rsidP="005C30BD">
      <w:pPr>
        <w:rPr>
          <w:lang w:val="en-GB"/>
        </w:rPr>
      </w:pPr>
    </w:p>
    <w:p w14:paraId="63FFDF38" w14:textId="77777777" w:rsidR="001B4086" w:rsidRPr="00357E86" w:rsidRDefault="001B4086" w:rsidP="001B4086">
      <w:pPr>
        <w:pStyle w:val="Heading1-continued"/>
        <w:rPr>
          <w:lang w:val="en-GB"/>
        </w:rPr>
      </w:pPr>
      <w:r w:rsidRPr="00357E86">
        <w:rPr>
          <w:lang w:val="en-GB"/>
        </w:rPr>
        <w:lastRenderedPageBreak/>
        <w:t>Agency Compliance Audit cont…</w:t>
      </w:r>
    </w:p>
    <w:tbl>
      <w:tblPr>
        <w:tblStyle w:val="TableGrid"/>
        <w:tblW w:w="0" w:type="auto"/>
        <w:tblBorders>
          <w:top w:val="threeDEmboss" w:sz="18" w:space="0" w:color="009292"/>
          <w:left w:val="threeDEmboss" w:sz="18" w:space="0" w:color="009292"/>
          <w:bottom w:val="threeDEmboss" w:sz="18" w:space="0" w:color="009292"/>
          <w:right w:val="threeDEmboss" w:sz="18" w:space="0" w:color="009292"/>
          <w:insideH w:val="none" w:sz="0" w:space="0" w:color="auto"/>
          <w:insideV w:val="none" w:sz="0" w:space="0" w:color="auto"/>
        </w:tblBorders>
        <w:tblLook w:val="04A0" w:firstRow="1" w:lastRow="0" w:firstColumn="1" w:lastColumn="0" w:noHBand="0" w:noVBand="1"/>
        <w:tblCaption w:val="Northern Territory Police, Fire and Emergency Services has commented"/>
        <w:tblDescription w:val="NTPFES notes the findings of the Annual Compliance Review and has taken action where necessary"/>
      </w:tblPr>
      <w:tblGrid>
        <w:gridCol w:w="8448"/>
      </w:tblGrid>
      <w:tr w:rsidR="005C30BD" w:rsidRPr="00357E86" w14:paraId="0F9D5C7E" w14:textId="77777777" w:rsidTr="0051658E">
        <w:trPr>
          <w:tblHeader/>
        </w:trPr>
        <w:tc>
          <w:tcPr>
            <w:tcW w:w="8448" w:type="dxa"/>
          </w:tcPr>
          <w:p w14:paraId="4AADFBB0" w14:textId="20564926" w:rsidR="005C30BD" w:rsidRPr="00357E86" w:rsidRDefault="005C30BD" w:rsidP="0051658E">
            <w:pPr>
              <w:rPr>
                <w:b/>
                <w:lang w:val="en-GB"/>
              </w:rPr>
            </w:pPr>
            <w:r w:rsidRPr="00357E86">
              <w:rPr>
                <w:b/>
                <w:lang w:val="en-GB"/>
              </w:rPr>
              <w:t>Northern Territory Police, Fire and Emergency Services has commented:</w:t>
            </w:r>
          </w:p>
        </w:tc>
      </w:tr>
      <w:tr w:rsidR="005C30BD" w:rsidRPr="00357E86" w14:paraId="3923E60D" w14:textId="77777777" w:rsidTr="0051658E">
        <w:tc>
          <w:tcPr>
            <w:tcW w:w="8448" w:type="dxa"/>
          </w:tcPr>
          <w:p w14:paraId="22F2012D" w14:textId="14D2D74E" w:rsidR="005C30BD" w:rsidRPr="00357E86" w:rsidRDefault="00BD300C" w:rsidP="0051658E">
            <w:pPr>
              <w:rPr>
                <w:lang w:val="en-GB"/>
              </w:rPr>
            </w:pPr>
            <w:r w:rsidRPr="00357E86">
              <w:rPr>
                <w:lang w:val="en-GB"/>
              </w:rPr>
              <w:t>NTPFES notes the findings of the Annual Compliance Review and has taken action where necessary</w:t>
            </w:r>
          </w:p>
        </w:tc>
      </w:tr>
    </w:tbl>
    <w:p w14:paraId="52900148" w14:textId="16057DC4" w:rsidR="005C30BD" w:rsidRPr="00357E86" w:rsidRDefault="005C30BD" w:rsidP="005C30BD">
      <w:pPr>
        <w:rPr>
          <w:lang w:val="en-GB"/>
        </w:rPr>
      </w:pPr>
    </w:p>
    <w:p w14:paraId="5D8CE063" w14:textId="5A5D5065" w:rsidR="00E44D7D" w:rsidRPr="00357E86" w:rsidRDefault="00E44D7D" w:rsidP="00E44D7D">
      <w:pPr>
        <w:pStyle w:val="Heading1"/>
        <w:rPr>
          <w:lang w:val="en-GB"/>
        </w:rPr>
      </w:pPr>
      <w:bookmarkStart w:id="95" w:name="_Ref129334483"/>
      <w:r w:rsidRPr="00357E86">
        <w:rPr>
          <w:lang w:val="en-GB"/>
        </w:rPr>
        <w:lastRenderedPageBreak/>
        <w:t>Salary Underpayments</w:t>
      </w:r>
      <w:bookmarkEnd w:id="95"/>
    </w:p>
    <w:p w14:paraId="00891E6B" w14:textId="77777777" w:rsidR="00E44D7D" w:rsidRPr="00357E86" w:rsidRDefault="00E44D7D" w:rsidP="00E44D7D">
      <w:pPr>
        <w:pStyle w:val="Heading2"/>
        <w:rPr>
          <w:lang w:val="en-GB"/>
        </w:rPr>
      </w:pPr>
      <w:r w:rsidRPr="00357E86">
        <w:rPr>
          <w:lang w:val="en-GB"/>
        </w:rPr>
        <w:t>Selected Agencies</w:t>
      </w:r>
    </w:p>
    <w:p w14:paraId="397520D4" w14:textId="736701F6" w:rsidR="00E44D7D" w:rsidRPr="00357E86" w:rsidRDefault="00E44D7D" w:rsidP="00E44D7D">
      <w:pPr>
        <w:rPr>
          <w:lang w:val="en-GB"/>
        </w:rPr>
      </w:pPr>
      <w:r w:rsidRPr="00357E86">
        <w:rPr>
          <w:lang w:val="en-GB"/>
        </w:rPr>
        <w:t>An analytical review of salary payments</w:t>
      </w:r>
      <w:r w:rsidR="005851CB" w:rsidRPr="00357E86">
        <w:rPr>
          <w:lang w:val="en-GB"/>
        </w:rPr>
        <w:t xml:space="preserve"> made</w:t>
      </w:r>
      <w:r w:rsidRPr="00357E86">
        <w:rPr>
          <w:lang w:val="en-GB"/>
        </w:rPr>
        <w:t xml:space="preserve"> during the year ended 30 June 2022 highlighted some unusually large payments </w:t>
      </w:r>
      <w:r w:rsidR="00340EE7" w:rsidRPr="00357E86">
        <w:rPr>
          <w:lang w:val="en-GB"/>
        </w:rPr>
        <w:t>remitted</w:t>
      </w:r>
      <w:r w:rsidRPr="00357E86">
        <w:rPr>
          <w:lang w:val="en-GB"/>
        </w:rPr>
        <w:t xml:space="preserve"> to a </w:t>
      </w:r>
      <w:r w:rsidR="00FB0DEA" w:rsidRPr="00357E86">
        <w:rPr>
          <w:lang w:val="en-GB"/>
        </w:rPr>
        <w:t xml:space="preserve">particular cohort </w:t>
      </w:r>
      <w:r w:rsidRPr="00357E86">
        <w:rPr>
          <w:lang w:val="en-GB"/>
        </w:rPr>
        <w:t xml:space="preserve">of employees. </w:t>
      </w:r>
    </w:p>
    <w:p w14:paraId="5D7937CF" w14:textId="7DF95CCA" w:rsidR="00E44D7D" w:rsidRPr="00357E86" w:rsidRDefault="00E44D7D" w:rsidP="00E44D7D">
      <w:pPr>
        <w:rPr>
          <w:lang w:val="en-GB"/>
        </w:rPr>
      </w:pPr>
      <w:r w:rsidRPr="00357E86">
        <w:rPr>
          <w:lang w:val="en-GB"/>
        </w:rPr>
        <w:t xml:space="preserve">The payments were subsequently </w:t>
      </w:r>
      <w:r w:rsidR="00104518" w:rsidRPr="00357E86">
        <w:rPr>
          <w:lang w:val="en-GB"/>
        </w:rPr>
        <w:t>quantified</w:t>
      </w:r>
      <w:r w:rsidRPr="00357E86">
        <w:rPr>
          <w:lang w:val="en-GB"/>
        </w:rPr>
        <w:t xml:space="preserve"> as </w:t>
      </w:r>
      <w:r w:rsidR="00104518" w:rsidRPr="00357E86">
        <w:rPr>
          <w:lang w:val="en-GB"/>
        </w:rPr>
        <w:t xml:space="preserve">being a total of </w:t>
      </w:r>
      <w:r w:rsidR="005851CB" w:rsidRPr="00357E86">
        <w:rPr>
          <w:lang w:val="en-GB"/>
        </w:rPr>
        <w:t xml:space="preserve">$1.6 million </w:t>
      </w:r>
      <w:r w:rsidRPr="00357E86">
        <w:rPr>
          <w:lang w:val="en-GB"/>
        </w:rPr>
        <w:t xml:space="preserve">back pay from 2003 for </w:t>
      </w:r>
      <w:r w:rsidR="00FB0DEA" w:rsidRPr="00357E86">
        <w:rPr>
          <w:lang w:val="en-GB"/>
        </w:rPr>
        <w:t xml:space="preserve">this cohort of </w:t>
      </w:r>
      <w:r w:rsidRPr="00357E86">
        <w:rPr>
          <w:lang w:val="en-GB"/>
        </w:rPr>
        <w:t xml:space="preserve">employees. The back pay was in settlement of claims that </w:t>
      </w:r>
      <w:r w:rsidR="00FB0DEA" w:rsidRPr="00357E86">
        <w:rPr>
          <w:lang w:val="en-GB"/>
        </w:rPr>
        <w:t>these employees</w:t>
      </w:r>
      <w:r w:rsidRPr="00357E86">
        <w:rPr>
          <w:lang w:val="en-GB"/>
        </w:rPr>
        <w:t xml:space="preserve"> had been underpaid shift work, allowances and leave entitlements. </w:t>
      </w:r>
    </w:p>
    <w:p w14:paraId="0E5EF564" w14:textId="4DA7AC71" w:rsidR="00E44D7D" w:rsidRPr="00357E86" w:rsidRDefault="00E44D7D" w:rsidP="00E44D7D">
      <w:pPr>
        <w:rPr>
          <w:lang w:val="en-GB"/>
        </w:rPr>
      </w:pPr>
      <w:r w:rsidRPr="00357E86">
        <w:rPr>
          <w:lang w:val="en-GB"/>
        </w:rPr>
        <w:t xml:space="preserve">The settlement of unpaid wages and salaries to past and present employees occurred in May 2022. At that time, the superannuation applicable to the back pay was only paid up to the annual superannuation cap, consequently the underpaid employees did not receive all related superannuation entitlements. On 19 September 2022, the Commissioner of Superannuation issued an Administrative Instruction regarding payment of the outstanding superannuation to the </w:t>
      </w:r>
      <w:r w:rsidR="00FB0DEA" w:rsidRPr="00357E86">
        <w:rPr>
          <w:lang w:val="en-GB"/>
        </w:rPr>
        <w:t>employees</w:t>
      </w:r>
      <w:r w:rsidRPr="00357E86">
        <w:rPr>
          <w:lang w:val="en-GB"/>
        </w:rPr>
        <w:t>.</w:t>
      </w:r>
    </w:p>
    <w:p w14:paraId="3936CF5B" w14:textId="6DBD43C9" w:rsidR="00E44D7D" w:rsidRPr="00357E86" w:rsidRDefault="00E509A2" w:rsidP="00E44D7D">
      <w:pPr>
        <w:rPr>
          <w:lang w:val="en-GB"/>
        </w:rPr>
      </w:pPr>
      <w:r w:rsidRPr="00357E86">
        <w:rPr>
          <w:lang w:val="en-GB"/>
        </w:rPr>
        <w:t>The Department of Corporate and Digital Development (DCDD)</w:t>
      </w:r>
      <w:r w:rsidR="00E44D7D" w:rsidRPr="00357E86">
        <w:rPr>
          <w:lang w:val="en-GB"/>
        </w:rPr>
        <w:t xml:space="preserve"> confirmed that the payments represented back pay for </w:t>
      </w:r>
      <w:r w:rsidR="00FB0DEA" w:rsidRPr="00357E86">
        <w:rPr>
          <w:lang w:val="en-GB"/>
        </w:rPr>
        <w:t>the particular cohort of employees</w:t>
      </w:r>
      <w:r w:rsidR="007D114D" w:rsidRPr="00357E86">
        <w:rPr>
          <w:lang w:val="en-GB"/>
        </w:rPr>
        <w:t xml:space="preserve">, </w:t>
      </w:r>
      <w:r w:rsidR="00340EE7" w:rsidRPr="00357E86">
        <w:rPr>
          <w:lang w:val="en-GB"/>
        </w:rPr>
        <w:t>that there</w:t>
      </w:r>
      <w:r w:rsidR="00104518" w:rsidRPr="00357E86">
        <w:rPr>
          <w:lang w:val="en-GB"/>
        </w:rPr>
        <w:t xml:space="preserve"> </w:t>
      </w:r>
      <w:r w:rsidR="00E44D7D" w:rsidRPr="00357E86">
        <w:rPr>
          <w:lang w:val="en-GB"/>
        </w:rPr>
        <w:t xml:space="preserve">were </w:t>
      </w:r>
      <w:r w:rsidR="00645358" w:rsidRPr="00357E86">
        <w:rPr>
          <w:lang w:val="en-GB"/>
        </w:rPr>
        <w:t>eight</w:t>
      </w:r>
      <w:r w:rsidR="00E44D7D" w:rsidRPr="00357E86">
        <w:rPr>
          <w:lang w:val="en-GB"/>
        </w:rPr>
        <w:t xml:space="preserve"> former employees and </w:t>
      </w:r>
      <w:r w:rsidR="00645358" w:rsidRPr="00357E86">
        <w:rPr>
          <w:lang w:val="en-GB"/>
        </w:rPr>
        <w:t>three</w:t>
      </w:r>
      <w:r w:rsidR="00E44D7D" w:rsidRPr="00357E86">
        <w:rPr>
          <w:lang w:val="en-GB"/>
        </w:rPr>
        <w:t xml:space="preserve"> current employees impacted by the underpayments and the underpayments had arisen across multiple financial years. </w:t>
      </w:r>
      <w:r w:rsidR="007D114D" w:rsidRPr="00357E86">
        <w:rPr>
          <w:lang w:val="en-GB"/>
        </w:rPr>
        <w:t>D</w:t>
      </w:r>
      <w:r w:rsidR="00340EE7" w:rsidRPr="00357E86">
        <w:rPr>
          <w:lang w:val="en-GB"/>
        </w:rPr>
        <w:t>uring the financial year ended 30 June 2022</w:t>
      </w:r>
      <w:r w:rsidR="00F30C04" w:rsidRPr="00357E86">
        <w:rPr>
          <w:lang w:val="en-GB"/>
        </w:rPr>
        <w:t>,</w:t>
      </w:r>
      <w:r w:rsidR="00340EE7" w:rsidRPr="00357E86">
        <w:rPr>
          <w:lang w:val="en-GB"/>
        </w:rPr>
        <w:t xml:space="preserve"> </w:t>
      </w:r>
      <w:r w:rsidR="00E44D7D" w:rsidRPr="00357E86">
        <w:rPr>
          <w:lang w:val="en-GB"/>
        </w:rPr>
        <w:t xml:space="preserve">DCDD had paid superannuation up to the superannuation cap with the remainder to be paid </w:t>
      </w:r>
      <w:r w:rsidR="00F30C04" w:rsidRPr="00357E86">
        <w:rPr>
          <w:lang w:val="en-GB"/>
        </w:rPr>
        <w:t>at a future date</w:t>
      </w:r>
      <w:r w:rsidR="00E44D7D" w:rsidRPr="00357E86">
        <w:rPr>
          <w:lang w:val="en-GB"/>
        </w:rPr>
        <w:t>.</w:t>
      </w:r>
    </w:p>
    <w:p w14:paraId="06BDAF27" w14:textId="7240B447" w:rsidR="00E44D7D" w:rsidRPr="00357E86" w:rsidRDefault="00E44D7D" w:rsidP="00E44D7D">
      <w:pPr>
        <w:keepNext/>
        <w:rPr>
          <w:lang w:val="en-GB"/>
        </w:rPr>
      </w:pPr>
      <w:r w:rsidRPr="00357E86">
        <w:rPr>
          <w:lang w:val="en-GB"/>
        </w:rPr>
        <w:t xml:space="preserve">DCDD </w:t>
      </w:r>
      <w:r w:rsidR="007D114D" w:rsidRPr="00357E86">
        <w:rPr>
          <w:lang w:val="en-GB"/>
        </w:rPr>
        <w:t xml:space="preserve">was requested to </w:t>
      </w:r>
      <w:r w:rsidRPr="00357E86">
        <w:rPr>
          <w:lang w:val="en-GB"/>
        </w:rPr>
        <w:t xml:space="preserve">provide all documentation relating to </w:t>
      </w:r>
      <w:r w:rsidR="007D114D" w:rsidRPr="00357E86">
        <w:rPr>
          <w:lang w:val="en-GB"/>
        </w:rPr>
        <w:t>the identification of the error;</w:t>
      </w:r>
      <w:r w:rsidRPr="00357E86">
        <w:rPr>
          <w:lang w:val="en-GB"/>
        </w:rPr>
        <w:t xml:space="preserve"> calculation o</w:t>
      </w:r>
      <w:r w:rsidR="007D114D" w:rsidRPr="00357E86">
        <w:rPr>
          <w:lang w:val="en-GB"/>
        </w:rPr>
        <w:t>f the underpayment;</w:t>
      </w:r>
      <w:r w:rsidRPr="00357E86">
        <w:rPr>
          <w:lang w:val="en-GB"/>
        </w:rPr>
        <w:t xml:space="preserve"> appr</w:t>
      </w:r>
      <w:r w:rsidR="007D114D" w:rsidRPr="00357E86">
        <w:rPr>
          <w:lang w:val="en-GB"/>
        </w:rPr>
        <w:t>oval for the settlement payment;</w:t>
      </w:r>
      <w:r w:rsidRPr="00357E86">
        <w:rPr>
          <w:lang w:val="en-GB"/>
        </w:rPr>
        <w:t xml:space="preserve"> the number of employees impacted</w:t>
      </w:r>
      <w:r w:rsidR="007D114D" w:rsidRPr="00357E86">
        <w:rPr>
          <w:lang w:val="en-GB"/>
        </w:rPr>
        <w:t>;</w:t>
      </w:r>
      <w:r w:rsidRPr="00357E86">
        <w:rPr>
          <w:lang w:val="en-GB"/>
        </w:rPr>
        <w:t xml:space="preserve"> and advice as to the taxation and superannuation impacts including any possible interest payments. </w:t>
      </w:r>
      <w:r w:rsidR="007D114D" w:rsidRPr="00357E86">
        <w:rPr>
          <w:lang w:val="en-GB"/>
        </w:rPr>
        <w:t>A</w:t>
      </w:r>
      <w:r w:rsidRPr="00357E86">
        <w:rPr>
          <w:lang w:val="en-GB"/>
        </w:rPr>
        <w:t xml:space="preserve"> representative of the Office of the Commissioner for Public Employment (OCPE) </w:t>
      </w:r>
      <w:r w:rsidR="00340EE7" w:rsidRPr="00357E86">
        <w:rPr>
          <w:lang w:val="en-GB"/>
        </w:rPr>
        <w:t>asserted</w:t>
      </w:r>
      <w:r w:rsidRPr="00357E86">
        <w:rPr>
          <w:lang w:val="en-GB"/>
        </w:rPr>
        <w:t xml:space="preserve"> that only the </w:t>
      </w:r>
      <w:r w:rsidR="00104518" w:rsidRPr="00357E86">
        <w:rPr>
          <w:lang w:val="en-GB"/>
        </w:rPr>
        <w:t>identified</w:t>
      </w:r>
      <w:r w:rsidRPr="00357E86">
        <w:rPr>
          <w:lang w:val="en-GB"/>
        </w:rPr>
        <w:t xml:space="preserve"> </w:t>
      </w:r>
      <w:r w:rsidR="00FB0DEA" w:rsidRPr="00357E86">
        <w:rPr>
          <w:lang w:val="en-GB"/>
        </w:rPr>
        <w:t xml:space="preserve">employees </w:t>
      </w:r>
      <w:r w:rsidRPr="00357E86">
        <w:rPr>
          <w:lang w:val="en-GB"/>
        </w:rPr>
        <w:t xml:space="preserve">had been underpaid. </w:t>
      </w:r>
    </w:p>
    <w:p w14:paraId="177A538E" w14:textId="77777777" w:rsidR="00E44D7D" w:rsidRPr="00357E86" w:rsidRDefault="00E44D7D" w:rsidP="00104518">
      <w:pPr>
        <w:rPr>
          <w:lang w:val="en-GB"/>
        </w:rPr>
      </w:pPr>
      <w:r w:rsidRPr="00357E86">
        <w:rPr>
          <w:lang w:val="en-GB"/>
        </w:rPr>
        <w:t>In relation to the delay in settling the final superannuation payments, the OCPE representative stated that ‘</w:t>
      </w:r>
      <w:r w:rsidRPr="00357E86">
        <w:rPr>
          <w:i/>
          <w:lang w:val="en-GB"/>
        </w:rPr>
        <w:t>This Office was not aware of the maximum contribution base cap until DCDD had processed the initial payments and the payroll system automatically applied the cap. The Administrative Instrument (copy previously provided) was signed by the Commissioner of Superannuation on 19 September 2022</w:t>
      </w:r>
      <w:r w:rsidRPr="00357E86">
        <w:rPr>
          <w:lang w:val="en-GB"/>
        </w:rPr>
        <w:t>’.</w:t>
      </w:r>
    </w:p>
    <w:p w14:paraId="24CE13D7" w14:textId="014DEB56" w:rsidR="00E44D7D" w:rsidRPr="00357E86" w:rsidRDefault="00E44D7D" w:rsidP="00E44D7D">
      <w:pPr>
        <w:keepNext/>
        <w:rPr>
          <w:lang w:val="en-GB"/>
        </w:rPr>
      </w:pPr>
      <w:r w:rsidRPr="00357E86">
        <w:rPr>
          <w:lang w:val="en-GB"/>
        </w:rPr>
        <w:t>In order for me to obtain assurance that this matter ha</w:t>
      </w:r>
      <w:r w:rsidR="00104518" w:rsidRPr="00357E86">
        <w:rPr>
          <w:lang w:val="en-GB"/>
        </w:rPr>
        <w:t>d</w:t>
      </w:r>
      <w:r w:rsidRPr="00357E86">
        <w:rPr>
          <w:lang w:val="en-GB"/>
        </w:rPr>
        <w:t xml:space="preserve"> been fully and appropriately concluded, and there </w:t>
      </w:r>
      <w:r w:rsidR="005851CB" w:rsidRPr="00357E86">
        <w:rPr>
          <w:lang w:val="en-GB"/>
        </w:rPr>
        <w:t>was</w:t>
      </w:r>
      <w:r w:rsidRPr="00357E86">
        <w:rPr>
          <w:lang w:val="en-GB"/>
        </w:rPr>
        <w:t xml:space="preserve"> a low risk of remaining financial liability to the Northern Te</w:t>
      </w:r>
      <w:r w:rsidR="005851CB" w:rsidRPr="00357E86">
        <w:rPr>
          <w:lang w:val="en-GB"/>
        </w:rPr>
        <w:t>rritory Government, I requested that the Acting Chief Executive of DCDD and the Commissioner for Public Employment confirm that:</w:t>
      </w:r>
    </w:p>
    <w:p w14:paraId="10DBDD60" w14:textId="1B213681" w:rsidR="00E44D7D" w:rsidRPr="00357E86" w:rsidRDefault="005851CB" w:rsidP="00E44D7D">
      <w:pPr>
        <w:pStyle w:val="BulletMulti-Level"/>
        <w:rPr>
          <w:lang w:val="en-GB"/>
        </w:rPr>
      </w:pPr>
      <w:r w:rsidRPr="00357E86">
        <w:rPr>
          <w:lang w:val="en-GB"/>
        </w:rPr>
        <w:t>A</w:t>
      </w:r>
      <w:r w:rsidR="00E44D7D" w:rsidRPr="00357E86">
        <w:rPr>
          <w:lang w:val="en-GB"/>
        </w:rPr>
        <w:t>ll back pay, taxation liabilities and superannuation entitlements have now been paid in full to the</w:t>
      </w:r>
      <w:r w:rsidR="007D114D" w:rsidRPr="00357E86">
        <w:rPr>
          <w:lang w:val="en-GB"/>
        </w:rPr>
        <w:t xml:space="preserve"> relevant</w:t>
      </w:r>
      <w:r w:rsidR="00E44D7D" w:rsidRPr="00357E86">
        <w:rPr>
          <w:lang w:val="en-GB"/>
        </w:rPr>
        <w:t xml:space="preserve"> employees.</w:t>
      </w:r>
    </w:p>
    <w:p w14:paraId="5DC85D2D" w14:textId="66DE7A96" w:rsidR="00E44D7D" w:rsidRPr="00357E86" w:rsidRDefault="005851CB" w:rsidP="00E44D7D">
      <w:pPr>
        <w:pStyle w:val="BulletMulti-Level"/>
        <w:rPr>
          <w:lang w:val="en-GB"/>
        </w:rPr>
      </w:pPr>
      <w:r w:rsidRPr="00357E86">
        <w:rPr>
          <w:lang w:val="en-GB"/>
        </w:rPr>
        <w:t>A</w:t>
      </w:r>
      <w:r w:rsidR="00E44D7D" w:rsidRPr="00357E86">
        <w:rPr>
          <w:lang w:val="en-GB"/>
        </w:rPr>
        <w:t>ny reporting obligations that the Northern Territory Government may have to regulatory authorities as a result of this matter have been accurately and fully addressed.</w:t>
      </w:r>
    </w:p>
    <w:p w14:paraId="6AAB751E" w14:textId="602AF45A" w:rsidR="00E44D7D" w:rsidRPr="00357E86" w:rsidRDefault="005851CB" w:rsidP="005851CB">
      <w:pPr>
        <w:keepNext/>
        <w:rPr>
          <w:lang w:val="en-GB"/>
        </w:rPr>
      </w:pPr>
      <w:r w:rsidRPr="00357E86">
        <w:rPr>
          <w:lang w:val="en-GB"/>
        </w:rPr>
        <w:t>I further requested a</w:t>
      </w:r>
      <w:r w:rsidR="00E44D7D" w:rsidRPr="00357E86">
        <w:rPr>
          <w:lang w:val="en-GB"/>
        </w:rPr>
        <w:t>dvice of any action taken to ensure there are no further Northern Territory Government employees with similar working conditions, who may be at risk of having been incorrectly paid.</w:t>
      </w:r>
    </w:p>
    <w:p w14:paraId="61C79EAF" w14:textId="77777777" w:rsidR="00F30C04" w:rsidRPr="00357E86" w:rsidRDefault="00F30C04" w:rsidP="00F30C04">
      <w:pPr>
        <w:pStyle w:val="Heading1-continued"/>
        <w:rPr>
          <w:lang w:val="en-GB"/>
        </w:rPr>
      </w:pPr>
      <w:r w:rsidRPr="00357E86">
        <w:rPr>
          <w:lang w:val="en-GB"/>
        </w:rPr>
        <w:lastRenderedPageBreak/>
        <w:t>Salary Underpayments cont…</w:t>
      </w:r>
    </w:p>
    <w:p w14:paraId="56CFA8A4" w14:textId="59902DD9" w:rsidR="005851CB" w:rsidRPr="00357E86" w:rsidRDefault="005851CB" w:rsidP="00E44D7D">
      <w:pPr>
        <w:rPr>
          <w:lang w:val="en-GB"/>
        </w:rPr>
      </w:pPr>
      <w:r w:rsidRPr="00357E86">
        <w:rPr>
          <w:lang w:val="en-GB"/>
        </w:rPr>
        <w:t xml:space="preserve">On </w:t>
      </w:r>
      <w:r w:rsidR="00B7276B" w:rsidRPr="00357E86">
        <w:rPr>
          <w:lang w:val="en-GB"/>
        </w:rPr>
        <w:t>3 January 2023</w:t>
      </w:r>
      <w:r w:rsidRPr="00357E86">
        <w:rPr>
          <w:lang w:val="en-GB"/>
        </w:rPr>
        <w:t xml:space="preserve"> I received </w:t>
      </w:r>
      <w:r w:rsidR="00B7276B" w:rsidRPr="00357E86">
        <w:rPr>
          <w:lang w:val="en-GB"/>
        </w:rPr>
        <w:t>the following confirmation (dated 23 December 2022) from the Acting Chief Executive of DCDD.</w:t>
      </w:r>
    </w:p>
    <w:p w14:paraId="3ECDDF1D" w14:textId="732C3A53" w:rsidR="00B7276B" w:rsidRPr="00357E86" w:rsidRDefault="00B7276B" w:rsidP="00D5082E">
      <w:pPr>
        <w:pStyle w:val="BulletMulti-Level"/>
        <w:numPr>
          <w:ilvl w:val="1"/>
          <w:numId w:val="15"/>
        </w:numPr>
        <w:rPr>
          <w:i/>
          <w:lang w:val="en-GB"/>
        </w:rPr>
      </w:pPr>
      <w:r w:rsidRPr="00357E86">
        <w:rPr>
          <w:i/>
          <w:lang w:val="en-GB"/>
        </w:rPr>
        <w:t>I can confirm that all back pay, tax liabilities and superannuation entitlements have been processed in full to all employees and their eligible superannuation funds.</w:t>
      </w:r>
    </w:p>
    <w:p w14:paraId="295E7475" w14:textId="202D718F" w:rsidR="00B7276B" w:rsidRPr="00357E86" w:rsidRDefault="00B7276B" w:rsidP="00D5082E">
      <w:pPr>
        <w:pStyle w:val="BulletMulti-Level"/>
        <w:numPr>
          <w:ilvl w:val="1"/>
          <w:numId w:val="15"/>
        </w:numPr>
        <w:rPr>
          <w:i/>
          <w:lang w:val="en-GB"/>
        </w:rPr>
      </w:pPr>
      <w:r w:rsidRPr="00357E86">
        <w:rPr>
          <w:i/>
          <w:lang w:val="en-GB"/>
        </w:rPr>
        <w:t>The Northern Territory Government has met all reporting obligations regarding payments made.</w:t>
      </w:r>
    </w:p>
    <w:p w14:paraId="23382FE8" w14:textId="4EF6DB56" w:rsidR="00E44D7D" w:rsidRPr="00357E86" w:rsidRDefault="00B7276B" w:rsidP="00D5082E">
      <w:pPr>
        <w:pStyle w:val="BulletMulti-Level"/>
        <w:numPr>
          <w:ilvl w:val="1"/>
          <w:numId w:val="15"/>
        </w:numPr>
        <w:rPr>
          <w:lang w:val="en-GB"/>
        </w:rPr>
      </w:pPr>
      <w:r w:rsidRPr="00357E86">
        <w:rPr>
          <w:i/>
          <w:lang w:val="en-GB"/>
        </w:rPr>
        <w:t xml:space="preserve">The Employee Relations team in DCDD will be undertaking a full audit of all existing </w:t>
      </w:r>
      <w:r w:rsidR="00BB1FF4" w:rsidRPr="00357E86">
        <w:rPr>
          <w:i/>
          <w:lang w:val="en-GB"/>
        </w:rPr>
        <w:t>‘</w:t>
      </w:r>
      <w:r w:rsidRPr="00357E86">
        <w:rPr>
          <w:i/>
          <w:lang w:val="en-GB"/>
        </w:rPr>
        <w:t>Group Variations</w:t>
      </w:r>
      <w:r w:rsidR="00BB1FF4" w:rsidRPr="00357E86">
        <w:rPr>
          <w:i/>
          <w:lang w:val="en-GB"/>
        </w:rPr>
        <w:t>’</w:t>
      </w:r>
      <w:r w:rsidRPr="00357E86">
        <w:rPr>
          <w:i/>
          <w:lang w:val="en-GB"/>
        </w:rPr>
        <w:t xml:space="preserve"> currently in place across the NTPS to ensure that the employees are </w:t>
      </w:r>
      <w:r w:rsidR="00BB1FF4" w:rsidRPr="00357E86">
        <w:rPr>
          <w:i/>
          <w:lang w:val="en-GB"/>
        </w:rPr>
        <w:t>‘</w:t>
      </w:r>
      <w:r w:rsidRPr="00357E86">
        <w:rPr>
          <w:i/>
          <w:lang w:val="en-GB"/>
        </w:rPr>
        <w:t>better off overall</w:t>
      </w:r>
      <w:r w:rsidR="00BB1FF4" w:rsidRPr="00357E86">
        <w:rPr>
          <w:i/>
          <w:lang w:val="en-GB"/>
        </w:rPr>
        <w:t>’</w:t>
      </w:r>
      <w:r w:rsidRPr="00357E86">
        <w:rPr>
          <w:i/>
          <w:lang w:val="en-GB"/>
        </w:rPr>
        <w:t xml:space="preserve"> as a result of the variation. This exercise will identify whether there is any risk of further instances such as what had occurred at</w:t>
      </w:r>
      <w:r w:rsidRPr="00357E86">
        <w:rPr>
          <w:lang w:val="en-GB"/>
        </w:rPr>
        <w:t xml:space="preserve"> </w:t>
      </w:r>
      <w:r w:rsidR="00D32E81" w:rsidRPr="00357E86">
        <w:rPr>
          <w:lang w:val="en-GB"/>
        </w:rPr>
        <w:t>[the agency].</w:t>
      </w:r>
      <w:r w:rsidRPr="00357E86">
        <w:rPr>
          <w:lang w:val="en-GB"/>
        </w:rPr>
        <w:t xml:space="preserve"> </w:t>
      </w:r>
      <w:r w:rsidRPr="00357E86">
        <w:rPr>
          <w:i/>
          <w:lang w:val="en-GB"/>
        </w:rPr>
        <w:t>To date no further issues have been identified and I am informed the work will be completed by the end of January 2023</w:t>
      </w:r>
      <w:r w:rsidR="005851CB" w:rsidRPr="00357E86">
        <w:rPr>
          <w:i/>
          <w:lang w:val="en-GB"/>
        </w:rPr>
        <w:t>.</w:t>
      </w:r>
    </w:p>
    <w:p w14:paraId="2770032A" w14:textId="4F68C8C2" w:rsidR="00B7276B" w:rsidRPr="00357E86" w:rsidRDefault="00B7276B" w:rsidP="00B7276B">
      <w:pPr>
        <w:pStyle w:val="BulletMulti-Level"/>
        <w:numPr>
          <w:ilvl w:val="0"/>
          <w:numId w:val="0"/>
        </w:numPr>
        <w:ind w:left="360" w:hanging="360"/>
        <w:rPr>
          <w:lang w:val="en-GB"/>
        </w:rPr>
      </w:pPr>
    </w:p>
    <w:p w14:paraId="50128D49" w14:textId="77777777" w:rsidR="00B7276B" w:rsidRPr="00357E86" w:rsidRDefault="00B7276B" w:rsidP="00B7276B">
      <w:pPr>
        <w:rPr>
          <w:lang w:val="en-GB"/>
        </w:rPr>
      </w:pPr>
    </w:p>
    <w:p w14:paraId="0EC6778A" w14:textId="57D18608" w:rsidR="005C30BD" w:rsidRPr="00357E86" w:rsidRDefault="005C30BD" w:rsidP="00011A13">
      <w:pPr>
        <w:rPr>
          <w:lang w:val="en-GB"/>
        </w:rPr>
      </w:pPr>
    </w:p>
    <w:p w14:paraId="1C0FC2FD" w14:textId="77777777" w:rsidR="005C30BD" w:rsidRPr="00357E86" w:rsidRDefault="005C30BD" w:rsidP="00011A13">
      <w:pPr>
        <w:rPr>
          <w:lang w:val="en-GB"/>
        </w:rPr>
      </w:pPr>
    </w:p>
    <w:p w14:paraId="724C8B89" w14:textId="64A7E232" w:rsidR="00973912" w:rsidRPr="00357E86" w:rsidRDefault="00973912" w:rsidP="004415DC">
      <w:pPr>
        <w:pStyle w:val="Heading1-continued"/>
        <w:rPr>
          <w:lang w:val="en-GB"/>
        </w:rPr>
      </w:pPr>
    </w:p>
    <w:p w14:paraId="21C1F475" w14:textId="77777777" w:rsidR="007B7BA8" w:rsidRPr="00357E86" w:rsidRDefault="003F70FC" w:rsidP="007B7BA8">
      <w:pPr>
        <w:rPr>
          <w:lang w:val="en-GB"/>
        </w:rPr>
      </w:pPr>
      <w:r w:rsidRPr="00357E86">
        <w:rPr>
          <w:noProof/>
          <w:lang w:eastAsia="en-AU"/>
        </w:rPr>
        <mc:AlternateContent>
          <mc:Choice Requires="wps">
            <w:drawing>
              <wp:anchor distT="45720" distB="45720" distL="114300" distR="114300" simplePos="0" relativeHeight="251669504" behindDoc="0" locked="0" layoutInCell="1" allowOverlap="1" wp14:anchorId="2D4059E5" wp14:editId="1A8DE450">
                <wp:simplePos x="0" y="0"/>
                <wp:positionH relativeFrom="page">
                  <wp:posOffset>2667000</wp:posOffset>
                </wp:positionH>
                <wp:positionV relativeFrom="page">
                  <wp:posOffset>5166360</wp:posOffset>
                </wp:positionV>
                <wp:extent cx="2212340" cy="830580"/>
                <wp:effectExtent l="0" t="0" r="8255" b="7620"/>
                <wp:wrapSquare wrapText="bothSides"/>
                <wp:docPr id="3" name="Text Box 2" descr="Appendices" title="Appendi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340" cy="830580"/>
                        </a:xfrm>
                        <a:prstGeom prst="rect">
                          <a:avLst/>
                        </a:prstGeom>
                        <a:solidFill>
                          <a:srgbClr val="FFFFFF"/>
                        </a:solidFill>
                        <a:ln w="9525">
                          <a:noFill/>
                          <a:miter lim="800000"/>
                          <a:headEnd/>
                          <a:tailEnd/>
                        </a:ln>
                      </wps:spPr>
                      <wps:txbx>
                        <w:txbxContent>
                          <w:p w14:paraId="6F1A0EAD" w14:textId="77777777" w:rsidR="007A2B06" w:rsidRDefault="007A2B06" w:rsidP="000D515D">
                            <w:pPr>
                              <w:pStyle w:val="Heading1-center"/>
                            </w:pPr>
                            <w:r w:rsidRPr="00F30939">
                              <w:t>Appendices</w:t>
                            </w:r>
                          </w:p>
                        </w:txbxContent>
                      </wps:txbx>
                      <wps:bodyPr rot="0" vert="horz" wrap="square" lIns="91440" tIns="4680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2D4059E5" id="_x0000_s1035" type="#_x0000_t202" alt="Title: Appendices - Description: Appendices" style="position:absolute;margin-left:210pt;margin-top:406.8pt;width:174.2pt;height:65.4pt;z-index:251669504;visibility:visible;mso-wrap-style:square;mso-width-percent:400;mso-height-percent:0;mso-wrap-distance-left:9pt;mso-wrap-distance-top:3.6pt;mso-wrap-distance-right:9pt;mso-wrap-distance-bottom:3.6pt;mso-position-horizontal:absolute;mso-position-horizontal-relative:page;mso-position-vertical:absolute;mso-position-vertical-relative:page;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" stroked="f">
                <v:textbox inset=",1.3mm">
                  <w:txbxContent>
                    <w:p w14:paraId="6F1A0EAD" w14:textId="77777777" w:rsidR="007A2B06" w:rsidRDefault="007A2B06" w:rsidP="000D515D">
                      <w:pPr>
                        <w:pStyle w:val="Heading1-center"/>
                      </w:pPr>
                      <w:r w:rsidRPr="00F30939">
                        <w:t>Appendices</w:t>
                      </w:r>
                    </w:p>
                  </w:txbxContent>
                </v:textbox>
                <w10:wrap type="square" anchorx="page" anchory="page"/>
              </v:shape>
            </w:pict>
          </mc:Fallback>
        </mc:AlternateContent>
      </w:r>
      <w:bookmarkStart w:id="96" w:name="_Ref529444589"/>
    </w:p>
    <w:p w14:paraId="28CBE9DF" w14:textId="77777777" w:rsidR="00040A8D" w:rsidRPr="00357E86" w:rsidRDefault="00040A8D" w:rsidP="00040A8D">
      <w:pPr>
        <w:pStyle w:val="Heading1"/>
        <w:rPr>
          <w:lang w:val="en-GB"/>
        </w:rPr>
      </w:pPr>
      <w:bookmarkStart w:id="97" w:name="_Ref529441237"/>
      <w:bookmarkStart w:id="98" w:name="_Ref66187253"/>
      <w:bookmarkStart w:id="99" w:name="_Ref529450342"/>
      <w:bookmarkEnd w:id="96"/>
      <w:r w:rsidRPr="00357E86">
        <w:rPr>
          <w:lang w:val="en-GB"/>
        </w:rPr>
        <w:lastRenderedPageBreak/>
        <w:t>Appendix 1: The Role and Responsibilities of the Auditor</w:t>
      </w:r>
      <w:r w:rsidRPr="00357E86">
        <w:rPr>
          <w:lang w:val="en-GB"/>
        </w:rPr>
        <w:noBreakHyphen/>
        <w:t>General</w:t>
      </w:r>
      <w:bookmarkEnd w:id="97"/>
      <w:bookmarkEnd w:id="98"/>
    </w:p>
    <w:p w14:paraId="31D7E0C9" w14:textId="77777777" w:rsidR="00B35E9D" w:rsidRPr="00357E86" w:rsidRDefault="00B35E9D" w:rsidP="00B35E9D">
      <w:pPr>
        <w:pStyle w:val="Heading2"/>
        <w:rPr>
          <w:lang w:val="en-GB"/>
        </w:rPr>
      </w:pPr>
      <w:r w:rsidRPr="00357E86">
        <w:rPr>
          <w:lang w:val="en-GB"/>
        </w:rPr>
        <w:t>Responsibilities of the Auditor</w:t>
      </w:r>
      <w:r w:rsidRPr="00357E86">
        <w:rPr>
          <w:lang w:val="en-GB"/>
        </w:rPr>
        <w:noBreakHyphen/>
        <w:t>General</w:t>
      </w:r>
    </w:p>
    <w:p w14:paraId="41D75184" w14:textId="77777777" w:rsidR="00B35E9D" w:rsidRPr="00357E86" w:rsidRDefault="00B35E9D" w:rsidP="00B35E9D">
      <w:pPr>
        <w:rPr>
          <w:lang w:val="en-GB"/>
        </w:rPr>
      </w:pPr>
      <w:r w:rsidRPr="00357E86">
        <w:rPr>
          <w:lang w:val="en-GB"/>
        </w:rPr>
        <w:t>The Auditor</w:t>
      </w:r>
      <w:r w:rsidRPr="00357E86">
        <w:rPr>
          <w:lang w:val="en-GB"/>
        </w:rPr>
        <w:noBreakHyphen/>
        <w:t xml:space="preserve">General’s powers and responsibilities are established in the </w:t>
      </w:r>
      <w:r w:rsidRPr="00357E86">
        <w:rPr>
          <w:i/>
          <w:lang w:val="en-GB"/>
        </w:rPr>
        <w:t xml:space="preserve">Audit Act 1995 </w:t>
      </w:r>
      <w:r w:rsidRPr="00357E86">
        <w:rPr>
          <w:lang w:val="en-GB"/>
        </w:rPr>
        <w:t>by the Northern Territory's Parliament, the Legislative Assembly. The Auditor</w:t>
      </w:r>
      <w:r w:rsidRPr="00357E86">
        <w:rPr>
          <w:lang w:val="en-GB"/>
        </w:rPr>
        <w:noBreakHyphen/>
        <w:t xml:space="preserve">General is required to report to the Legislative Assembly at least once each year on any matters arising from the exercise of the auditing powers established in that Act. Each report may contain findings from financial statement audits, agency compliance audits, information technology audits, controls and compliance audits, performance management system audits and findings from any special reviews conducted. Results of any reviews of referred information under the </w:t>
      </w:r>
      <w:r w:rsidRPr="00357E86">
        <w:rPr>
          <w:i/>
          <w:lang w:val="en-GB"/>
        </w:rPr>
        <w:t xml:space="preserve">Public Information Act 2010 </w:t>
      </w:r>
      <w:r w:rsidRPr="00357E86">
        <w:rPr>
          <w:lang w:val="en-GB"/>
        </w:rPr>
        <w:t>are included when the reviews are concluded.</w:t>
      </w:r>
    </w:p>
    <w:p w14:paraId="7C5F0E44" w14:textId="77777777" w:rsidR="00B35E9D" w:rsidRPr="00357E86" w:rsidRDefault="00B35E9D" w:rsidP="00B35E9D">
      <w:pPr>
        <w:rPr>
          <w:lang w:val="en-GB"/>
        </w:rPr>
      </w:pPr>
      <w:r w:rsidRPr="00357E86">
        <w:rPr>
          <w:lang w:val="en-GB"/>
        </w:rPr>
        <w:t>In reporting these results, the Auditor</w:t>
      </w:r>
      <w:r w:rsidRPr="00357E86">
        <w:rPr>
          <w:lang w:val="en-GB"/>
        </w:rPr>
        <w:noBreakHyphen/>
        <w:t xml:space="preserve">General is providing information to the Parliament to assist its review of the performance of the Executive Government, particularly the Government’s responsibility for the actions of the public sector entities which administer its financial management and performance management directives. The Parliament has a responsibility to conduct this review as the representative of the people of the Northern Territory. </w:t>
      </w:r>
    </w:p>
    <w:p w14:paraId="65B33452" w14:textId="77777777" w:rsidR="00B35E9D" w:rsidRPr="00357E86" w:rsidRDefault="00B35E9D" w:rsidP="00B35E9D">
      <w:pPr>
        <w:rPr>
          <w:lang w:val="en-GB"/>
        </w:rPr>
      </w:pPr>
      <w:r w:rsidRPr="00357E86">
        <w:rPr>
          <w:lang w:val="en-GB"/>
        </w:rPr>
        <w:t>The Auditor</w:t>
      </w:r>
      <w:r w:rsidRPr="00357E86">
        <w:rPr>
          <w:lang w:val="en-GB"/>
        </w:rPr>
        <w:noBreakHyphen/>
        <w:t>General is required to report to the Accountable Officer (or equivalent) of public sector entities on matters arising from the conduct of audits at the conclusion of the audit.</w:t>
      </w:r>
    </w:p>
    <w:p w14:paraId="26EB241A" w14:textId="77777777" w:rsidR="00B35E9D" w:rsidRPr="00357E86" w:rsidRDefault="00B35E9D" w:rsidP="00B35E9D">
      <w:pPr>
        <w:rPr>
          <w:lang w:val="en-GB"/>
        </w:rPr>
      </w:pPr>
      <w:r w:rsidRPr="00357E86">
        <w:rPr>
          <w:lang w:val="en-GB"/>
        </w:rPr>
        <w:t>Reports provided to Parliament and public sector managers should be recognised as a useful source of independent analysis of government information, and of the systems and controls underpinning the delivery of that information.</w:t>
      </w:r>
    </w:p>
    <w:p w14:paraId="25D4CC05" w14:textId="77777777" w:rsidR="00B35E9D" w:rsidRPr="00357E86" w:rsidRDefault="00B35E9D" w:rsidP="00B35E9D">
      <w:pPr>
        <w:rPr>
          <w:lang w:val="en-GB"/>
        </w:rPr>
      </w:pPr>
      <w:r w:rsidRPr="00357E86">
        <w:rPr>
          <w:lang w:val="en-GB"/>
        </w:rPr>
        <w:t>The Auditor</w:t>
      </w:r>
      <w:r w:rsidRPr="00357E86">
        <w:rPr>
          <w:lang w:val="en-GB"/>
        </w:rPr>
        <w:noBreakHyphen/>
        <w:t>General is assisted by personnel of the Northern Territory Auditor</w:t>
      </w:r>
      <w:r w:rsidRPr="00357E86">
        <w:rPr>
          <w:lang w:val="en-GB"/>
        </w:rPr>
        <w:noBreakHyphen/>
        <w:t>General’s Office who plan audits and tasks conducted by private sector Authorised Auditors.</w:t>
      </w:r>
    </w:p>
    <w:p w14:paraId="6FA395BC" w14:textId="77777777" w:rsidR="00B35E9D" w:rsidRPr="00357E86" w:rsidRDefault="00B35E9D" w:rsidP="00B35E9D">
      <w:pPr>
        <w:rPr>
          <w:lang w:val="en-GB"/>
        </w:rPr>
      </w:pPr>
      <w:r w:rsidRPr="00357E86">
        <w:rPr>
          <w:lang w:val="en-GB"/>
        </w:rPr>
        <w:t xml:space="preserve">The requirements of the </w:t>
      </w:r>
      <w:r w:rsidRPr="00357E86">
        <w:rPr>
          <w:i/>
          <w:lang w:val="en-GB"/>
        </w:rPr>
        <w:t xml:space="preserve">Audit Act 1995 </w:t>
      </w:r>
      <w:r w:rsidRPr="00357E86">
        <w:rPr>
          <w:lang w:val="en-GB"/>
        </w:rPr>
        <w:t>in relation to auditing the Public Account and other accounts are found in:</w:t>
      </w:r>
    </w:p>
    <w:p w14:paraId="71B436CB" w14:textId="77777777" w:rsidR="00B35E9D" w:rsidRPr="00357E86" w:rsidRDefault="00B35E9D" w:rsidP="001E7D52">
      <w:pPr>
        <w:pStyle w:val="ListBulletMulti-Level"/>
        <w:rPr>
          <w:noProof w:val="0"/>
        </w:rPr>
      </w:pPr>
      <w:r w:rsidRPr="00357E86">
        <w:rPr>
          <w:noProof w:val="0"/>
        </w:rPr>
        <w:t>Section 13, which requires the Auditor</w:t>
      </w:r>
      <w:r w:rsidRPr="00357E86">
        <w:rPr>
          <w:noProof w:val="0"/>
        </w:rPr>
        <w:noBreakHyphen/>
        <w:t>General to audit the Public Account and other accounts, with regard to:</w:t>
      </w:r>
    </w:p>
    <w:p w14:paraId="29A7005C" w14:textId="3BE21B13" w:rsidR="00B35E9D" w:rsidRPr="00357E86" w:rsidRDefault="00FF5BD6" w:rsidP="00D5082E">
      <w:pPr>
        <w:pStyle w:val="ListBulletMulti-Level"/>
        <w:numPr>
          <w:ilvl w:val="1"/>
          <w:numId w:val="12"/>
        </w:numPr>
        <w:rPr>
          <w:noProof w:val="0"/>
        </w:rPr>
      </w:pPr>
      <w:r w:rsidRPr="00357E86">
        <w:rPr>
          <w:noProof w:val="0"/>
        </w:rPr>
        <w:t>T</w:t>
      </w:r>
      <w:r w:rsidR="00B35E9D" w:rsidRPr="00357E86">
        <w:rPr>
          <w:noProof w:val="0"/>
        </w:rPr>
        <w:t xml:space="preserve">he character and effectiveness of internal control; and </w:t>
      </w:r>
    </w:p>
    <w:p w14:paraId="06C59195" w14:textId="4FDC3E1B" w:rsidR="00B35E9D" w:rsidRPr="00357E86" w:rsidRDefault="00FF5BD6" w:rsidP="00D5082E">
      <w:pPr>
        <w:pStyle w:val="ListBulletMulti-Level"/>
        <w:numPr>
          <w:ilvl w:val="1"/>
          <w:numId w:val="12"/>
        </w:numPr>
        <w:rPr>
          <w:noProof w:val="0"/>
        </w:rPr>
      </w:pPr>
      <w:r w:rsidRPr="00357E86">
        <w:rPr>
          <w:noProof w:val="0"/>
        </w:rPr>
        <w:t>P</w:t>
      </w:r>
      <w:r w:rsidR="00B35E9D" w:rsidRPr="00357E86">
        <w:rPr>
          <w:noProof w:val="0"/>
        </w:rPr>
        <w:t>rofessional standards and practices.</w:t>
      </w:r>
    </w:p>
    <w:p w14:paraId="646EB188" w14:textId="6B523149" w:rsidR="00B35E9D" w:rsidRPr="00357E86" w:rsidRDefault="00B35E9D" w:rsidP="001E7D52">
      <w:pPr>
        <w:pStyle w:val="ListBulletMulti-Level"/>
        <w:rPr>
          <w:noProof w:val="0"/>
        </w:rPr>
      </w:pPr>
      <w:r w:rsidRPr="00357E86">
        <w:rPr>
          <w:noProof w:val="0"/>
        </w:rPr>
        <w:t>Section 25, which requires the Auditor</w:t>
      </w:r>
      <w:r w:rsidRPr="00357E86">
        <w:rPr>
          <w:noProof w:val="0"/>
        </w:rPr>
        <w:noBreakHyphen/>
        <w:t>General to issue a report to the Treasurer on the Treasurer’s Annual Financial Statement</w:t>
      </w:r>
      <w:r w:rsidR="00506326" w:rsidRPr="00357E86">
        <w:rPr>
          <w:noProof w:val="0"/>
        </w:rPr>
        <w:t>s</w:t>
      </w:r>
      <w:r w:rsidRPr="00357E86">
        <w:rPr>
          <w:noProof w:val="0"/>
        </w:rPr>
        <w:t>.</w:t>
      </w:r>
    </w:p>
    <w:p w14:paraId="059D9549" w14:textId="77777777" w:rsidR="00B35E9D" w:rsidRPr="00357E86" w:rsidRDefault="00B35E9D" w:rsidP="00B35E9D">
      <w:pPr>
        <w:pStyle w:val="Heading1-continued"/>
        <w:rPr>
          <w:lang w:val="en-GB"/>
        </w:rPr>
      </w:pPr>
      <w:r w:rsidRPr="00357E86">
        <w:rPr>
          <w:lang w:val="en-GB"/>
        </w:rPr>
        <w:lastRenderedPageBreak/>
        <w:t>Appendix 1: The Role and Responsibilities of the Auditor</w:t>
      </w:r>
      <w:r w:rsidRPr="00357E86">
        <w:rPr>
          <w:lang w:val="en-GB"/>
        </w:rPr>
        <w:noBreakHyphen/>
        <w:t>General cont…</w:t>
      </w:r>
    </w:p>
    <w:p w14:paraId="0974D40F" w14:textId="5E51BEA5" w:rsidR="00B35E9D" w:rsidRPr="00357E86" w:rsidRDefault="00B35E9D" w:rsidP="00B35E9D">
      <w:pPr>
        <w:pStyle w:val="Heading2"/>
        <w:rPr>
          <w:lang w:val="en-GB"/>
        </w:rPr>
      </w:pPr>
      <w:r w:rsidRPr="00357E86">
        <w:rPr>
          <w:lang w:val="en-GB"/>
        </w:rPr>
        <w:t>Audit of the Treasurer’s Annual Financial Statemen</w:t>
      </w:r>
      <w:r w:rsidR="00506326" w:rsidRPr="00357E86">
        <w:rPr>
          <w:lang w:val="en-GB"/>
        </w:rPr>
        <w:t>ts</w:t>
      </w:r>
    </w:p>
    <w:p w14:paraId="61F80250" w14:textId="2A62F524" w:rsidR="00B35E9D" w:rsidRPr="00357E86" w:rsidRDefault="00B35E9D" w:rsidP="00B35E9D">
      <w:pPr>
        <w:rPr>
          <w:lang w:val="en-GB"/>
        </w:rPr>
      </w:pPr>
      <w:r w:rsidRPr="00357E86">
        <w:rPr>
          <w:lang w:val="en-GB"/>
        </w:rPr>
        <w:t>Using information about the effectiveness of internal controls identified in the overall control environment review, Agency Compliance Audits including End of Year Reviews and the results of financial statement audits, an audit approach is designed and implemented to obtain assurance that the balances disclosed in the Treasurer’s Annual Financial Statement</w:t>
      </w:r>
      <w:r w:rsidR="00506326" w:rsidRPr="00357E86">
        <w:rPr>
          <w:lang w:val="en-GB"/>
        </w:rPr>
        <w:t>s</w:t>
      </w:r>
      <w:r w:rsidRPr="00357E86">
        <w:rPr>
          <w:lang w:val="en-GB"/>
        </w:rPr>
        <w:t xml:space="preserve"> are in accordance with the disclosure requirements adopted by the Treasurer, and are within acceptable materiality standards.</w:t>
      </w:r>
    </w:p>
    <w:p w14:paraId="027DA01E" w14:textId="3345E3C7" w:rsidR="00B35E9D" w:rsidRPr="00357E86" w:rsidRDefault="00B35E9D" w:rsidP="00B35E9D">
      <w:pPr>
        <w:rPr>
          <w:lang w:val="en-GB"/>
        </w:rPr>
      </w:pPr>
      <w:r w:rsidRPr="00357E86">
        <w:rPr>
          <w:lang w:val="en-GB"/>
        </w:rPr>
        <w:t xml:space="preserve">The audit report on the Treasurer’s </w:t>
      </w:r>
      <w:r w:rsidR="00506326" w:rsidRPr="00357E86">
        <w:rPr>
          <w:lang w:val="en-GB"/>
        </w:rPr>
        <w:t>Annual financial statements</w:t>
      </w:r>
      <w:r w:rsidRPr="00357E86">
        <w:rPr>
          <w:lang w:val="en-GB"/>
        </w:rPr>
        <w:t xml:space="preserve"> is issued to the Treasurer. The Treasurer then tables the audited Treasurer’s </w:t>
      </w:r>
      <w:r w:rsidR="00506326" w:rsidRPr="00357E86">
        <w:rPr>
          <w:lang w:val="en-GB"/>
        </w:rPr>
        <w:t>Annual Financial Statements</w:t>
      </w:r>
      <w:r w:rsidRPr="00357E86">
        <w:rPr>
          <w:lang w:val="en-GB"/>
        </w:rPr>
        <w:t xml:space="preserve"> to the Parliament as a key component of the accountability of the Government to the Parliament.</w:t>
      </w:r>
    </w:p>
    <w:p w14:paraId="28744557" w14:textId="77777777" w:rsidR="00B35E9D" w:rsidRPr="00357E86" w:rsidRDefault="00B35E9D" w:rsidP="00B35E9D">
      <w:pPr>
        <w:rPr>
          <w:lang w:val="en-GB"/>
        </w:rPr>
      </w:pPr>
      <w:r w:rsidRPr="00357E86">
        <w:rPr>
          <w:lang w:val="en-GB"/>
        </w:rPr>
        <w:t>Statutory bodies, Government Owned Corporations and Government Business Divisions are required by various Acts of Parliament to prepare annual financial statements and to submit those statements to the Auditor</w:t>
      </w:r>
      <w:r w:rsidRPr="00357E86">
        <w:rPr>
          <w:lang w:val="en-GB"/>
        </w:rPr>
        <w:noBreakHyphen/>
        <w:t>General for audit. Those statements are audited and audit opinions issued accordingly. The opinions are included in the various entities’ annual reports that are tabled in the Legislative Assembly. If matters of concern were observed during the course of an audit, specific comment may be included in a subsequent report to the Legislative Assembly.</w:t>
      </w:r>
    </w:p>
    <w:p w14:paraId="0F94D50E" w14:textId="77777777" w:rsidR="00B35E9D" w:rsidRPr="00357E86" w:rsidRDefault="00B35E9D" w:rsidP="00B35E9D">
      <w:pPr>
        <w:rPr>
          <w:lang w:val="en-GB"/>
        </w:rPr>
      </w:pPr>
      <w:r w:rsidRPr="00357E86">
        <w:rPr>
          <w:lang w:val="en-GB"/>
        </w:rPr>
        <w:t xml:space="preserve">In addition, the Northern Territory Government controls, either directly or indirectly, a small number of companies that have been incorporated pursuant to the Commonwealth </w:t>
      </w:r>
      <w:r w:rsidRPr="00357E86">
        <w:rPr>
          <w:i/>
          <w:lang w:val="en-GB"/>
        </w:rPr>
        <w:t>Corporations Act 2001</w:t>
      </w:r>
      <w:r w:rsidRPr="00357E86">
        <w:rPr>
          <w:lang w:val="en-GB"/>
        </w:rPr>
        <w:t>. Audits of these companies are performed subject to the provisions of the Commonwealth legislation, with the Auditor</w:t>
      </w:r>
      <w:r w:rsidRPr="00357E86">
        <w:rPr>
          <w:lang w:val="en-GB"/>
        </w:rPr>
        <w:noBreakHyphen/>
        <w:t xml:space="preserve">General being deemed by the </w:t>
      </w:r>
      <w:r w:rsidRPr="00357E86">
        <w:rPr>
          <w:i/>
          <w:lang w:val="en-GB"/>
        </w:rPr>
        <w:t>Corporations Act 2001</w:t>
      </w:r>
      <w:r w:rsidRPr="00357E86">
        <w:rPr>
          <w:lang w:val="en-GB"/>
        </w:rPr>
        <w:t xml:space="preserve"> to be a Registered Company Auditor. </w:t>
      </w:r>
    </w:p>
    <w:p w14:paraId="5BBE3846" w14:textId="77777777" w:rsidR="00B35E9D" w:rsidRPr="00357E86" w:rsidRDefault="00B35E9D" w:rsidP="00B35E9D">
      <w:pPr>
        <w:rPr>
          <w:lang w:val="en-GB"/>
        </w:rPr>
      </w:pPr>
      <w:r w:rsidRPr="00357E86">
        <w:rPr>
          <w:lang w:val="en-GB"/>
        </w:rPr>
        <w:t>Audits conducted through the Auditor</w:t>
      </w:r>
      <w:r w:rsidRPr="00357E86">
        <w:rPr>
          <w:lang w:val="en-GB"/>
        </w:rPr>
        <w:noBreakHyphen/>
        <w:t xml:space="preserve">General’s Office are conducted in accordance with Australian Auditing Standards. Those standards are issued by the Australian Auditing and Assurance Standards Board, a Commonwealth statutory body established under the </w:t>
      </w:r>
      <w:r w:rsidRPr="00357E86">
        <w:rPr>
          <w:i/>
          <w:lang w:val="en-GB"/>
        </w:rPr>
        <w:t>Australian Securities and Investments Commission Act 2001</w:t>
      </w:r>
      <w:r w:rsidRPr="00357E86">
        <w:rPr>
          <w:lang w:val="en-GB"/>
        </w:rPr>
        <w:t xml:space="preserve">. Auditing Standards issued by the Board have the force of law in respect of audits of corporations that fall within the ambit of the </w:t>
      </w:r>
      <w:r w:rsidRPr="00357E86">
        <w:rPr>
          <w:i/>
          <w:lang w:val="en-GB"/>
        </w:rPr>
        <w:t>Corporations Act 2001</w:t>
      </w:r>
      <w:r w:rsidRPr="00357E86">
        <w:rPr>
          <w:lang w:val="en-GB"/>
        </w:rPr>
        <w:t xml:space="preserve">, while the </w:t>
      </w:r>
      <w:r w:rsidRPr="00357E86">
        <w:rPr>
          <w:i/>
          <w:lang w:val="en-GB"/>
        </w:rPr>
        <w:t xml:space="preserve">Audit Act 1995 </w:t>
      </w:r>
      <w:r w:rsidRPr="00357E86">
        <w:rPr>
          <w:lang w:val="en-GB"/>
        </w:rPr>
        <w:t>also requires that the Auditor</w:t>
      </w:r>
      <w:r w:rsidRPr="00357E86">
        <w:rPr>
          <w:lang w:val="en-GB"/>
        </w:rPr>
        <w:noBreakHyphen/>
        <w:t>General has regard to those standards.</w:t>
      </w:r>
    </w:p>
    <w:p w14:paraId="2B81CC7E" w14:textId="77777777" w:rsidR="00B35E9D" w:rsidRPr="00357E86" w:rsidRDefault="00B35E9D" w:rsidP="00B35E9D">
      <w:pPr>
        <w:pStyle w:val="Heading2"/>
        <w:rPr>
          <w:lang w:val="en-GB"/>
        </w:rPr>
      </w:pPr>
      <w:r w:rsidRPr="00357E86">
        <w:rPr>
          <w:lang w:val="en-GB"/>
        </w:rPr>
        <w:t>The Public Account</w:t>
      </w:r>
    </w:p>
    <w:p w14:paraId="2D8EC94D" w14:textId="77777777" w:rsidR="00B35E9D" w:rsidRPr="00357E86" w:rsidRDefault="00B35E9D" w:rsidP="00B35E9D">
      <w:pPr>
        <w:rPr>
          <w:lang w:val="en-GB"/>
        </w:rPr>
      </w:pPr>
      <w:r w:rsidRPr="00357E86">
        <w:rPr>
          <w:lang w:val="en-GB"/>
        </w:rPr>
        <w:t xml:space="preserve">The Public Account is defined in the </w:t>
      </w:r>
      <w:r w:rsidRPr="00357E86">
        <w:rPr>
          <w:i/>
          <w:lang w:val="en-GB"/>
        </w:rPr>
        <w:t>Financial Management Act 1995</w:t>
      </w:r>
      <w:r w:rsidRPr="00357E86">
        <w:rPr>
          <w:lang w:val="en-GB"/>
        </w:rPr>
        <w:t xml:space="preserve"> as:</w:t>
      </w:r>
    </w:p>
    <w:p w14:paraId="59CD6C68" w14:textId="77777777" w:rsidR="00B35E9D" w:rsidRPr="00357E86" w:rsidRDefault="00B35E9D" w:rsidP="001E7D52">
      <w:pPr>
        <w:pStyle w:val="ListBulletMulti-Level"/>
        <w:rPr>
          <w:noProof w:val="0"/>
        </w:rPr>
      </w:pPr>
      <w:r w:rsidRPr="00357E86">
        <w:rPr>
          <w:noProof w:val="0"/>
        </w:rPr>
        <w:t>The Central Holding Authority; and</w:t>
      </w:r>
    </w:p>
    <w:p w14:paraId="38C4BF07" w14:textId="77777777" w:rsidR="00B35E9D" w:rsidRPr="00357E86" w:rsidRDefault="00B35E9D" w:rsidP="001E7D52">
      <w:pPr>
        <w:pStyle w:val="ListBulletMulti-Level"/>
        <w:rPr>
          <w:noProof w:val="0"/>
        </w:rPr>
      </w:pPr>
      <w:r w:rsidRPr="00357E86">
        <w:rPr>
          <w:noProof w:val="0"/>
        </w:rPr>
        <w:t>Operating accounts of agencies and Government Business Divisions.</w:t>
      </w:r>
    </w:p>
    <w:p w14:paraId="6EE142F0" w14:textId="77777777" w:rsidR="00B35E9D" w:rsidRPr="00357E86" w:rsidRDefault="00B35E9D" w:rsidP="00B35E9D">
      <w:pPr>
        <w:pStyle w:val="Heading1-continued"/>
        <w:rPr>
          <w:lang w:val="en-GB"/>
        </w:rPr>
      </w:pPr>
      <w:r w:rsidRPr="00357E86">
        <w:rPr>
          <w:lang w:val="en-GB"/>
        </w:rPr>
        <w:lastRenderedPageBreak/>
        <w:t>Appendix 1: The Role and Responsibilities of the Auditor</w:t>
      </w:r>
      <w:r w:rsidRPr="00357E86">
        <w:rPr>
          <w:lang w:val="en-GB"/>
        </w:rPr>
        <w:noBreakHyphen/>
        <w:t>General cont…</w:t>
      </w:r>
    </w:p>
    <w:p w14:paraId="52D1D165" w14:textId="12BFD997" w:rsidR="00B35E9D" w:rsidRPr="00357E86" w:rsidRDefault="00FF5BD6" w:rsidP="00B35E9D">
      <w:pPr>
        <w:pStyle w:val="Heading2"/>
        <w:rPr>
          <w:lang w:val="en-GB"/>
        </w:rPr>
      </w:pPr>
      <w:r w:rsidRPr="00357E86">
        <w:rPr>
          <w:lang w:val="en-GB"/>
        </w:rPr>
        <w:t>Audits of p</w:t>
      </w:r>
      <w:r w:rsidR="00B35E9D" w:rsidRPr="00357E86">
        <w:rPr>
          <w:lang w:val="en-GB"/>
        </w:rPr>
        <w:t xml:space="preserve">erformance </w:t>
      </w:r>
      <w:r w:rsidRPr="00357E86">
        <w:rPr>
          <w:lang w:val="en-GB"/>
        </w:rPr>
        <w:t>m</w:t>
      </w:r>
      <w:r w:rsidR="00B35E9D" w:rsidRPr="00357E86">
        <w:rPr>
          <w:lang w:val="en-GB"/>
        </w:rPr>
        <w:t xml:space="preserve">anagement </w:t>
      </w:r>
      <w:r w:rsidRPr="00357E86">
        <w:rPr>
          <w:lang w:val="en-GB"/>
        </w:rPr>
        <w:t>s</w:t>
      </w:r>
      <w:r w:rsidR="00B35E9D" w:rsidRPr="00357E86">
        <w:rPr>
          <w:lang w:val="en-GB"/>
        </w:rPr>
        <w:t>ystems</w:t>
      </w:r>
    </w:p>
    <w:p w14:paraId="565AF239" w14:textId="6123516C" w:rsidR="00B35E9D" w:rsidRPr="00357E86" w:rsidRDefault="00FF5BD6" w:rsidP="00B35E9D">
      <w:pPr>
        <w:pStyle w:val="Heading3"/>
        <w:rPr>
          <w:lang w:val="en-GB"/>
        </w:rPr>
      </w:pPr>
      <w:r w:rsidRPr="00357E86">
        <w:rPr>
          <w:lang w:val="en-GB"/>
        </w:rPr>
        <w:t>Legislative f</w:t>
      </w:r>
      <w:r w:rsidR="00B35E9D" w:rsidRPr="00357E86">
        <w:rPr>
          <w:lang w:val="en-GB"/>
        </w:rPr>
        <w:t>ramework</w:t>
      </w:r>
    </w:p>
    <w:p w14:paraId="7A0B4913" w14:textId="77777777" w:rsidR="00B35E9D" w:rsidRPr="00357E86" w:rsidRDefault="00B35E9D" w:rsidP="00B35E9D">
      <w:pPr>
        <w:rPr>
          <w:lang w:val="en-GB"/>
        </w:rPr>
      </w:pPr>
      <w:r w:rsidRPr="00357E86">
        <w:rPr>
          <w:lang w:val="en-GB"/>
        </w:rPr>
        <w:t xml:space="preserve">A Chief Executive Officer, as an Accountable Officer, is responsible to the appropriate Minister under section 23 of the </w:t>
      </w:r>
      <w:r w:rsidRPr="00357E86">
        <w:rPr>
          <w:i/>
          <w:lang w:val="en-GB"/>
        </w:rPr>
        <w:t>Public Sector Employment and Management Act 1993</w:t>
      </w:r>
      <w:r w:rsidRPr="00357E86">
        <w:rPr>
          <w:lang w:val="en-GB"/>
        </w:rPr>
        <w:t xml:space="preserve"> for the proper, efficient and economic administration of his or her agency. Under section 13 (2)(b) of the </w:t>
      </w:r>
      <w:r w:rsidRPr="00357E86">
        <w:rPr>
          <w:i/>
          <w:lang w:val="en-GB"/>
        </w:rPr>
        <w:t>Financial Management Act 1995</w:t>
      </w:r>
      <w:r w:rsidRPr="00357E86">
        <w:rPr>
          <w:lang w:val="en-GB"/>
        </w:rPr>
        <w:t xml:space="preserve">, an Accountable Officer shall ensure that procedures </w:t>
      </w:r>
      <w:r w:rsidR="00C346B2" w:rsidRPr="00357E86">
        <w:rPr>
          <w:lang w:val="en-GB"/>
        </w:rPr>
        <w:t>‘</w:t>
      </w:r>
      <w:r w:rsidRPr="00357E86">
        <w:rPr>
          <w:i/>
          <w:lang w:val="en-GB"/>
        </w:rPr>
        <w:t>in the agency are such as will at all times afford a proper internal control</w:t>
      </w:r>
      <w:r w:rsidR="00C346B2" w:rsidRPr="00357E86">
        <w:rPr>
          <w:lang w:val="en-GB"/>
        </w:rPr>
        <w:t>’</w:t>
      </w:r>
      <w:r w:rsidRPr="00357E86">
        <w:rPr>
          <w:lang w:val="en-GB"/>
        </w:rPr>
        <w:t xml:space="preserve">. Internal control is defined in section 3 of the </w:t>
      </w:r>
      <w:r w:rsidRPr="00357E86">
        <w:rPr>
          <w:i/>
          <w:lang w:val="en-GB"/>
        </w:rPr>
        <w:t>Financial Management Act 1995</w:t>
      </w:r>
      <w:r w:rsidRPr="00357E86">
        <w:rPr>
          <w:lang w:val="en-GB"/>
        </w:rPr>
        <w:t xml:space="preserve"> to include </w:t>
      </w:r>
      <w:r w:rsidR="00C346B2" w:rsidRPr="00357E86">
        <w:rPr>
          <w:lang w:val="en-GB"/>
        </w:rPr>
        <w:t>‘</w:t>
      </w:r>
      <w:r w:rsidRPr="00357E86">
        <w:rPr>
          <w:lang w:val="en-GB"/>
        </w:rPr>
        <w:t>the methods and procedures adopted within an agency to promote operational efficiency, effectiveness and economy</w:t>
      </w:r>
      <w:r w:rsidR="00C346B2" w:rsidRPr="00357E86">
        <w:rPr>
          <w:lang w:val="en-GB"/>
        </w:rPr>
        <w:t>’</w:t>
      </w:r>
      <w:r w:rsidRPr="00357E86">
        <w:rPr>
          <w:lang w:val="en-GB"/>
        </w:rPr>
        <w:t>.</w:t>
      </w:r>
    </w:p>
    <w:p w14:paraId="1DFF4BF9" w14:textId="77777777" w:rsidR="00B35E9D" w:rsidRPr="00357E86" w:rsidRDefault="00B35E9D" w:rsidP="00B35E9D">
      <w:pPr>
        <w:rPr>
          <w:lang w:val="en-GB"/>
        </w:rPr>
      </w:pPr>
      <w:r w:rsidRPr="00357E86">
        <w:rPr>
          <w:lang w:val="en-GB"/>
        </w:rPr>
        <w:t xml:space="preserve">Section 15 of the </w:t>
      </w:r>
      <w:r w:rsidRPr="00357E86">
        <w:rPr>
          <w:i/>
          <w:lang w:val="en-GB"/>
        </w:rPr>
        <w:t>Audit Act 1995</w:t>
      </w:r>
      <w:r w:rsidRPr="00357E86">
        <w:rPr>
          <w:lang w:val="en-GB"/>
        </w:rPr>
        <w:t xml:space="preserve"> complements the legislative requirements imposed on Chief Executive Officers by providing the Auditor</w:t>
      </w:r>
      <w:r w:rsidRPr="00357E86">
        <w:rPr>
          <w:lang w:val="en-GB"/>
        </w:rPr>
        <w:noBreakHyphen/>
        <w:t>General with the power to audit performance management systems of any agency or other organisation in respect of the accounts of which the Auditor</w:t>
      </w:r>
      <w:r w:rsidRPr="00357E86">
        <w:rPr>
          <w:lang w:val="en-GB"/>
        </w:rPr>
        <w:noBreakHyphen/>
        <w:t>General is required or permitted by a law of the Territory to conduct an audit.</w:t>
      </w:r>
    </w:p>
    <w:p w14:paraId="661262DA" w14:textId="4AD559CD" w:rsidR="00B35E9D" w:rsidRPr="00357E86" w:rsidRDefault="00B35E9D" w:rsidP="00B35E9D">
      <w:pPr>
        <w:rPr>
          <w:lang w:val="en-GB"/>
        </w:rPr>
      </w:pPr>
      <w:r w:rsidRPr="00357E86">
        <w:rPr>
          <w:lang w:val="en-GB"/>
        </w:rPr>
        <w:t>A performance management system is not defined in the legislation, but section 15 of the</w:t>
      </w:r>
      <w:r w:rsidRPr="00357E86">
        <w:rPr>
          <w:i/>
          <w:lang w:val="en-GB"/>
        </w:rPr>
        <w:t xml:space="preserve"> Audit Act 1995 </w:t>
      </w:r>
      <w:r w:rsidRPr="00357E86">
        <w:rPr>
          <w:lang w:val="en-GB"/>
        </w:rPr>
        <w:t xml:space="preserve">identifies that: </w:t>
      </w:r>
      <w:r w:rsidR="00C346B2" w:rsidRPr="00357E86">
        <w:rPr>
          <w:lang w:val="en-GB"/>
        </w:rPr>
        <w:t>‘</w:t>
      </w:r>
      <w:r w:rsidRPr="00357E86">
        <w:rPr>
          <w:i/>
          <w:lang w:val="en-GB"/>
        </w:rPr>
        <w:t>the object of an audit conducted under this section includes determining whether the performance management systems of an agency or organisation in respect of which the audit is being conducted enable the Agency or organisation to assess whether its objectives are being achieved economically, efficiently and effectively.</w:t>
      </w:r>
      <w:r w:rsidR="00C346B2" w:rsidRPr="00357E86">
        <w:rPr>
          <w:lang w:val="en-GB"/>
        </w:rPr>
        <w:t>’</w:t>
      </w:r>
      <w:r w:rsidR="00C94AB0" w:rsidRPr="00357E86">
        <w:rPr>
          <w:lang w:val="en-GB"/>
        </w:rPr>
        <w:t xml:space="preserve"> </w:t>
      </w:r>
      <w:r w:rsidRPr="00357E86">
        <w:rPr>
          <w:lang w:val="en-GB"/>
        </w:rPr>
        <w:t>Performance management system audits can be conducted at a corporate level, a program level, or at a category of cost level, such as capital expenditure.</w:t>
      </w:r>
    </w:p>
    <w:p w14:paraId="6A672567" w14:textId="0B8D7C2A" w:rsidR="00B35E9D" w:rsidRPr="00357E86" w:rsidRDefault="00FF5BD6" w:rsidP="00B35E9D">
      <w:pPr>
        <w:pStyle w:val="Heading3"/>
        <w:rPr>
          <w:lang w:val="en-GB"/>
        </w:rPr>
      </w:pPr>
      <w:r w:rsidRPr="00357E86">
        <w:rPr>
          <w:lang w:val="en-GB"/>
        </w:rPr>
        <w:t>Operational f</w:t>
      </w:r>
      <w:r w:rsidR="00B35E9D" w:rsidRPr="00357E86">
        <w:rPr>
          <w:lang w:val="en-GB"/>
        </w:rPr>
        <w:t>ramework</w:t>
      </w:r>
    </w:p>
    <w:p w14:paraId="1212C2F4" w14:textId="77777777" w:rsidR="00B35E9D" w:rsidRPr="00357E86" w:rsidRDefault="00B35E9D" w:rsidP="00B35E9D">
      <w:pPr>
        <w:rPr>
          <w:lang w:val="en-GB"/>
        </w:rPr>
      </w:pPr>
      <w:r w:rsidRPr="00357E86">
        <w:rPr>
          <w:lang w:val="en-GB"/>
        </w:rPr>
        <w:t>The Northern Territory Auditor</w:t>
      </w:r>
      <w:r w:rsidRPr="00357E86">
        <w:rPr>
          <w:lang w:val="en-GB"/>
        </w:rPr>
        <w:noBreakHyphen/>
        <w:t>General’s Office has developed a framework for its approach to the conduct of performance management system audits, which is based on the premise that an effective performance management system would contain the following elements:</w:t>
      </w:r>
    </w:p>
    <w:p w14:paraId="74CDB8A5" w14:textId="405A917E" w:rsidR="00B35E9D" w:rsidRPr="00357E86" w:rsidRDefault="00FF5BD6" w:rsidP="001E7D52">
      <w:pPr>
        <w:pStyle w:val="ListBulletMulti-Level"/>
        <w:rPr>
          <w:noProof w:val="0"/>
        </w:rPr>
      </w:pPr>
      <w:r w:rsidRPr="00357E86">
        <w:rPr>
          <w:noProof w:val="0"/>
        </w:rPr>
        <w:t>I</w:t>
      </w:r>
      <w:r w:rsidR="00B35E9D" w:rsidRPr="00357E86">
        <w:rPr>
          <w:noProof w:val="0"/>
        </w:rPr>
        <w:t>dentification of the policy and corporate objectives of the entity;</w:t>
      </w:r>
    </w:p>
    <w:p w14:paraId="13318004" w14:textId="39525B9F" w:rsidR="00B35E9D" w:rsidRPr="00357E86" w:rsidRDefault="00FF5BD6" w:rsidP="001E7D52">
      <w:pPr>
        <w:pStyle w:val="ListBulletMulti-Level"/>
        <w:rPr>
          <w:noProof w:val="0"/>
        </w:rPr>
      </w:pPr>
      <w:r w:rsidRPr="00357E86">
        <w:rPr>
          <w:noProof w:val="0"/>
        </w:rPr>
        <w:t>I</w:t>
      </w:r>
      <w:r w:rsidR="00B35E9D" w:rsidRPr="00357E86">
        <w:rPr>
          <w:noProof w:val="0"/>
        </w:rPr>
        <w:t>ncorporation of those objectives in the entity’s corporate or strategic planning process and allocation of these to programs of the entity;</w:t>
      </w:r>
    </w:p>
    <w:p w14:paraId="6D08C67C" w14:textId="1527FB81" w:rsidR="00B35E9D" w:rsidRPr="00357E86" w:rsidRDefault="00FF5BD6" w:rsidP="001E7D52">
      <w:pPr>
        <w:pStyle w:val="ListBulletMulti-Level"/>
        <w:rPr>
          <w:noProof w:val="0"/>
        </w:rPr>
      </w:pPr>
      <w:r w:rsidRPr="00357E86">
        <w:rPr>
          <w:noProof w:val="0"/>
        </w:rPr>
        <w:t>I</w:t>
      </w:r>
      <w:r w:rsidR="00B35E9D" w:rsidRPr="00357E86">
        <w:rPr>
          <w:noProof w:val="0"/>
        </w:rPr>
        <w:t>dentification of what successful achievement of those corporate objectives would look like, and recording of these as performance targets;</w:t>
      </w:r>
    </w:p>
    <w:p w14:paraId="04B36342" w14:textId="12990E52" w:rsidR="00B35E9D" w:rsidRPr="00357E86" w:rsidRDefault="00FF5BD6" w:rsidP="001E7D52">
      <w:pPr>
        <w:pStyle w:val="ListBulletMulti-Level"/>
        <w:rPr>
          <w:noProof w:val="0"/>
        </w:rPr>
      </w:pPr>
      <w:r w:rsidRPr="00357E86">
        <w:rPr>
          <w:noProof w:val="0"/>
        </w:rPr>
        <w:t>D</w:t>
      </w:r>
      <w:r w:rsidR="00B35E9D" w:rsidRPr="00357E86">
        <w:rPr>
          <w:noProof w:val="0"/>
        </w:rPr>
        <w:t>evelopment of strategies for achievement of the desired performance outcomes;</w:t>
      </w:r>
    </w:p>
    <w:p w14:paraId="70F39724" w14:textId="503BBBB1" w:rsidR="00B35E9D" w:rsidRPr="00357E86" w:rsidRDefault="00FF5BD6" w:rsidP="001E7D52">
      <w:pPr>
        <w:pStyle w:val="ListBulletMulti-Level"/>
        <w:rPr>
          <w:noProof w:val="0"/>
        </w:rPr>
      </w:pPr>
      <w:r w:rsidRPr="00357E86">
        <w:rPr>
          <w:noProof w:val="0"/>
        </w:rPr>
        <w:t>M</w:t>
      </w:r>
      <w:r w:rsidR="00B35E9D" w:rsidRPr="00357E86">
        <w:rPr>
          <w:noProof w:val="0"/>
        </w:rPr>
        <w:t>onitoring of the progress toward that achievement;</w:t>
      </w:r>
    </w:p>
    <w:p w14:paraId="4BFA3ACF" w14:textId="0C1B8B5D" w:rsidR="00B35E9D" w:rsidRPr="00357E86" w:rsidRDefault="00FF5BD6" w:rsidP="001E7D52">
      <w:pPr>
        <w:pStyle w:val="ListBulletMulti-Level"/>
        <w:rPr>
          <w:noProof w:val="0"/>
        </w:rPr>
      </w:pPr>
      <w:r w:rsidRPr="00357E86">
        <w:rPr>
          <w:noProof w:val="0"/>
        </w:rPr>
        <w:t>E</w:t>
      </w:r>
      <w:r w:rsidR="00B35E9D" w:rsidRPr="00357E86">
        <w:rPr>
          <w:noProof w:val="0"/>
        </w:rPr>
        <w:t>valuation of the effectiveness of the final outcome against the intended objectives; and</w:t>
      </w:r>
    </w:p>
    <w:p w14:paraId="59AF056B" w14:textId="57D0D0FB" w:rsidR="00040A8D" w:rsidRPr="00357E86" w:rsidRDefault="00FF5BD6" w:rsidP="001E7D52">
      <w:pPr>
        <w:pStyle w:val="ListBulletMulti-Level"/>
        <w:rPr>
          <w:noProof w:val="0"/>
        </w:rPr>
      </w:pPr>
      <w:r w:rsidRPr="00357E86">
        <w:rPr>
          <w:noProof w:val="0"/>
        </w:rPr>
        <w:t>R</w:t>
      </w:r>
      <w:r w:rsidR="00B35E9D" w:rsidRPr="00357E86">
        <w:rPr>
          <w:noProof w:val="0"/>
        </w:rPr>
        <w:t>eporting on the outcomes, together with recommendations for subsequent improvement.</w:t>
      </w:r>
    </w:p>
    <w:p w14:paraId="2A6FBB21" w14:textId="77777777" w:rsidR="00040A8D" w:rsidRPr="00357E86" w:rsidRDefault="00040A8D" w:rsidP="00040A8D">
      <w:pPr>
        <w:pStyle w:val="Heading1"/>
        <w:rPr>
          <w:lang w:val="en-GB"/>
        </w:rPr>
      </w:pPr>
      <w:bookmarkStart w:id="100" w:name="_Ref529441246"/>
      <w:r w:rsidRPr="00357E86">
        <w:rPr>
          <w:lang w:val="en-GB"/>
        </w:rPr>
        <w:lastRenderedPageBreak/>
        <w:t>Appendix 2: Guide to Using this Report</w:t>
      </w:r>
      <w:bookmarkEnd w:id="100"/>
    </w:p>
    <w:p w14:paraId="1B6AB1FD" w14:textId="77777777" w:rsidR="00B35E9D" w:rsidRPr="00357E86" w:rsidRDefault="00B35E9D" w:rsidP="00B35E9D">
      <w:pPr>
        <w:pStyle w:val="Heading2"/>
        <w:rPr>
          <w:lang w:val="en-GB"/>
        </w:rPr>
      </w:pPr>
      <w:r w:rsidRPr="00357E86">
        <w:rPr>
          <w:lang w:val="en-GB"/>
        </w:rPr>
        <w:t>Auditing</w:t>
      </w:r>
    </w:p>
    <w:p w14:paraId="5B5F7FFD" w14:textId="2D2DECD5" w:rsidR="00506326" w:rsidRPr="00357E86" w:rsidRDefault="00456D9F" w:rsidP="00506326">
      <w:pPr>
        <w:rPr>
          <w:lang w:val="en-GB"/>
        </w:rPr>
      </w:pPr>
      <w:r w:rsidRPr="00357E86">
        <w:rPr>
          <w:lang w:val="en-GB"/>
        </w:rPr>
        <w:t>There are two</w:t>
      </w:r>
      <w:r w:rsidR="00506326" w:rsidRPr="00357E86">
        <w:rPr>
          <w:lang w:val="en-GB"/>
        </w:rPr>
        <w:t xml:space="preserve"> general varieties of auditing undertaken in the Northern Territory Public Sector, independent auditing and internal auditing. Only independent audits are undertaken through the Northern Territory Auditor</w:t>
      </w:r>
      <w:r w:rsidR="00506326" w:rsidRPr="00357E86">
        <w:rPr>
          <w:lang w:val="en-GB"/>
        </w:rPr>
        <w:noBreakHyphen/>
        <w:t>General’s Office. The Auditor</w:t>
      </w:r>
      <w:r w:rsidR="00506326" w:rsidRPr="00357E86">
        <w:rPr>
          <w:lang w:val="en-GB"/>
        </w:rPr>
        <w:noBreakHyphen/>
        <w:t>General and personnel of the Office attend meetings of agencies’ audit and risk committees where invited, but only in the role of observer.</w:t>
      </w:r>
    </w:p>
    <w:p w14:paraId="5C46F23A" w14:textId="1923D5AE" w:rsidR="00B35E9D" w:rsidRPr="00357E86" w:rsidRDefault="00FF5BD6" w:rsidP="00B35E9D">
      <w:pPr>
        <w:pStyle w:val="Heading3"/>
        <w:rPr>
          <w:lang w:val="en-GB"/>
        </w:rPr>
      </w:pPr>
      <w:r w:rsidRPr="00357E86">
        <w:rPr>
          <w:lang w:val="en-GB"/>
        </w:rPr>
        <w:t>Independent audit (also known as e</w:t>
      </w:r>
      <w:r w:rsidR="00B35E9D" w:rsidRPr="00357E86">
        <w:rPr>
          <w:lang w:val="en-GB"/>
        </w:rPr>
        <w:t xml:space="preserve">xternal </w:t>
      </w:r>
      <w:r w:rsidRPr="00357E86">
        <w:rPr>
          <w:lang w:val="en-GB"/>
        </w:rPr>
        <w:t>a</w:t>
      </w:r>
      <w:r w:rsidR="00B35E9D" w:rsidRPr="00357E86">
        <w:rPr>
          <w:lang w:val="en-GB"/>
        </w:rPr>
        <w:t>udit)</w:t>
      </w:r>
    </w:p>
    <w:p w14:paraId="36DC9804" w14:textId="77777777" w:rsidR="00506326" w:rsidRPr="00357E86" w:rsidRDefault="00506326" w:rsidP="00506326">
      <w:pPr>
        <w:rPr>
          <w:lang w:val="en-GB"/>
        </w:rPr>
      </w:pPr>
      <w:r w:rsidRPr="00357E86">
        <w:rPr>
          <w:lang w:val="en-GB"/>
        </w:rPr>
        <w:t xml:space="preserve">Independent audits are generally undertaken in order for an entity to achieve compliance with statutory or legal arrangements. Independent audits may be mandated by legislation or be required by a contractual arrangement. The audit work and resultant opinion is undertaken by an individual or entity independent of the agency or entity subjected to audit. These audits can take the form of financial statements audits, compliance audits or performance management system audits. </w:t>
      </w:r>
    </w:p>
    <w:p w14:paraId="09FEDC3D" w14:textId="4AC29A5C" w:rsidR="00B35E9D" w:rsidRPr="00357E86" w:rsidRDefault="00FF5BD6" w:rsidP="00B35E9D">
      <w:pPr>
        <w:pStyle w:val="Heading3"/>
        <w:rPr>
          <w:lang w:val="en-GB"/>
        </w:rPr>
      </w:pPr>
      <w:r w:rsidRPr="00357E86">
        <w:rPr>
          <w:lang w:val="en-GB"/>
        </w:rPr>
        <w:t>Internal a</w:t>
      </w:r>
      <w:r w:rsidR="00B35E9D" w:rsidRPr="00357E86">
        <w:rPr>
          <w:lang w:val="en-GB"/>
        </w:rPr>
        <w:t>udit</w:t>
      </w:r>
    </w:p>
    <w:p w14:paraId="7A0E111F" w14:textId="77777777" w:rsidR="00506326" w:rsidRPr="00357E86" w:rsidRDefault="00506326" w:rsidP="00506326">
      <w:pPr>
        <w:rPr>
          <w:lang w:val="en-GB"/>
        </w:rPr>
      </w:pPr>
      <w:r w:rsidRPr="00357E86">
        <w:rPr>
          <w:lang w:val="en-GB"/>
        </w:rPr>
        <w:t>Treasurer’s Direction Part 3, Section 2 requires an Accountable Officer to ensure his/her Agency has an adequate internal audit capacity. Internal audit is a management tool designed to provide assurance to Accountable Officers that systems and internal controls operating within agencies are adequate and effective. The Accountable Officer is ultimately responsible for selection of audit topics, risk management and audit frameworks and the delivery of internal audit services.</w:t>
      </w:r>
    </w:p>
    <w:p w14:paraId="559EF4B9" w14:textId="5CE4380F" w:rsidR="00B35E9D" w:rsidRPr="00357E86" w:rsidRDefault="00FF5BD6" w:rsidP="00B35E9D">
      <w:pPr>
        <w:pStyle w:val="Heading2"/>
        <w:rPr>
          <w:lang w:val="en-GB"/>
        </w:rPr>
      </w:pPr>
      <w:r w:rsidRPr="00357E86">
        <w:rPr>
          <w:lang w:val="en-GB"/>
        </w:rPr>
        <w:t>Types of financial r</w:t>
      </w:r>
      <w:r w:rsidR="00B35E9D" w:rsidRPr="00357E86">
        <w:rPr>
          <w:lang w:val="en-GB"/>
        </w:rPr>
        <w:t>eports</w:t>
      </w:r>
    </w:p>
    <w:p w14:paraId="396E4122" w14:textId="77777777" w:rsidR="00506326" w:rsidRPr="00357E86" w:rsidRDefault="00506326" w:rsidP="00506326">
      <w:pPr>
        <w:rPr>
          <w:lang w:val="en-GB"/>
        </w:rPr>
      </w:pPr>
      <w:r w:rsidRPr="00357E86">
        <w:rPr>
          <w:lang w:val="en-GB"/>
        </w:rPr>
        <w:t xml:space="preserve">Australian Accounting Standard AASB 1053 </w:t>
      </w:r>
      <w:r w:rsidRPr="00357E86">
        <w:rPr>
          <w:i/>
          <w:lang w:val="en-GB"/>
        </w:rPr>
        <w:t>Application of Tiers of Australian Accounting Standards</w:t>
      </w:r>
      <w:r w:rsidRPr="00357E86">
        <w:rPr>
          <w:lang w:val="en-GB"/>
        </w:rPr>
        <w:t xml:space="preserve"> applies to:</w:t>
      </w:r>
    </w:p>
    <w:p w14:paraId="55C58A78" w14:textId="321B5AE9" w:rsidR="00506326" w:rsidRPr="00357E86" w:rsidRDefault="00FF5BD6" w:rsidP="00506326">
      <w:pPr>
        <w:pStyle w:val="ListBulletMulti-Level"/>
        <w:rPr>
          <w:noProof w:val="0"/>
        </w:rPr>
      </w:pPr>
      <w:r w:rsidRPr="00357E86">
        <w:rPr>
          <w:noProof w:val="0"/>
        </w:rPr>
        <w:t>E</w:t>
      </w:r>
      <w:r w:rsidR="00506326" w:rsidRPr="00357E86">
        <w:rPr>
          <w:noProof w:val="0"/>
        </w:rPr>
        <w:t xml:space="preserve">ach entity that is required to prepare financial reports in accordance with Part 2M.3 of the </w:t>
      </w:r>
      <w:r w:rsidR="00506326" w:rsidRPr="00357E86">
        <w:rPr>
          <w:i/>
          <w:noProof w:val="0"/>
        </w:rPr>
        <w:t>Corporations Act 2001</w:t>
      </w:r>
      <w:r w:rsidR="00506326" w:rsidRPr="00357E86">
        <w:rPr>
          <w:noProof w:val="0"/>
        </w:rPr>
        <w:t>;</w:t>
      </w:r>
    </w:p>
    <w:p w14:paraId="165E049F" w14:textId="6808926D" w:rsidR="00506326" w:rsidRPr="00357E86" w:rsidRDefault="00FF5BD6" w:rsidP="00506326">
      <w:pPr>
        <w:pStyle w:val="ListBulletMulti-Level"/>
        <w:rPr>
          <w:noProof w:val="0"/>
        </w:rPr>
      </w:pPr>
      <w:r w:rsidRPr="00357E86">
        <w:rPr>
          <w:noProof w:val="0"/>
        </w:rPr>
        <w:t>G</w:t>
      </w:r>
      <w:r w:rsidR="00506326" w:rsidRPr="00357E86">
        <w:rPr>
          <w:noProof w:val="0"/>
        </w:rPr>
        <w:t>eneral purpose financial statements of each reporting entity;</w:t>
      </w:r>
    </w:p>
    <w:p w14:paraId="2FE4183C" w14:textId="63CC528E" w:rsidR="00506326" w:rsidRPr="00357E86" w:rsidRDefault="00FF5BD6" w:rsidP="00506326">
      <w:pPr>
        <w:pStyle w:val="ListBulletMulti-Level"/>
        <w:rPr>
          <w:noProof w:val="0"/>
        </w:rPr>
      </w:pPr>
      <w:r w:rsidRPr="00357E86">
        <w:rPr>
          <w:noProof w:val="0"/>
        </w:rPr>
        <w:t>F</w:t>
      </w:r>
      <w:r w:rsidR="00506326" w:rsidRPr="00357E86">
        <w:rPr>
          <w:noProof w:val="0"/>
        </w:rPr>
        <w:t>inancial statements that are, or are held out to be, general purpose financial statements; and</w:t>
      </w:r>
    </w:p>
    <w:p w14:paraId="5C8292C8" w14:textId="0C40ED30" w:rsidR="00506326" w:rsidRPr="00357E86" w:rsidRDefault="00FF5BD6" w:rsidP="00506326">
      <w:pPr>
        <w:pStyle w:val="ListBulletMulti-Level"/>
        <w:rPr>
          <w:noProof w:val="0"/>
        </w:rPr>
      </w:pPr>
      <w:r w:rsidRPr="00357E86">
        <w:rPr>
          <w:noProof w:val="0"/>
        </w:rPr>
        <w:t>F</w:t>
      </w:r>
      <w:r w:rsidR="00506326" w:rsidRPr="00357E86">
        <w:rPr>
          <w:noProof w:val="0"/>
        </w:rPr>
        <w:t xml:space="preserve">inancial statements of General Government Sectors (GGSs) prepared in accordance with AASB 1049 </w:t>
      </w:r>
      <w:r w:rsidR="00506326" w:rsidRPr="00357E86">
        <w:rPr>
          <w:i/>
          <w:noProof w:val="0"/>
        </w:rPr>
        <w:t>Whole of Government and General Government Sector Financial Reporting</w:t>
      </w:r>
      <w:r w:rsidR="00506326" w:rsidRPr="00357E86">
        <w:rPr>
          <w:noProof w:val="0"/>
        </w:rPr>
        <w:t xml:space="preserve">. </w:t>
      </w:r>
    </w:p>
    <w:p w14:paraId="1845EC75" w14:textId="77777777" w:rsidR="00506326" w:rsidRPr="00357E86" w:rsidRDefault="00506326" w:rsidP="00506326">
      <w:pPr>
        <w:rPr>
          <w:lang w:val="en-GB"/>
        </w:rPr>
      </w:pPr>
      <w:r w:rsidRPr="00357E86">
        <w:rPr>
          <w:lang w:val="en-GB"/>
        </w:rPr>
        <w:t xml:space="preserve">The differential reporting framework consists of two Tiers of reporting requirements for preparing general purpose financial statements: </w:t>
      </w:r>
    </w:p>
    <w:p w14:paraId="4D8D0A43" w14:textId="77777777" w:rsidR="00506326" w:rsidRPr="00357E86" w:rsidRDefault="00506326" w:rsidP="00506326">
      <w:pPr>
        <w:pStyle w:val="ListBulletMulti-Level"/>
        <w:rPr>
          <w:noProof w:val="0"/>
        </w:rPr>
      </w:pPr>
      <w:r w:rsidRPr="00357E86">
        <w:rPr>
          <w:noProof w:val="0"/>
        </w:rPr>
        <w:t xml:space="preserve">Tier 1: Australian Accounting Standards (incorporates International Financial Reporting Standards (IFRSs) and include requirements that are specific to Australian entities); and </w:t>
      </w:r>
    </w:p>
    <w:p w14:paraId="36CF8A4D" w14:textId="77777777" w:rsidR="00506326" w:rsidRPr="00357E86" w:rsidRDefault="00506326" w:rsidP="00506326">
      <w:pPr>
        <w:pStyle w:val="ListBulletMulti-Level"/>
        <w:rPr>
          <w:noProof w:val="0"/>
        </w:rPr>
      </w:pPr>
      <w:r w:rsidRPr="00357E86">
        <w:rPr>
          <w:noProof w:val="0"/>
        </w:rPr>
        <w:t>Tier 2: Australian Accounting Standards – Reduced Disclosure Requirements. Tier 2 comprises the recognition, measurement and presentation requirements of Tier 1 and substantially reduced disclosures corresponding to those requirements. A Tier 2 entity is a ‘</w:t>
      </w:r>
      <w:r w:rsidRPr="00357E86">
        <w:rPr>
          <w:i/>
          <w:noProof w:val="0"/>
        </w:rPr>
        <w:t>reporting entity</w:t>
      </w:r>
      <w:r w:rsidRPr="00357E86">
        <w:rPr>
          <w:noProof w:val="0"/>
        </w:rPr>
        <w:t xml:space="preserve">’ as defined in Statement of Accounting Concept (SAC) 1 </w:t>
      </w:r>
      <w:r w:rsidRPr="00357E86">
        <w:rPr>
          <w:i/>
          <w:noProof w:val="0"/>
        </w:rPr>
        <w:t>Definition of the Reporting Entity</w:t>
      </w:r>
      <w:r w:rsidRPr="00357E86">
        <w:rPr>
          <w:noProof w:val="0"/>
        </w:rPr>
        <w:t xml:space="preserve"> that does not have ‘public accountability’ as defined in AASB 1053 and is not otherwise deemed to be a Tier 1 entity by AASB 1053.</w:t>
      </w:r>
    </w:p>
    <w:p w14:paraId="475F548E" w14:textId="52F97D45" w:rsidR="00B35E9D" w:rsidRPr="00357E86" w:rsidRDefault="00506326" w:rsidP="00506326">
      <w:pPr>
        <w:rPr>
          <w:lang w:val="en-GB"/>
        </w:rPr>
      </w:pPr>
      <w:r w:rsidRPr="00357E86">
        <w:rPr>
          <w:lang w:val="en-GB"/>
        </w:rPr>
        <w:t>Tier 1 reporting requirements apply to Australian Government, state, territory and local governments</w:t>
      </w:r>
      <w:r w:rsidR="00B35E9D" w:rsidRPr="00357E86">
        <w:rPr>
          <w:lang w:val="en-GB"/>
        </w:rPr>
        <w:t>.</w:t>
      </w:r>
    </w:p>
    <w:p w14:paraId="2F3B9B16" w14:textId="77777777" w:rsidR="00B35E9D" w:rsidRPr="00357E86" w:rsidRDefault="00B35E9D" w:rsidP="00B35E9D">
      <w:pPr>
        <w:pStyle w:val="Heading1-continued"/>
        <w:rPr>
          <w:lang w:val="en-GB"/>
        </w:rPr>
      </w:pPr>
      <w:r w:rsidRPr="00357E86">
        <w:rPr>
          <w:lang w:val="en-GB"/>
        </w:rPr>
        <w:lastRenderedPageBreak/>
        <w:t>Appendix 2: Guide to Using this Report cont…</w:t>
      </w:r>
    </w:p>
    <w:p w14:paraId="1CB96A1E" w14:textId="38A46F86" w:rsidR="00B35E9D" w:rsidRPr="00357E86" w:rsidRDefault="00B35E9D" w:rsidP="00B35E9D">
      <w:pPr>
        <w:pStyle w:val="Heading2"/>
        <w:rPr>
          <w:lang w:val="en-GB"/>
        </w:rPr>
      </w:pPr>
      <w:r w:rsidRPr="00357E86">
        <w:rPr>
          <w:lang w:val="en-GB"/>
        </w:rPr>
        <w:t xml:space="preserve">Types of </w:t>
      </w:r>
      <w:r w:rsidR="00FF5BD6" w:rsidRPr="00357E86">
        <w:rPr>
          <w:lang w:val="en-GB"/>
        </w:rPr>
        <w:t>assurance e</w:t>
      </w:r>
      <w:r w:rsidRPr="00357E86">
        <w:rPr>
          <w:lang w:val="en-GB"/>
        </w:rPr>
        <w:t>ngagements</w:t>
      </w:r>
    </w:p>
    <w:p w14:paraId="6992654A" w14:textId="77777777" w:rsidR="00506326" w:rsidRPr="00357E86" w:rsidRDefault="00506326" w:rsidP="00506326">
      <w:pPr>
        <w:rPr>
          <w:lang w:val="en-GB"/>
        </w:rPr>
      </w:pPr>
      <w:r w:rsidRPr="00357E86">
        <w:rPr>
          <w:lang w:val="en-GB"/>
        </w:rPr>
        <w:t>The amount of audit work performed, and the resultant independent opinion, varies between an audit and a review. The level of assurance provided by the opinion is either reasonable or limited.</w:t>
      </w:r>
    </w:p>
    <w:p w14:paraId="3044AD56" w14:textId="1AD6B33C" w:rsidR="00506326" w:rsidRPr="00357E86" w:rsidRDefault="00FF5BD6" w:rsidP="00506326">
      <w:pPr>
        <w:pStyle w:val="Heading3"/>
        <w:rPr>
          <w:lang w:val="en-GB"/>
        </w:rPr>
      </w:pPr>
      <w:r w:rsidRPr="00357E86">
        <w:rPr>
          <w:lang w:val="en-GB"/>
        </w:rPr>
        <w:t>Reasonable a</w:t>
      </w:r>
      <w:r w:rsidR="00506326" w:rsidRPr="00357E86">
        <w:rPr>
          <w:lang w:val="en-GB"/>
        </w:rPr>
        <w:t>ssurance</w:t>
      </w:r>
    </w:p>
    <w:p w14:paraId="55BA93D5" w14:textId="77777777" w:rsidR="00506326" w:rsidRPr="00357E86" w:rsidRDefault="00506326" w:rsidP="00506326">
      <w:pPr>
        <w:rPr>
          <w:lang w:val="en-GB"/>
        </w:rPr>
      </w:pPr>
      <w:r w:rsidRPr="00357E86">
        <w:rPr>
          <w:lang w:val="en-GB"/>
        </w:rPr>
        <w:t>A reasonable assurance engagement is commonly referred to as an audit. A reasonable assurance engagement is an assurance engagement where the auditor is required to perform sufficient work to reduce the risk of misstatement to an acceptably low level in order to provide a positive form of conclusion.</w:t>
      </w:r>
    </w:p>
    <w:p w14:paraId="71C6392E" w14:textId="78F1D70D" w:rsidR="00506326" w:rsidRPr="00357E86" w:rsidRDefault="00FF5BD6" w:rsidP="00506326">
      <w:pPr>
        <w:pStyle w:val="Heading3"/>
        <w:rPr>
          <w:lang w:val="en-GB"/>
        </w:rPr>
      </w:pPr>
      <w:r w:rsidRPr="00357E86">
        <w:rPr>
          <w:lang w:val="en-GB"/>
        </w:rPr>
        <w:t>Limited a</w:t>
      </w:r>
      <w:r w:rsidR="00506326" w:rsidRPr="00357E86">
        <w:rPr>
          <w:lang w:val="en-GB"/>
        </w:rPr>
        <w:t>ssurance</w:t>
      </w:r>
    </w:p>
    <w:p w14:paraId="5C8C7BA4" w14:textId="77777777" w:rsidR="00506326" w:rsidRPr="00357E86" w:rsidRDefault="00506326" w:rsidP="00506326">
      <w:pPr>
        <w:rPr>
          <w:lang w:val="en-GB"/>
        </w:rPr>
      </w:pPr>
      <w:r w:rsidRPr="00357E86">
        <w:rPr>
          <w:lang w:val="en-GB"/>
        </w:rPr>
        <w:t>A limited assurance engagement is commonly referred to as a review. A limited assurance engagement is an assurance engagement where the assurance practitioner’s objective is to perform sufficient audit procedures to reduce the risk of misstatement to a level that is acceptable in the circumstances but where the risk is not reduced to the level of a reasonable assurance engagement. A negative opinion is provided that states that nothing has come to the attention of the reviewer that indicates material misstatement or non-compliance with established criteria.</w:t>
      </w:r>
    </w:p>
    <w:p w14:paraId="14702C01" w14:textId="292D3B0F" w:rsidR="00506326" w:rsidRPr="00357E86" w:rsidRDefault="00506326" w:rsidP="00506326">
      <w:pPr>
        <w:pStyle w:val="Heading2"/>
        <w:rPr>
          <w:lang w:val="en-GB"/>
        </w:rPr>
      </w:pPr>
      <w:r w:rsidRPr="00357E86">
        <w:rPr>
          <w:lang w:val="en-GB"/>
        </w:rPr>
        <w:t xml:space="preserve">Audit </w:t>
      </w:r>
      <w:r w:rsidR="00FF5BD6" w:rsidRPr="00357E86">
        <w:rPr>
          <w:lang w:val="en-GB"/>
        </w:rPr>
        <w:t>o</w:t>
      </w:r>
      <w:r w:rsidRPr="00357E86">
        <w:rPr>
          <w:lang w:val="en-GB"/>
        </w:rPr>
        <w:t>pinions</w:t>
      </w:r>
    </w:p>
    <w:p w14:paraId="2E54EBA5" w14:textId="5BF46D11" w:rsidR="00506326" w:rsidRPr="00357E86" w:rsidRDefault="00456D9F" w:rsidP="00506326">
      <w:pPr>
        <w:rPr>
          <w:lang w:val="en-GB"/>
        </w:rPr>
      </w:pPr>
      <w:r w:rsidRPr="00357E86">
        <w:rPr>
          <w:lang w:val="en-GB"/>
        </w:rPr>
        <w:t>There are two</w:t>
      </w:r>
      <w:r w:rsidR="00506326" w:rsidRPr="00357E86">
        <w:rPr>
          <w:lang w:val="en-GB"/>
        </w:rPr>
        <w:t xml:space="preserve"> overarching categories of audit opinion, an unmodified audit opinion (sometimes referred to as a ‘</w:t>
      </w:r>
      <w:r w:rsidR="00506326" w:rsidRPr="00357E86">
        <w:rPr>
          <w:i/>
          <w:lang w:val="en-GB"/>
        </w:rPr>
        <w:t>clean</w:t>
      </w:r>
      <w:r w:rsidR="00506326" w:rsidRPr="00357E86">
        <w:rPr>
          <w:lang w:val="en-GB"/>
        </w:rPr>
        <w:t>’ opinion) and a modified audit opinion.</w:t>
      </w:r>
    </w:p>
    <w:p w14:paraId="0AE0E526" w14:textId="1F7A9ACB" w:rsidR="00506326" w:rsidRPr="00357E86" w:rsidRDefault="00506326" w:rsidP="00506326">
      <w:pPr>
        <w:pStyle w:val="Heading3"/>
        <w:rPr>
          <w:lang w:val="en-GB"/>
        </w:rPr>
      </w:pPr>
      <w:r w:rsidRPr="00357E86">
        <w:rPr>
          <w:lang w:val="en-GB"/>
        </w:rPr>
        <w:t xml:space="preserve">Unmodified </w:t>
      </w:r>
      <w:r w:rsidR="00FF5BD6" w:rsidRPr="00357E86">
        <w:rPr>
          <w:lang w:val="en-GB"/>
        </w:rPr>
        <w:t>audit o</w:t>
      </w:r>
      <w:r w:rsidRPr="00357E86">
        <w:rPr>
          <w:lang w:val="en-GB"/>
        </w:rPr>
        <w:t>pinion</w:t>
      </w:r>
    </w:p>
    <w:p w14:paraId="70C38BDD" w14:textId="77777777" w:rsidR="00506326" w:rsidRPr="00357E86" w:rsidRDefault="00506326" w:rsidP="00506326">
      <w:pPr>
        <w:rPr>
          <w:lang w:val="en-GB"/>
        </w:rPr>
      </w:pPr>
      <w:r w:rsidRPr="00357E86">
        <w:rPr>
          <w:lang w:val="en-GB"/>
        </w:rPr>
        <w:t>Unmodified opinions provide a reasonable level of assurance from the auditor that the financial statements present a true and fair reflection of an entity’s results for the period reported.</w:t>
      </w:r>
    </w:p>
    <w:p w14:paraId="18D98BCF" w14:textId="77777777" w:rsidR="00506326" w:rsidRPr="00357E86" w:rsidRDefault="00506326" w:rsidP="00506326">
      <w:pPr>
        <w:rPr>
          <w:lang w:val="en-GB"/>
        </w:rPr>
      </w:pPr>
      <w:r w:rsidRPr="00357E86">
        <w:rPr>
          <w:lang w:val="en-GB"/>
        </w:rPr>
        <w:t xml:space="preserve">Notwithstanding an audit opinion may positively attest to the truth and fairness of the financial statements, additional paragraphs may be included in the audit opinion in relation to a matter the auditor believes requires emphasis. </w:t>
      </w:r>
    </w:p>
    <w:p w14:paraId="6CD534AD" w14:textId="77777777" w:rsidR="00506326" w:rsidRPr="00357E86" w:rsidRDefault="00506326" w:rsidP="00506326">
      <w:pPr>
        <w:rPr>
          <w:lang w:val="en-GB"/>
        </w:rPr>
      </w:pPr>
      <w:r w:rsidRPr="00357E86">
        <w:rPr>
          <w:lang w:val="en-GB"/>
        </w:rPr>
        <w:t>An ‘</w:t>
      </w:r>
      <w:r w:rsidRPr="00357E86">
        <w:rPr>
          <w:i/>
          <w:lang w:val="en-GB"/>
        </w:rPr>
        <w:t>Emphasis of Matter</w:t>
      </w:r>
      <w:r w:rsidRPr="00357E86">
        <w:rPr>
          <w:lang w:val="en-GB"/>
        </w:rPr>
        <w:t>’ paragraph means a paragraph included in the auditor’s report that refers to a matter appropriately presented or disclosed in the financial report that, in the auditor’s judgement, is of such importance that it is fundamental to users’ understanding of the financial report. The inclusion of an emphasis of matter paragraph in the audit opinion is intended to draw the reader’s attention to the relevant disclosure in the financial report.</w:t>
      </w:r>
    </w:p>
    <w:p w14:paraId="4A52BEB1" w14:textId="77777777" w:rsidR="00506326" w:rsidRPr="00357E86" w:rsidRDefault="00506326" w:rsidP="00506326">
      <w:pPr>
        <w:rPr>
          <w:lang w:val="en-GB"/>
        </w:rPr>
      </w:pPr>
      <w:r w:rsidRPr="00357E86">
        <w:rPr>
          <w:lang w:val="en-GB"/>
        </w:rPr>
        <w:t>An ‘</w:t>
      </w:r>
      <w:r w:rsidRPr="00357E86">
        <w:rPr>
          <w:i/>
          <w:lang w:val="en-GB"/>
        </w:rPr>
        <w:t>Other Matter</w:t>
      </w:r>
      <w:r w:rsidRPr="00357E86">
        <w:rPr>
          <w:lang w:val="en-GB"/>
        </w:rPr>
        <w:t>’ paragraph means a paragraph included in the auditor’s report that refers to a matter other than those presented or disclosed in the financial report that, in the auditor’s judgement, is relevant to users’ understanding of the audit, the auditor’s responsibilities and/or the auditor’s report.</w:t>
      </w:r>
    </w:p>
    <w:p w14:paraId="03BD333D" w14:textId="636A713A" w:rsidR="00B35E9D" w:rsidRPr="00357E86" w:rsidRDefault="00506326" w:rsidP="00506326">
      <w:pPr>
        <w:rPr>
          <w:lang w:val="en-GB"/>
        </w:rPr>
      </w:pPr>
      <w:r w:rsidRPr="00357E86">
        <w:rPr>
          <w:lang w:val="en-GB"/>
        </w:rPr>
        <w:t xml:space="preserve">Australian Auditing Standard ASA 701 </w:t>
      </w:r>
      <w:r w:rsidRPr="00357E86">
        <w:rPr>
          <w:i/>
          <w:lang w:val="en-GB"/>
        </w:rPr>
        <w:t>Communicating Key Audit Matters in the Independent Auditor’s Report</w:t>
      </w:r>
      <w:r w:rsidRPr="00357E86">
        <w:rPr>
          <w:lang w:val="en-GB"/>
        </w:rPr>
        <w:t xml:space="preserve"> deals with the auditor’s responsibility to communicate key audit matters in the auditor’s report. The purpose of communicating key audit matters is to enhance the communicative value of the auditor’s report by providing additional information to intended users of the financial report to assist them in understanding those matters that, in the auditor’s professional judgement, were of most significance in the audit of the financial report of the current period</w:t>
      </w:r>
      <w:r w:rsidR="00B35E9D" w:rsidRPr="00357E86">
        <w:rPr>
          <w:lang w:val="en-GB"/>
        </w:rPr>
        <w:t xml:space="preserve">. </w:t>
      </w:r>
    </w:p>
    <w:p w14:paraId="0C636D2D" w14:textId="77777777" w:rsidR="00B35E9D" w:rsidRPr="00357E86" w:rsidRDefault="00B35E9D" w:rsidP="00B35E9D">
      <w:pPr>
        <w:pStyle w:val="Heading1-continued"/>
        <w:rPr>
          <w:lang w:val="en-GB"/>
        </w:rPr>
      </w:pPr>
      <w:r w:rsidRPr="00357E86">
        <w:rPr>
          <w:lang w:val="en-GB"/>
        </w:rPr>
        <w:lastRenderedPageBreak/>
        <w:t>Appendix 2: Guide to Using this Report cont…</w:t>
      </w:r>
    </w:p>
    <w:p w14:paraId="5D600BCC" w14:textId="6025CA29" w:rsidR="00B35E9D" w:rsidRPr="00357E86" w:rsidRDefault="00FF5BD6" w:rsidP="00B35E9D">
      <w:pPr>
        <w:pStyle w:val="Heading3"/>
        <w:rPr>
          <w:lang w:val="en-GB"/>
        </w:rPr>
      </w:pPr>
      <w:r w:rsidRPr="00357E86">
        <w:rPr>
          <w:lang w:val="en-GB"/>
        </w:rPr>
        <w:t>Modified a</w:t>
      </w:r>
      <w:r w:rsidR="00B35E9D" w:rsidRPr="00357E86">
        <w:rPr>
          <w:lang w:val="en-GB"/>
        </w:rPr>
        <w:t xml:space="preserve">udit </w:t>
      </w:r>
      <w:r w:rsidRPr="00357E86">
        <w:rPr>
          <w:lang w:val="en-GB"/>
        </w:rPr>
        <w:t>o</w:t>
      </w:r>
      <w:r w:rsidR="00B35E9D" w:rsidRPr="00357E86">
        <w:rPr>
          <w:lang w:val="en-GB"/>
        </w:rPr>
        <w:t>pinion</w:t>
      </w:r>
    </w:p>
    <w:p w14:paraId="5A2B99E0" w14:textId="66A36836" w:rsidR="00506326" w:rsidRPr="00357E86" w:rsidRDefault="00506326" w:rsidP="00506326">
      <w:pPr>
        <w:rPr>
          <w:lang w:val="en-GB"/>
        </w:rPr>
      </w:pPr>
      <w:r w:rsidRPr="00357E86">
        <w:rPr>
          <w:lang w:val="en-GB"/>
        </w:rPr>
        <w:t xml:space="preserve">Australian Auditing Standard ASA 705 </w:t>
      </w:r>
      <w:r w:rsidRPr="00357E86">
        <w:rPr>
          <w:i/>
          <w:lang w:val="en-GB"/>
        </w:rPr>
        <w:t>Modifications to the Opinion in the Independent Auditor's Report</w:t>
      </w:r>
      <w:r w:rsidRPr="00357E86">
        <w:rPr>
          <w:lang w:val="en-GB"/>
        </w:rPr>
        <w:t>, paragraph 2, establishes</w:t>
      </w:r>
      <w:r w:rsidR="00645358" w:rsidRPr="00357E86">
        <w:rPr>
          <w:lang w:val="en-GB"/>
        </w:rPr>
        <w:t xml:space="preserve"> three</w:t>
      </w:r>
      <w:r w:rsidRPr="00357E86">
        <w:rPr>
          <w:lang w:val="en-GB"/>
        </w:rPr>
        <w:t xml:space="preserve"> types of modified opinions, namely, a qualified opinion, an adverse opinion and a disclaimer of opinion. The decision regarding which type of modified opinion is appropriate depends upon:</w:t>
      </w:r>
    </w:p>
    <w:p w14:paraId="55BB0D07" w14:textId="77777777" w:rsidR="00506326" w:rsidRPr="00357E86" w:rsidRDefault="00506326" w:rsidP="00506326">
      <w:pPr>
        <w:pStyle w:val="ListAlpha"/>
        <w:rPr>
          <w:lang w:val="en-GB"/>
        </w:rPr>
      </w:pPr>
      <w:r w:rsidRPr="00357E86">
        <w:rPr>
          <w:lang w:val="en-GB"/>
        </w:rPr>
        <w:t xml:space="preserve">the nature of the matter giving rise to the modification, that is, whether the financial report is materially misstated or, in the case of an inability to obtain sufficient appropriate audit evidence, may be materially misstated; and </w:t>
      </w:r>
    </w:p>
    <w:p w14:paraId="03EF998B" w14:textId="77777777" w:rsidR="00506326" w:rsidRPr="00357E86" w:rsidRDefault="00506326" w:rsidP="00506326">
      <w:pPr>
        <w:pStyle w:val="ListAlpha"/>
        <w:rPr>
          <w:lang w:val="en-GB"/>
        </w:rPr>
      </w:pPr>
      <w:r w:rsidRPr="00357E86">
        <w:rPr>
          <w:lang w:val="en-GB"/>
        </w:rPr>
        <w:t>the auditor’s judgement about the pervasiveness of the effects or possible effects of the matter on the financial report.  </w:t>
      </w:r>
    </w:p>
    <w:p w14:paraId="19E20E5D" w14:textId="69BD1063" w:rsidR="00506326" w:rsidRPr="00357E86" w:rsidRDefault="00506326" w:rsidP="00506326">
      <w:pPr>
        <w:pStyle w:val="Heading3"/>
        <w:rPr>
          <w:lang w:val="en-GB"/>
        </w:rPr>
      </w:pPr>
      <w:r w:rsidRPr="00357E86">
        <w:rPr>
          <w:lang w:val="en-GB"/>
        </w:rPr>
        <w:t xml:space="preserve">Qualified </w:t>
      </w:r>
      <w:r w:rsidR="00FF5BD6" w:rsidRPr="00357E86">
        <w:rPr>
          <w:lang w:val="en-GB"/>
        </w:rPr>
        <w:t>o</w:t>
      </w:r>
      <w:r w:rsidRPr="00357E86">
        <w:rPr>
          <w:lang w:val="en-GB"/>
        </w:rPr>
        <w:t xml:space="preserve">pinion </w:t>
      </w:r>
    </w:p>
    <w:p w14:paraId="104DC75A" w14:textId="77777777" w:rsidR="00506326" w:rsidRPr="00357E86" w:rsidRDefault="00506326" w:rsidP="00506326">
      <w:pPr>
        <w:rPr>
          <w:lang w:val="en-GB"/>
        </w:rPr>
      </w:pPr>
      <w:r w:rsidRPr="00357E86">
        <w:rPr>
          <w:lang w:val="en-GB"/>
        </w:rPr>
        <w:t xml:space="preserve">An auditor shall express a qualified opinion when: </w:t>
      </w:r>
    </w:p>
    <w:p w14:paraId="12E578B4" w14:textId="77777777" w:rsidR="00506326" w:rsidRPr="00357E86" w:rsidRDefault="00506326" w:rsidP="00D5082E">
      <w:pPr>
        <w:pStyle w:val="ListAlpha"/>
        <w:numPr>
          <w:ilvl w:val="0"/>
          <w:numId w:val="10"/>
        </w:numPr>
        <w:rPr>
          <w:lang w:val="en-GB"/>
        </w:rPr>
      </w:pPr>
      <w:r w:rsidRPr="00357E86">
        <w:rPr>
          <w:lang w:val="en-GB"/>
        </w:rPr>
        <w:t xml:space="preserve">the auditor, having obtained sufficient appropriate audit evidence, concludes that misstatements, individually or in the aggregate, are material, but not pervasive, to the financial report; or </w:t>
      </w:r>
    </w:p>
    <w:p w14:paraId="08543CED" w14:textId="77777777" w:rsidR="00506326" w:rsidRPr="00357E86" w:rsidRDefault="00506326" w:rsidP="00506326">
      <w:pPr>
        <w:pStyle w:val="ListAlpha"/>
        <w:rPr>
          <w:lang w:val="en-GB"/>
        </w:rPr>
      </w:pPr>
      <w:r w:rsidRPr="00357E86">
        <w:rPr>
          <w:lang w:val="en-GB"/>
        </w:rPr>
        <w:t>the auditor is unable to obtain sufficient appropriate audit evidence on which to base the opinion, but the auditor concludes that the possible effects on the financial report of undetected misstatements, if any, could be material but not pervasive. [ASA 705, paragraph 7]</w:t>
      </w:r>
    </w:p>
    <w:p w14:paraId="22B21808" w14:textId="5E721BD9" w:rsidR="00506326" w:rsidRPr="00357E86" w:rsidRDefault="00FF5BD6" w:rsidP="00506326">
      <w:pPr>
        <w:pStyle w:val="Heading3"/>
        <w:rPr>
          <w:lang w:val="en-GB"/>
        </w:rPr>
      </w:pPr>
      <w:r w:rsidRPr="00357E86">
        <w:rPr>
          <w:lang w:val="en-GB"/>
        </w:rPr>
        <w:t>Adverse o</w:t>
      </w:r>
      <w:r w:rsidR="00506326" w:rsidRPr="00357E86">
        <w:rPr>
          <w:lang w:val="en-GB"/>
        </w:rPr>
        <w:t xml:space="preserve">pinion </w:t>
      </w:r>
    </w:p>
    <w:p w14:paraId="2550ACC5" w14:textId="77777777" w:rsidR="00506326" w:rsidRPr="00357E86" w:rsidRDefault="00506326" w:rsidP="00506326">
      <w:pPr>
        <w:rPr>
          <w:lang w:val="en-GB"/>
        </w:rPr>
      </w:pPr>
      <w:r w:rsidRPr="00357E86">
        <w:rPr>
          <w:lang w:val="en-GB"/>
        </w:rPr>
        <w:t>An adverse opinion is expressed when the auditor, having obtained sufficient appropriate audit evidence, concludes that misstatements, individually or in the aggregate, are both material and pervasive to the financial report. [ASA 705, paragraph 8]</w:t>
      </w:r>
    </w:p>
    <w:p w14:paraId="2300CE72" w14:textId="3F68EBEC" w:rsidR="00506326" w:rsidRPr="00357E86" w:rsidRDefault="00FF5BD6" w:rsidP="00506326">
      <w:pPr>
        <w:pStyle w:val="Heading3"/>
        <w:rPr>
          <w:lang w:val="en-GB"/>
        </w:rPr>
      </w:pPr>
      <w:bookmarkStart w:id="101" w:name="_Ref143875893"/>
      <w:r w:rsidRPr="00357E86">
        <w:rPr>
          <w:lang w:val="en-GB"/>
        </w:rPr>
        <w:t>Disclaimer of o</w:t>
      </w:r>
      <w:r w:rsidR="00506326" w:rsidRPr="00357E86">
        <w:rPr>
          <w:lang w:val="en-GB"/>
        </w:rPr>
        <w:t>pinion</w:t>
      </w:r>
      <w:bookmarkEnd w:id="101"/>
      <w:r w:rsidR="00506326" w:rsidRPr="00357E86">
        <w:rPr>
          <w:lang w:val="en-GB"/>
        </w:rPr>
        <w:t xml:space="preserve"> </w:t>
      </w:r>
    </w:p>
    <w:p w14:paraId="70FCACD3" w14:textId="77777777" w:rsidR="00506326" w:rsidRPr="00357E86" w:rsidRDefault="00506326" w:rsidP="00506326">
      <w:pPr>
        <w:rPr>
          <w:lang w:val="en-GB"/>
        </w:rPr>
      </w:pPr>
      <w:r w:rsidRPr="00357E86">
        <w:rPr>
          <w:lang w:val="en-GB"/>
        </w:rPr>
        <w:t>An auditor shall disclaim an opinion when the auditor is unable to obtain sufficient appropriate audit evidence on which to base the opinion, and the auditor concludes that the possible effects on the financial report of undetected misstatements, if any, could be both material and pervasive. [ASA 705, paragraph 9]</w:t>
      </w:r>
    </w:p>
    <w:p w14:paraId="66E9CB65" w14:textId="0A67B7FC" w:rsidR="00B35E9D" w:rsidRPr="00357E86" w:rsidRDefault="00506326" w:rsidP="00506326">
      <w:pPr>
        <w:rPr>
          <w:lang w:val="en-GB"/>
        </w:rPr>
      </w:pPr>
      <w:r w:rsidRPr="00357E86">
        <w:rPr>
          <w:lang w:val="en-GB"/>
        </w:rPr>
        <w:t>The auditor shall disclaim an opinion when, in extremely rare circumstances involving multiple uncertainties, the auditor concludes that, notwithstanding having obtained sufficient appropriate audit evidence regarding each of the individual uncertainties, it is not possible to form an opinion on the financial report due to the potential interaction of the uncertainties and their possible cumulative effect on the financial report. [ASA 705, paragraph 10]</w:t>
      </w:r>
    </w:p>
    <w:p w14:paraId="322CD468" w14:textId="77777777" w:rsidR="00B35E9D" w:rsidRPr="00357E86" w:rsidRDefault="00B35E9D" w:rsidP="00B35E9D">
      <w:pPr>
        <w:pStyle w:val="Heading1-continued"/>
        <w:rPr>
          <w:lang w:val="en-GB"/>
        </w:rPr>
      </w:pPr>
      <w:r w:rsidRPr="00357E86">
        <w:rPr>
          <w:lang w:val="en-GB"/>
        </w:rPr>
        <w:lastRenderedPageBreak/>
        <w:t>Appendix 2: Guide to Using this Report cont…</w:t>
      </w:r>
    </w:p>
    <w:p w14:paraId="7CDD7723" w14:textId="40876B12" w:rsidR="00B35E9D" w:rsidRPr="00357E86" w:rsidRDefault="00FF5BD6" w:rsidP="00B35E9D">
      <w:pPr>
        <w:pStyle w:val="Heading2"/>
        <w:rPr>
          <w:lang w:val="en-GB"/>
        </w:rPr>
      </w:pPr>
      <w:r w:rsidRPr="00357E86">
        <w:rPr>
          <w:lang w:val="en-GB"/>
        </w:rPr>
        <w:t>Assurance engagements c</w:t>
      </w:r>
      <w:r w:rsidR="00B35E9D" w:rsidRPr="00357E86">
        <w:rPr>
          <w:lang w:val="en-GB"/>
        </w:rPr>
        <w:t>onducted by the Auditor</w:t>
      </w:r>
      <w:r w:rsidR="00B35E9D" w:rsidRPr="00357E86">
        <w:rPr>
          <w:lang w:val="en-GB"/>
        </w:rPr>
        <w:noBreakHyphen/>
        <w:t>General</w:t>
      </w:r>
    </w:p>
    <w:p w14:paraId="6122032B" w14:textId="77777777" w:rsidR="00506326" w:rsidRPr="00357E86" w:rsidRDefault="00506326" w:rsidP="00506326">
      <w:pPr>
        <w:rPr>
          <w:lang w:val="en-GB"/>
        </w:rPr>
      </w:pPr>
      <w:r w:rsidRPr="00357E86">
        <w:rPr>
          <w:lang w:val="en-GB"/>
        </w:rPr>
        <w:t>The types of assurance engagements conducted through the Auditor</w:t>
      </w:r>
      <w:r w:rsidRPr="00357E86">
        <w:rPr>
          <w:lang w:val="en-GB"/>
        </w:rPr>
        <w:noBreakHyphen/>
        <w:t>General’s Office include:</w:t>
      </w:r>
    </w:p>
    <w:p w14:paraId="70E066A7" w14:textId="77777777" w:rsidR="00506326" w:rsidRPr="00357E86" w:rsidRDefault="00506326" w:rsidP="00506326">
      <w:pPr>
        <w:pStyle w:val="ListBulletMulti-Level"/>
        <w:rPr>
          <w:noProof w:val="0"/>
        </w:rPr>
      </w:pPr>
      <w:r w:rsidRPr="00357E86">
        <w:rPr>
          <w:noProof w:val="0"/>
        </w:rPr>
        <w:t>Statutory Audits of Financial Statements;</w:t>
      </w:r>
    </w:p>
    <w:p w14:paraId="6BCF134B" w14:textId="77777777" w:rsidR="00506326" w:rsidRPr="00357E86" w:rsidRDefault="00506326" w:rsidP="00506326">
      <w:pPr>
        <w:pStyle w:val="ListBulletMulti-Level"/>
        <w:rPr>
          <w:noProof w:val="0"/>
        </w:rPr>
      </w:pPr>
      <w:r w:rsidRPr="00357E86">
        <w:rPr>
          <w:noProof w:val="0"/>
        </w:rPr>
        <w:t>End of Year Reviews;</w:t>
      </w:r>
    </w:p>
    <w:p w14:paraId="0224238E" w14:textId="77777777" w:rsidR="00506326" w:rsidRPr="00357E86" w:rsidRDefault="00506326" w:rsidP="00506326">
      <w:pPr>
        <w:pStyle w:val="ListBulletMulti-Level"/>
        <w:rPr>
          <w:noProof w:val="0"/>
        </w:rPr>
      </w:pPr>
      <w:r w:rsidRPr="00357E86">
        <w:rPr>
          <w:noProof w:val="0"/>
        </w:rPr>
        <w:t>Information Technology Audits;</w:t>
      </w:r>
    </w:p>
    <w:p w14:paraId="3F74A314" w14:textId="77777777" w:rsidR="00506326" w:rsidRPr="00357E86" w:rsidRDefault="00506326" w:rsidP="00506326">
      <w:pPr>
        <w:pStyle w:val="ListBulletMulti-Level"/>
        <w:rPr>
          <w:noProof w:val="0"/>
        </w:rPr>
      </w:pPr>
      <w:r w:rsidRPr="00357E86">
        <w:rPr>
          <w:noProof w:val="0"/>
        </w:rPr>
        <w:t>Controls and Compliance Audits; and</w:t>
      </w:r>
    </w:p>
    <w:p w14:paraId="78A0FB59" w14:textId="77777777" w:rsidR="00506326" w:rsidRPr="00357E86" w:rsidRDefault="00506326" w:rsidP="00506326">
      <w:pPr>
        <w:pStyle w:val="ListBulletMulti-Level"/>
        <w:rPr>
          <w:noProof w:val="0"/>
        </w:rPr>
      </w:pPr>
      <w:r w:rsidRPr="00357E86">
        <w:rPr>
          <w:noProof w:val="0"/>
        </w:rPr>
        <w:t>Performance Management System Audits.</w:t>
      </w:r>
    </w:p>
    <w:p w14:paraId="52D7884E" w14:textId="3162FB6B" w:rsidR="00506326" w:rsidRPr="00357E86" w:rsidRDefault="00FF5BD6" w:rsidP="00506326">
      <w:pPr>
        <w:pStyle w:val="Heading3"/>
        <w:rPr>
          <w:lang w:val="en-GB"/>
        </w:rPr>
      </w:pPr>
      <w:r w:rsidRPr="00357E86">
        <w:rPr>
          <w:lang w:val="en-GB"/>
        </w:rPr>
        <w:t>Statutory f</w:t>
      </w:r>
      <w:r w:rsidR="00506326" w:rsidRPr="00357E86">
        <w:rPr>
          <w:lang w:val="en-GB"/>
        </w:rPr>
        <w:t xml:space="preserve">inancial </w:t>
      </w:r>
      <w:r w:rsidRPr="00357E86">
        <w:rPr>
          <w:lang w:val="en-GB"/>
        </w:rPr>
        <w:t>s</w:t>
      </w:r>
      <w:r w:rsidR="00506326" w:rsidRPr="00357E86">
        <w:rPr>
          <w:lang w:val="en-GB"/>
        </w:rPr>
        <w:t xml:space="preserve">tatements </w:t>
      </w:r>
      <w:r w:rsidRPr="00357E86">
        <w:rPr>
          <w:lang w:val="en-GB"/>
        </w:rPr>
        <w:t>a</w:t>
      </w:r>
      <w:r w:rsidR="00506326" w:rsidRPr="00357E86">
        <w:rPr>
          <w:lang w:val="en-GB"/>
        </w:rPr>
        <w:t>udits</w:t>
      </w:r>
    </w:p>
    <w:p w14:paraId="319505A8" w14:textId="77777777" w:rsidR="00506326" w:rsidRPr="00357E86" w:rsidRDefault="00506326" w:rsidP="00506326">
      <w:pPr>
        <w:rPr>
          <w:lang w:val="en-GB"/>
        </w:rPr>
      </w:pPr>
      <w:r w:rsidRPr="00357E86">
        <w:rPr>
          <w:lang w:val="en-GB"/>
        </w:rPr>
        <w:t xml:space="preserve">Statutory audits of financial statements are conducted on the full financial reports of government business divisions, government owned corporations and other government controlled entities that prepare statutory financial statements. </w:t>
      </w:r>
    </w:p>
    <w:p w14:paraId="3D06D865" w14:textId="77777777" w:rsidR="00506326" w:rsidRPr="00357E86" w:rsidRDefault="00506326" w:rsidP="00506326">
      <w:pPr>
        <w:rPr>
          <w:lang w:val="en-GB"/>
        </w:rPr>
      </w:pPr>
      <w:r w:rsidRPr="00357E86">
        <w:rPr>
          <w:lang w:val="en-GB"/>
        </w:rPr>
        <w:t xml:space="preserve">Agencies are required, by Treasurer’s Directions issued pursuant to the </w:t>
      </w:r>
      <w:r w:rsidRPr="00357E86">
        <w:rPr>
          <w:i/>
          <w:lang w:val="en-GB"/>
        </w:rPr>
        <w:t>Financial Management Act 1995</w:t>
      </w:r>
      <w:r w:rsidRPr="00357E86">
        <w:rPr>
          <w:lang w:val="en-GB"/>
        </w:rPr>
        <w:t>, to prepare financial statements that comply with Australian Accounting Standards. Agencies are not, however, required to submit those statements to the Auditor</w:t>
      </w:r>
      <w:r w:rsidRPr="00357E86">
        <w:rPr>
          <w:lang w:val="en-GB"/>
        </w:rPr>
        <w:noBreakHyphen/>
        <w:t xml:space="preserve">General unless directed to do so by the Treasurer pursuant to section 11(3) of the </w:t>
      </w:r>
      <w:r w:rsidRPr="00357E86">
        <w:rPr>
          <w:i/>
          <w:lang w:val="en-GB"/>
        </w:rPr>
        <w:t>Financial Management Act 1995</w:t>
      </w:r>
      <w:r w:rsidRPr="00357E86">
        <w:rPr>
          <w:lang w:val="en-GB"/>
        </w:rPr>
        <w:t>. As no such direction has been given, agencies’ financial statements are not audited separately, but are reviewed as part of the audit of the Public Account and of the Treasurer’s Annual Financial Statements.</w:t>
      </w:r>
    </w:p>
    <w:p w14:paraId="4AA876C7" w14:textId="77777777" w:rsidR="00506326" w:rsidRPr="00357E86" w:rsidRDefault="00506326" w:rsidP="00506326">
      <w:pPr>
        <w:rPr>
          <w:lang w:val="en-GB"/>
        </w:rPr>
      </w:pPr>
      <w:r w:rsidRPr="00357E86">
        <w:rPr>
          <w:lang w:val="en-GB"/>
        </w:rPr>
        <w:t>In the case of a financial statement audit, an ‘</w:t>
      </w:r>
      <w:r w:rsidRPr="00357E86">
        <w:rPr>
          <w:i/>
          <w:lang w:val="en-GB"/>
        </w:rPr>
        <w:t>unqualified audit opinion</w:t>
      </w:r>
      <w:r w:rsidRPr="00357E86">
        <w:rPr>
          <w:lang w:val="en-GB"/>
        </w:rPr>
        <w:t>’ means that the Auditor</w:t>
      </w:r>
      <w:r w:rsidRPr="00357E86">
        <w:rPr>
          <w:lang w:val="en-GB"/>
        </w:rPr>
        <w:noBreakHyphen/>
        <w:t>General is satisfied that the agency or entity has prepared its financial statements in accordance with Australian Accounting Standards and other mandatory financial reporting requirements or, in the case of acquittal audits, the relevant legislation or the agreement under which funding was provided. It also means that the Auditor</w:t>
      </w:r>
      <w:r w:rsidRPr="00357E86">
        <w:rPr>
          <w:lang w:val="en-GB"/>
        </w:rPr>
        <w:noBreakHyphen/>
        <w:t>General believes that the report is free of material error and that there was nothing that limited the scope of the audit. If any of these conditions should not be met, a ‘</w:t>
      </w:r>
      <w:r w:rsidRPr="00357E86">
        <w:rPr>
          <w:i/>
          <w:lang w:val="en-GB"/>
        </w:rPr>
        <w:t>modified audit opinion</w:t>
      </w:r>
      <w:r w:rsidRPr="00357E86">
        <w:rPr>
          <w:lang w:val="en-GB"/>
        </w:rPr>
        <w:t xml:space="preserve">’ is issued together with an explanation of why a modified audit opinion was issued. </w:t>
      </w:r>
    </w:p>
    <w:p w14:paraId="3BE19333" w14:textId="77777777" w:rsidR="00506326" w:rsidRPr="00357E86" w:rsidRDefault="00506326" w:rsidP="00506326">
      <w:pPr>
        <w:rPr>
          <w:lang w:val="en-GB"/>
        </w:rPr>
      </w:pPr>
      <w:r w:rsidRPr="00357E86">
        <w:rPr>
          <w:lang w:val="en-GB"/>
        </w:rPr>
        <w:t xml:space="preserve">Within this report, the audit opinions, key audit matters and summaries of audit observations represent the more important matters relating to each audit. By targeting these sections, readers can quickly understand the major issues faced by a particular agency or entity or by the public sector more broadly. </w:t>
      </w:r>
    </w:p>
    <w:p w14:paraId="57D8DC60" w14:textId="2D536FBE" w:rsidR="00506326" w:rsidRPr="00357E86" w:rsidRDefault="00FF5BD6" w:rsidP="00506326">
      <w:pPr>
        <w:pStyle w:val="Heading3"/>
        <w:rPr>
          <w:lang w:val="en-GB"/>
        </w:rPr>
      </w:pPr>
      <w:r w:rsidRPr="00357E86">
        <w:rPr>
          <w:lang w:val="en-GB"/>
        </w:rPr>
        <w:t>Information t</w:t>
      </w:r>
      <w:r w:rsidR="00506326" w:rsidRPr="00357E86">
        <w:rPr>
          <w:lang w:val="en-GB"/>
        </w:rPr>
        <w:t xml:space="preserve">echnology </w:t>
      </w:r>
      <w:r w:rsidRPr="00357E86">
        <w:rPr>
          <w:lang w:val="en-GB"/>
        </w:rPr>
        <w:t>a</w:t>
      </w:r>
      <w:r w:rsidR="00506326" w:rsidRPr="00357E86">
        <w:rPr>
          <w:lang w:val="en-GB"/>
        </w:rPr>
        <w:t>udits</w:t>
      </w:r>
    </w:p>
    <w:p w14:paraId="358B2857" w14:textId="77777777" w:rsidR="00506326" w:rsidRPr="00357E86" w:rsidRDefault="00506326" w:rsidP="00506326">
      <w:pPr>
        <w:rPr>
          <w:lang w:val="en-GB"/>
        </w:rPr>
      </w:pPr>
      <w:r w:rsidRPr="00357E86">
        <w:rPr>
          <w:lang w:val="en-GB"/>
        </w:rPr>
        <w:t>Information technology audits are undertaken as stand-alone audits of key agency or across</w:t>
      </w:r>
      <w:r w:rsidRPr="00357E86">
        <w:rPr>
          <w:lang w:val="en-GB"/>
        </w:rPr>
        <w:noBreakHyphen/>
        <w:t xml:space="preserve">government systems. Systems selected for audit may directly have an important role in processing data and providing information for the purposes of financial management or may be non-financial systems that are of critical importance to the delivery of government services such as those related to health, justice and education. </w:t>
      </w:r>
    </w:p>
    <w:p w14:paraId="7069A4F6" w14:textId="369766CD" w:rsidR="00B35E9D" w:rsidRPr="00357E86" w:rsidRDefault="00506326" w:rsidP="00506326">
      <w:pPr>
        <w:rPr>
          <w:lang w:val="en-GB"/>
        </w:rPr>
      </w:pPr>
      <w:r w:rsidRPr="00357E86">
        <w:rPr>
          <w:lang w:val="en-GB"/>
        </w:rPr>
        <w:t>A number of financial information technology systems are audited specifically to provide assurance to the Auditor-General and the Legislative Assembly on the completeness and accuracy of information used for the purposes of financial reporting and the preparation of the Treasurer’s Annual Financial Statements</w:t>
      </w:r>
      <w:r w:rsidR="00B35E9D" w:rsidRPr="00357E86">
        <w:rPr>
          <w:lang w:val="en-GB"/>
        </w:rPr>
        <w:t>.</w:t>
      </w:r>
    </w:p>
    <w:p w14:paraId="1FEA5CF7" w14:textId="77777777" w:rsidR="00B35E9D" w:rsidRPr="00357E86" w:rsidRDefault="00B35E9D" w:rsidP="00B35E9D">
      <w:pPr>
        <w:pStyle w:val="Heading1-continued"/>
        <w:rPr>
          <w:lang w:val="en-GB"/>
        </w:rPr>
      </w:pPr>
      <w:r w:rsidRPr="00357E86">
        <w:rPr>
          <w:lang w:val="en-GB"/>
        </w:rPr>
        <w:lastRenderedPageBreak/>
        <w:t>Appendix 2: Guide to Using this Report cont…</w:t>
      </w:r>
    </w:p>
    <w:p w14:paraId="7CFD4346" w14:textId="67990CB7" w:rsidR="00B35E9D" w:rsidRPr="00357E86" w:rsidRDefault="00B35E9D" w:rsidP="00B35E9D">
      <w:pPr>
        <w:pStyle w:val="Heading3"/>
        <w:rPr>
          <w:lang w:val="en-GB"/>
        </w:rPr>
      </w:pPr>
      <w:r w:rsidRPr="00357E86">
        <w:rPr>
          <w:lang w:val="en-GB"/>
        </w:rPr>
        <w:t xml:space="preserve">End of </w:t>
      </w:r>
      <w:r w:rsidR="00FF5BD6" w:rsidRPr="00357E86">
        <w:rPr>
          <w:lang w:val="en-GB"/>
        </w:rPr>
        <w:t>y</w:t>
      </w:r>
      <w:r w:rsidRPr="00357E86">
        <w:rPr>
          <w:lang w:val="en-GB"/>
        </w:rPr>
        <w:t xml:space="preserve">ear </w:t>
      </w:r>
      <w:r w:rsidR="00FF5BD6" w:rsidRPr="00357E86">
        <w:rPr>
          <w:lang w:val="en-GB"/>
        </w:rPr>
        <w:t>r</w:t>
      </w:r>
      <w:r w:rsidRPr="00357E86">
        <w:rPr>
          <w:lang w:val="en-GB"/>
        </w:rPr>
        <w:t>eviews</w:t>
      </w:r>
    </w:p>
    <w:p w14:paraId="121F5AEA" w14:textId="77777777" w:rsidR="00506326" w:rsidRPr="00357E86" w:rsidRDefault="00506326" w:rsidP="00506326">
      <w:pPr>
        <w:rPr>
          <w:lang w:val="en-GB"/>
        </w:rPr>
      </w:pPr>
      <w:r w:rsidRPr="00357E86">
        <w:rPr>
          <w:lang w:val="en-GB"/>
        </w:rPr>
        <w:t>End of Year Reviews provide an audit focus on year</w:t>
      </w:r>
      <w:r w:rsidRPr="00357E86">
        <w:rPr>
          <w:lang w:val="en-GB"/>
        </w:rPr>
        <w:noBreakHyphen/>
        <w:t>end balances particularly within agencies. The nature of the review is determined annually whilst planning the audit of the Treasurer’s Annual Financial Statements and includes testing of transactions occurring around year</w:t>
      </w:r>
      <w:r w:rsidRPr="00357E86">
        <w:rPr>
          <w:lang w:val="en-GB"/>
        </w:rPr>
        <w:noBreakHyphen/>
        <w:t xml:space="preserve">end to provide a degree of confidence about the data provided to Treasury and which will form part of the overall reporting on the Public Account. </w:t>
      </w:r>
    </w:p>
    <w:p w14:paraId="57EF725D" w14:textId="77777777" w:rsidR="00506326" w:rsidRPr="00357E86" w:rsidRDefault="00506326" w:rsidP="00506326">
      <w:pPr>
        <w:rPr>
          <w:lang w:val="en-GB"/>
        </w:rPr>
      </w:pPr>
      <w:r w:rsidRPr="00357E86">
        <w:rPr>
          <w:lang w:val="en-GB"/>
        </w:rPr>
        <w:t>Whilst these audits are primarily intended to inform the Auditor</w:t>
      </w:r>
      <w:r w:rsidRPr="00357E86">
        <w:rPr>
          <w:lang w:val="en-GB"/>
        </w:rPr>
        <w:noBreakHyphen/>
        <w:t>General’s opinion on the Treasurer’s Annual Financial Statements, the results from these audits may also assist Accountable Officers by identifying departures from the requirements of Australian Accounting Standards and the Northern Territory government’s Financial Management Framework and misstatements in recorded financial transactions and balances. Resulting reports to Accountable Officers contain recommendations to enhance the agencies’ financial management processes.</w:t>
      </w:r>
    </w:p>
    <w:p w14:paraId="18032BD6" w14:textId="7D7F90FC" w:rsidR="00506326" w:rsidRPr="00357E86" w:rsidRDefault="00FF5BD6" w:rsidP="00506326">
      <w:pPr>
        <w:pStyle w:val="Heading3"/>
        <w:rPr>
          <w:lang w:val="en-GB"/>
        </w:rPr>
      </w:pPr>
      <w:r w:rsidRPr="00357E86">
        <w:rPr>
          <w:lang w:val="en-GB"/>
        </w:rPr>
        <w:t>Controls and c</w:t>
      </w:r>
      <w:r w:rsidR="00506326" w:rsidRPr="00357E86">
        <w:rPr>
          <w:lang w:val="en-GB"/>
        </w:rPr>
        <w:t xml:space="preserve">ompliance </w:t>
      </w:r>
      <w:r w:rsidRPr="00357E86">
        <w:rPr>
          <w:lang w:val="en-GB"/>
        </w:rPr>
        <w:t>a</w:t>
      </w:r>
      <w:r w:rsidR="00506326" w:rsidRPr="00357E86">
        <w:rPr>
          <w:lang w:val="en-GB"/>
        </w:rPr>
        <w:t>udits</w:t>
      </w:r>
    </w:p>
    <w:p w14:paraId="4CB5603F" w14:textId="77777777" w:rsidR="00506326" w:rsidRPr="00357E86" w:rsidRDefault="00506326" w:rsidP="00506326">
      <w:pPr>
        <w:rPr>
          <w:lang w:val="en-GB"/>
        </w:rPr>
      </w:pPr>
      <w:r w:rsidRPr="00357E86">
        <w:rPr>
          <w:lang w:val="en-GB"/>
        </w:rPr>
        <w:t xml:space="preserve">Controls and Compliance Audits are conducted of selected systems or accounting processes to determine whether the systems and processes achieve compliance with legislated or otherwise mandated requirements. These audits are primarily intended to assist in the audit of the Public Account as they provide the Auditor-General and the Legislative Assembly with assurance that adequate financial and governance controls are designed, implemented and operating effectively across government. </w:t>
      </w:r>
    </w:p>
    <w:p w14:paraId="653A30DE" w14:textId="77777777" w:rsidR="00506326" w:rsidRPr="00357E86" w:rsidRDefault="00506326" w:rsidP="00506326">
      <w:pPr>
        <w:rPr>
          <w:b/>
          <w:lang w:val="en-GB"/>
        </w:rPr>
      </w:pPr>
      <w:r w:rsidRPr="00357E86">
        <w:rPr>
          <w:lang w:val="en-GB"/>
        </w:rPr>
        <w:t>Controls and Compliance Audits can assist Accountable Officers by identifying weaknesses in financial and governance processes and controls that, if left unaddressed, may contribute to regulatory non-compliance, financial mismanagement or inefficient operations, or the realisation of other risks to the agency.</w:t>
      </w:r>
    </w:p>
    <w:p w14:paraId="0471A8A4" w14:textId="6778906E" w:rsidR="00506326" w:rsidRPr="00357E86" w:rsidRDefault="00FF5BD6" w:rsidP="00506326">
      <w:pPr>
        <w:pStyle w:val="Heading3"/>
        <w:rPr>
          <w:lang w:val="en-GB"/>
        </w:rPr>
      </w:pPr>
      <w:r w:rsidRPr="00357E86">
        <w:rPr>
          <w:lang w:val="en-GB"/>
        </w:rPr>
        <w:t>Performance m</w:t>
      </w:r>
      <w:r w:rsidR="00506326" w:rsidRPr="00357E86">
        <w:rPr>
          <w:lang w:val="en-GB"/>
        </w:rPr>
        <w:t xml:space="preserve">anagement </w:t>
      </w:r>
      <w:r w:rsidRPr="00357E86">
        <w:rPr>
          <w:lang w:val="en-GB"/>
        </w:rPr>
        <w:t>system a</w:t>
      </w:r>
      <w:r w:rsidR="00506326" w:rsidRPr="00357E86">
        <w:rPr>
          <w:lang w:val="en-GB"/>
        </w:rPr>
        <w:t>udits</w:t>
      </w:r>
    </w:p>
    <w:p w14:paraId="175F55F3" w14:textId="77777777" w:rsidR="00506326" w:rsidRPr="00357E86" w:rsidRDefault="00506326" w:rsidP="00506326">
      <w:pPr>
        <w:rPr>
          <w:lang w:val="en-GB"/>
        </w:rPr>
      </w:pPr>
      <w:r w:rsidRPr="00357E86">
        <w:rPr>
          <w:lang w:val="en-GB"/>
        </w:rPr>
        <w:t>The audit process determines whether existing systems or practices, or management controls over systems, are adequate to provide relevant and reliable performance information that will assist intended users of the information make decisions relating to accountability and the achievement of results. These audits are also intended to provide the Legislative Assembly with assurance that audited agencies have appropriate systems and processes in place to effectively monitor and manage projects, programs and policy directions.</w:t>
      </w:r>
    </w:p>
    <w:p w14:paraId="3F7111DC" w14:textId="77777777" w:rsidR="00506326" w:rsidRPr="00357E86" w:rsidRDefault="00506326" w:rsidP="00506326">
      <w:pPr>
        <w:rPr>
          <w:b/>
          <w:lang w:val="en-GB"/>
        </w:rPr>
      </w:pPr>
      <w:r w:rsidRPr="00357E86">
        <w:rPr>
          <w:lang w:val="en-GB"/>
        </w:rPr>
        <w:t>Performance management system audits are not directed at assessing the extent to which an agency has achieved a particular outcome however they can assist Accountable Officers by identifying opportunities to enhance their ability to effectively monitor and manage the implementation of projects, programs and policies to ensure the intended outcomes are achieved.</w:t>
      </w:r>
    </w:p>
    <w:p w14:paraId="6FC702CE" w14:textId="1E9FB084" w:rsidR="00506326" w:rsidRPr="00357E86" w:rsidRDefault="00506326" w:rsidP="00506326">
      <w:pPr>
        <w:pStyle w:val="Heading2"/>
        <w:rPr>
          <w:lang w:val="en-GB"/>
        </w:rPr>
      </w:pPr>
      <w:r w:rsidRPr="00357E86">
        <w:rPr>
          <w:i/>
          <w:lang w:val="en-GB"/>
        </w:rPr>
        <w:t xml:space="preserve">Public Information Act 2010 </w:t>
      </w:r>
      <w:r w:rsidR="00FF5BD6" w:rsidRPr="00357E86">
        <w:rPr>
          <w:lang w:val="en-GB"/>
        </w:rPr>
        <w:t>r</w:t>
      </w:r>
      <w:r w:rsidRPr="00357E86">
        <w:rPr>
          <w:lang w:val="en-GB"/>
        </w:rPr>
        <w:t>eferrals</w:t>
      </w:r>
    </w:p>
    <w:p w14:paraId="7138F513" w14:textId="40C38987" w:rsidR="00040A8D" w:rsidRPr="00357E86" w:rsidRDefault="00506326" w:rsidP="00506326">
      <w:pPr>
        <w:rPr>
          <w:lang w:val="en-GB"/>
        </w:rPr>
      </w:pPr>
      <w:r w:rsidRPr="00357E86">
        <w:rPr>
          <w:lang w:val="en-GB"/>
        </w:rPr>
        <w:t>The</w:t>
      </w:r>
      <w:r w:rsidRPr="00357E86">
        <w:rPr>
          <w:i/>
          <w:lang w:val="en-GB"/>
        </w:rPr>
        <w:t xml:space="preserve"> Public Information Act 2010 </w:t>
      </w:r>
      <w:r w:rsidRPr="00357E86">
        <w:rPr>
          <w:lang w:val="en-GB"/>
        </w:rPr>
        <w:t>requires the Auditor</w:t>
      </w:r>
      <w:r w:rsidRPr="00357E86">
        <w:rPr>
          <w:lang w:val="en-GB"/>
        </w:rPr>
        <w:noBreakHyphen/>
        <w:t>General, upon receipt of a written request of an Assembly member, or on the Auditor</w:t>
      </w:r>
      <w:r w:rsidRPr="00357E86">
        <w:rPr>
          <w:lang w:val="en-GB"/>
        </w:rPr>
        <w:noBreakHyphen/>
        <w:t>General’s initiative, to conduct a review of particular public information to determine whether the Act is contravened in relation to the information. If review of the information suggests a contravention, a preliminary opinion is issued to the public authority that gave the relevant public information. When preparing the report about the review, any comments provided by the public authority following the preliminary opinion are taken into consideration. The associated reports are included in reports to the Legislative Assembly</w:t>
      </w:r>
      <w:r w:rsidR="00213B58" w:rsidRPr="00357E86">
        <w:rPr>
          <w:lang w:val="en-GB"/>
        </w:rPr>
        <w:t>.</w:t>
      </w:r>
    </w:p>
    <w:p w14:paraId="311ECCFE" w14:textId="77777777" w:rsidR="0044489F" w:rsidRPr="00357E86" w:rsidRDefault="0044489F" w:rsidP="00E10C74">
      <w:pPr>
        <w:pStyle w:val="Heading1"/>
        <w:rPr>
          <w:lang w:val="en-GB"/>
        </w:rPr>
      </w:pPr>
      <w:bookmarkStart w:id="102" w:name="_Ref67061741"/>
      <w:r w:rsidRPr="00357E86">
        <w:rPr>
          <w:lang w:val="en-GB"/>
        </w:rPr>
        <w:lastRenderedPageBreak/>
        <w:t xml:space="preserve">Appendix </w:t>
      </w:r>
      <w:r w:rsidR="00040A8D" w:rsidRPr="00357E86">
        <w:rPr>
          <w:lang w:val="en-GB"/>
        </w:rPr>
        <w:t>3</w:t>
      </w:r>
      <w:r w:rsidRPr="00357E86">
        <w:rPr>
          <w:lang w:val="en-GB"/>
        </w:rPr>
        <w:t>: Audit Opinions Issued</w:t>
      </w:r>
      <w:bookmarkEnd w:id="99"/>
      <w:bookmarkEnd w:id="102"/>
    </w:p>
    <w:p w14:paraId="05AB061E" w14:textId="77777777" w:rsidR="00784BB5" w:rsidRPr="00357E86" w:rsidRDefault="00784BB5" w:rsidP="00784BB5">
      <w:pPr>
        <w:pStyle w:val="Heading2"/>
        <w:rPr>
          <w:lang w:val="en-GB"/>
        </w:rPr>
      </w:pPr>
      <w:r w:rsidRPr="00357E86">
        <w:rPr>
          <w:lang w:val="en-GB"/>
        </w:rPr>
        <w:t xml:space="preserve">Issued between </w:t>
      </w:r>
      <w:r w:rsidR="000D28FA" w:rsidRPr="00357E86">
        <w:rPr>
          <w:lang w:val="en-GB"/>
        </w:rPr>
        <w:t>28 January 2023 and 31 July 2023</w:t>
      </w:r>
    </w:p>
    <w:p w14:paraId="51C69949" w14:textId="18F01963" w:rsidR="00E44B3D" w:rsidRPr="00357E86" w:rsidRDefault="00E44B3D" w:rsidP="00E44B3D">
      <w:pPr>
        <w:pStyle w:val="Heading3"/>
        <w:rPr>
          <w:lang w:val="en-GB"/>
        </w:rPr>
      </w:pPr>
      <w:r w:rsidRPr="00357E86">
        <w:rPr>
          <w:lang w:val="en-GB"/>
        </w:rPr>
        <w:t xml:space="preserve">Financial </w:t>
      </w:r>
      <w:r w:rsidR="00FF5BD6" w:rsidRPr="00357E86">
        <w:rPr>
          <w:lang w:val="en-GB"/>
        </w:rPr>
        <w:t>s</w:t>
      </w:r>
      <w:r w:rsidRPr="00357E86">
        <w:rPr>
          <w:lang w:val="en-GB"/>
        </w:rPr>
        <w:t xml:space="preserve">tatements </w:t>
      </w:r>
      <w:r w:rsidR="00FF5BD6" w:rsidRPr="00357E86">
        <w:rPr>
          <w:lang w:val="en-GB"/>
        </w:rPr>
        <w:t xml:space="preserve">audits </w:t>
      </w:r>
      <w:r w:rsidRPr="00357E86">
        <w:rPr>
          <w:lang w:val="en-GB"/>
        </w:rPr>
        <w:t>for the year ended 31 December 2021</w:t>
      </w:r>
    </w:p>
    <w:tbl>
      <w:tblPr>
        <w:tblW w:w="9356" w:type="dxa"/>
        <w:tblLook w:val="04A0" w:firstRow="1" w:lastRow="0" w:firstColumn="1" w:lastColumn="0" w:noHBand="0" w:noVBand="1"/>
      </w:tblPr>
      <w:tblGrid>
        <w:gridCol w:w="3402"/>
        <w:gridCol w:w="1862"/>
        <w:gridCol w:w="2107"/>
        <w:gridCol w:w="1985"/>
      </w:tblGrid>
      <w:tr w:rsidR="00E44B3D" w:rsidRPr="00357E86" w14:paraId="54BEF7F6" w14:textId="77777777" w:rsidTr="00E44B3D">
        <w:trPr>
          <w:cantSplit/>
          <w:tblHeader/>
        </w:trPr>
        <w:tc>
          <w:tcPr>
            <w:tcW w:w="3402" w:type="dxa"/>
            <w:tcBorders>
              <w:bottom w:val="single" w:sz="4" w:space="0" w:color="auto"/>
            </w:tcBorders>
            <w:vAlign w:val="bottom"/>
          </w:tcPr>
          <w:p w14:paraId="4AF35EFC" w14:textId="77777777" w:rsidR="00E44B3D" w:rsidRPr="00357E86" w:rsidRDefault="00E44B3D" w:rsidP="00D13BBC">
            <w:pPr>
              <w:rPr>
                <w:lang w:val="en-GB"/>
              </w:rPr>
            </w:pPr>
          </w:p>
        </w:tc>
        <w:tc>
          <w:tcPr>
            <w:tcW w:w="1862" w:type="dxa"/>
            <w:tcBorders>
              <w:bottom w:val="single" w:sz="4" w:space="0" w:color="auto"/>
            </w:tcBorders>
            <w:vAlign w:val="bottom"/>
          </w:tcPr>
          <w:p w14:paraId="758FBEBD" w14:textId="710E832B" w:rsidR="00E44B3D" w:rsidRPr="00357E86" w:rsidRDefault="00E44B3D" w:rsidP="00E44B3D">
            <w:pPr>
              <w:jc w:val="center"/>
              <w:rPr>
                <w:lang w:val="en-GB"/>
              </w:rPr>
            </w:pPr>
            <w:r w:rsidRPr="00357E86">
              <w:rPr>
                <w:lang w:val="en-GB"/>
              </w:rPr>
              <w:t>Date 2021</w:t>
            </w:r>
            <w:r w:rsidRPr="00357E86">
              <w:rPr>
                <w:lang w:val="en-GB"/>
              </w:rPr>
              <w:br/>
              <w:t>Financial Statements tabled to Legislative Assembly</w:t>
            </w:r>
          </w:p>
        </w:tc>
        <w:tc>
          <w:tcPr>
            <w:tcW w:w="2107" w:type="dxa"/>
            <w:tcBorders>
              <w:bottom w:val="single" w:sz="4" w:space="0" w:color="auto"/>
            </w:tcBorders>
            <w:vAlign w:val="bottom"/>
          </w:tcPr>
          <w:p w14:paraId="269546A8" w14:textId="26DC152A" w:rsidR="00E44B3D" w:rsidRPr="00357E86" w:rsidRDefault="00E44B3D" w:rsidP="00E44B3D">
            <w:pPr>
              <w:jc w:val="center"/>
              <w:rPr>
                <w:lang w:val="en-GB"/>
              </w:rPr>
            </w:pPr>
            <w:r w:rsidRPr="00357E86">
              <w:rPr>
                <w:lang w:val="en-GB"/>
              </w:rPr>
              <w:t xml:space="preserve">Date of Audit report </w:t>
            </w:r>
            <w:r w:rsidRPr="00357E86">
              <w:rPr>
                <w:lang w:val="en-GB"/>
              </w:rPr>
              <w:br/>
              <w:t xml:space="preserve">year ended </w:t>
            </w:r>
            <w:r w:rsidRPr="00357E86">
              <w:rPr>
                <w:lang w:val="en-GB"/>
              </w:rPr>
              <w:br/>
              <w:t>31 December 2021</w:t>
            </w:r>
          </w:p>
        </w:tc>
        <w:tc>
          <w:tcPr>
            <w:tcW w:w="1985" w:type="dxa"/>
            <w:tcBorders>
              <w:bottom w:val="single" w:sz="4" w:space="0" w:color="auto"/>
            </w:tcBorders>
            <w:vAlign w:val="bottom"/>
          </w:tcPr>
          <w:p w14:paraId="47C46762" w14:textId="49419EE0" w:rsidR="00E44B3D" w:rsidRPr="00357E86" w:rsidRDefault="00E44B3D" w:rsidP="00E44B3D">
            <w:pPr>
              <w:jc w:val="center"/>
              <w:rPr>
                <w:lang w:val="en-GB"/>
              </w:rPr>
            </w:pPr>
            <w:r w:rsidRPr="00357E86">
              <w:rPr>
                <w:lang w:val="en-GB"/>
              </w:rPr>
              <w:t xml:space="preserve">Date of Audit report </w:t>
            </w:r>
            <w:r w:rsidRPr="00357E86">
              <w:rPr>
                <w:lang w:val="en-GB"/>
              </w:rPr>
              <w:br/>
              <w:t>year ended</w:t>
            </w:r>
            <w:r w:rsidRPr="00357E86">
              <w:rPr>
                <w:lang w:val="en-GB"/>
              </w:rPr>
              <w:br/>
              <w:t>31 December 2020</w:t>
            </w:r>
          </w:p>
        </w:tc>
      </w:tr>
      <w:tr w:rsidR="00E44B3D" w:rsidRPr="00357E86" w14:paraId="2E3B8639" w14:textId="77777777" w:rsidTr="00E70F17">
        <w:trPr>
          <w:cantSplit/>
        </w:trPr>
        <w:tc>
          <w:tcPr>
            <w:tcW w:w="3402" w:type="dxa"/>
            <w:tcBorders>
              <w:top w:val="single" w:sz="4" w:space="0" w:color="auto"/>
              <w:bottom w:val="single" w:sz="4" w:space="0" w:color="auto"/>
            </w:tcBorders>
          </w:tcPr>
          <w:p w14:paraId="3D3B7EA5" w14:textId="3264FED0" w:rsidR="00E44B3D" w:rsidRPr="00357E86" w:rsidRDefault="00E44B3D" w:rsidP="00D13BBC">
            <w:pPr>
              <w:rPr>
                <w:lang w:val="en-GB"/>
              </w:rPr>
            </w:pPr>
            <w:r w:rsidRPr="00357E86">
              <w:rPr>
                <w:lang w:val="en-GB"/>
              </w:rPr>
              <w:fldChar w:fldCharType="begin"/>
            </w:r>
            <w:r w:rsidRPr="00357E86">
              <w:rPr>
                <w:lang w:val="en-GB"/>
              </w:rPr>
              <w:instrText xml:space="preserve"> REF _Ref34309221 \h  \* MERGEFORMAT </w:instrText>
            </w:r>
            <w:r w:rsidRPr="00357E86">
              <w:rPr>
                <w:lang w:val="en-GB"/>
              </w:rPr>
            </w:r>
            <w:r w:rsidRPr="00357E86">
              <w:rPr>
                <w:lang w:val="en-GB"/>
              </w:rPr>
              <w:fldChar w:fldCharType="separate"/>
            </w:r>
            <w:r w:rsidR="00F9272C" w:rsidRPr="00357E86">
              <w:rPr>
                <w:lang w:val="en-GB"/>
              </w:rPr>
              <w:t>Batchelor Institute of Indigenous Tertiary Education</w:t>
            </w:r>
            <w:r w:rsidRPr="00357E86">
              <w:rPr>
                <w:lang w:val="en-GB"/>
              </w:rPr>
              <w:fldChar w:fldCharType="end"/>
            </w:r>
          </w:p>
        </w:tc>
        <w:tc>
          <w:tcPr>
            <w:tcW w:w="1862" w:type="dxa"/>
            <w:tcBorders>
              <w:top w:val="single" w:sz="4" w:space="0" w:color="auto"/>
              <w:bottom w:val="single" w:sz="4" w:space="0" w:color="auto"/>
            </w:tcBorders>
            <w:shd w:val="clear" w:color="auto" w:fill="auto"/>
            <w:vAlign w:val="bottom"/>
          </w:tcPr>
          <w:p w14:paraId="2E765776" w14:textId="404E4747" w:rsidR="00E44B3D" w:rsidRPr="00357E86" w:rsidRDefault="00CE0FBB" w:rsidP="00D13BBC">
            <w:pPr>
              <w:jc w:val="right"/>
              <w:rPr>
                <w:lang w:val="en-GB"/>
              </w:rPr>
            </w:pPr>
            <w:r w:rsidRPr="00357E86">
              <w:rPr>
                <w:lang w:val="en-GB"/>
              </w:rPr>
              <w:t>25 July 2023</w:t>
            </w:r>
          </w:p>
        </w:tc>
        <w:tc>
          <w:tcPr>
            <w:tcW w:w="2107" w:type="dxa"/>
            <w:tcBorders>
              <w:top w:val="single" w:sz="4" w:space="0" w:color="auto"/>
              <w:bottom w:val="single" w:sz="4" w:space="0" w:color="auto"/>
            </w:tcBorders>
            <w:shd w:val="clear" w:color="auto" w:fill="auto"/>
            <w:vAlign w:val="bottom"/>
          </w:tcPr>
          <w:p w14:paraId="0D060357" w14:textId="2785ED8A" w:rsidR="00E44B3D" w:rsidRPr="00357E86" w:rsidRDefault="00E44B3D" w:rsidP="00D13BBC">
            <w:pPr>
              <w:jc w:val="right"/>
              <w:rPr>
                <w:lang w:val="en-GB"/>
              </w:rPr>
            </w:pPr>
            <w:r w:rsidRPr="00357E86">
              <w:rPr>
                <w:lang w:val="en-GB"/>
              </w:rPr>
              <w:t>1 February 2023</w:t>
            </w:r>
          </w:p>
        </w:tc>
        <w:tc>
          <w:tcPr>
            <w:tcW w:w="1985" w:type="dxa"/>
            <w:tcBorders>
              <w:top w:val="single" w:sz="4" w:space="0" w:color="auto"/>
              <w:bottom w:val="single" w:sz="4" w:space="0" w:color="auto"/>
            </w:tcBorders>
            <w:vAlign w:val="bottom"/>
          </w:tcPr>
          <w:p w14:paraId="3ABAE04C" w14:textId="0FFAE2BC" w:rsidR="00E44B3D" w:rsidRPr="00357E86" w:rsidRDefault="00E44B3D" w:rsidP="00E44B3D">
            <w:pPr>
              <w:jc w:val="right"/>
              <w:rPr>
                <w:lang w:val="en-GB"/>
              </w:rPr>
            </w:pPr>
            <w:r w:rsidRPr="00357E86">
              <w:rPr>
                <w:lang w:val="en-GB"/>
              </w:rPr>
              <w:t>30 July 2021</w:t>
            </w:r>
          </w:p>
        </w:tc>
      </w:tr>
    </w:tbl>
    <w:p w14:paraId="56489466" w14:textId="6DF41991" w:rsidR="00E44B3D" w:rsidRPr="00357E86" w:rsidRDefault="00E44B3D" w:rsidP="00E44B3D">
      <w:pPr>
        <w:pStyle w:val="Caption"/>
        <w:rPr>
          <w:i w:val="0"/>
          <w:lang w:val="en-GB"/>
        </w:rPr>
      </w:pPr>
      <w:r w:rsidRPr="00357E86">
        <w:rPr>
          <w:i w:val="0"/>
          <w:lang w:val="en-GB"/>
        </w:rPr>
        <w:t xml:space="preserve">Not yet tabled – as at 31 July 2023 </w:t>
      </w:r>
      <w:r w:rsidRPr="00357E86">
        <w:rPr>
          <w:i w:val="0"/>
          <w:lang w:val="en-GB"/>
        </w:rPr>
        <w:br/>
      </w:r>
    </w:p>
    <w:p w14:paraId="0D165836" w14:textId="72A40C91" w:rsidR="000D28FA" w:rsidRPr="00357E86" w:rsidRDefault="000D28FA" w:rsidP="000D28FA">
      <w:pPr>
        <w:pStyle w:val="Heading3"/>
        <w:rPr>
          <w:lang w:val="en-GB"/>
        </w:rPr>
      </w:pPr>
      <w:r w:rsidRPr="00357E86">
        <w:rPr>
          <w:lang w:val="en-GB"/>
        </w:rPr>
        <w:t xml:space="preserve">Financial </w:t>
      </w:r>
      <w:r w:rsidR="00FF5BD6" w:rsidRPr="00357E86">
        <w:rPr>
          <w:lang w:val="en-GB"/>
        </w:rPr>
        <w:t>s</w:t>
      </w:r>
      <w:r w:rsidRPr="00357E86">
        <w:rPr>
          <w:lang w:val="en-GB"/>
        </w:rPr>
        <w:t xml:space="preserve">tatements </w:t>
      </w:r>
      <w:r w:rsidR="00FF5BD6" w:rsidRPr="00357E86">
        <w:rPr>
          <w:lang w:val="en-GB"/>
        </w:rPr>
        <w:t xml:space="preserve">audits </w:t>
      </w:r>
      <w:r w:rsidRPr="00357E86">
        <w:rPr>
          <w:lang w:val="en-GB"/>
        </w:rPr>
        <w:t>for the year ended 30 June 2022</w:t>
      </w:r>
    </w:p>
    <w:tbl>
      <w:tblPr>
        <w:tblW w:w="9356" w:type="dxa"/>
        <w:tblLook w:val="04A0" w:firstRow="1" w:lastRow="0" w:firstColumn="1" w:lastColumn="0" w:noHBand="0" w:noVBand="1"/>
      </w:tblPr>
      <w:tblGrid>
        <w:gridCol w:w="3402"/>
        <w:gridCol w:w="1862"/>
        <w:gridCol w:w="2107"/>
        <w:gridCol w:w="1985"/>
      </w:tblGrid>
      <w:tr w:rsidR="000D28FA" w:rsidRPr="00357E86" w14:paraId="779210F2" w14:textId="77777777" w:rsidTr="00E47C07">
        <w:trPr>
          <w:cantSplit/>
          <w:tblHeader/>
        </w:trPr>
        <w:tc>
          <w:tcPr>
            <w:tcW w:w="3402" w:type="dxa"/>
            <w:tcBorders>
              <w:bottom w:val="single" w:sz="4" w:space="0" w:color="auto"/>
            </w:tcBorders>
            <w:vAlign w:val="bottom"/>
          </w:tcPr>
          <w:p w14:paraId="2D42C2A5" w14:textId="77777777" w:rsidR="000D28FA" w:rsidRPr="00357E86" w:rsidRDefault="000D28FA" w:rsidP="000D28FA">
            <w:pPr>
              <w:rPr>
                <w:lang w:val="en-GB"/>
              </w:rPr>
            </w:pPr>
          </w:p>
        </w:tc>
        <w:tc>
          <w:tcPr>
            <w:tcW w:w="1862" w:type="dxa"/>
            <w:tcBorders>
              <w:bottom w:val="single" w:sz="4" w:space="0" w:color="auto"/>
            </w:tcBorders>
            <w:vAlign w:val="bottom"/>
          </w:tcPr>
          <w:p w14:paraId="7532022A" w14:textId="77777777" w:rsidR="000D28FA" w:rsidRPr="00357E86" w:rsidRDefault="000D28FA" w:rsidP="000D28FA">
            <w:pPr>
              <w:jc w:val="center"/>
              <w:rPr>
                <w:lang w:val="en-GB"/>
              </w:rPr>
            </w:pPr>
            <w:r w:rsidRPr="00357E86">
              <w:rPr>
                <w:lang w:val="en-GB"/>
              </w:rPr>
              <w:t>Date 2022</w:t>
            </w:r>
            <w:r w:rsidRPr="00357E86">
              <w:rPr>
                <w:lang w:val="en-GB"/>
              </w:rPr>
              <w:br/>
              <w:t>Financial Statements tabled to Legislative Assembly</w:t>
            </w:r>
          </w:p>
        </w:tc>
        <w:tc>
          <w:tcPr>
            <w:tcW w:w="2107" w:type="dxa"/>
            <w:tcBorders>
              <w:bottom w:val="single" w:sz="4" w:space="0" w:color="auto"/>
            </w:tcBorders>
            <w:vAlign w:val="bottom"/>
          </w:tcPr>
          <w:p w14:paraId="1A89F760" w14:textId="77777777" w:rsidR="000D28FA" w:rsidRPr="00357E86" w:rsidRDefault="000D28FA" w:rsidP="000D28FA">
            <w:pPr>
              <w:jc w:val="center"/>
              <w:rPr>
                <w:lang w:val="en-GB"/>
              </w:rPr>
            </w:pPr>
            <w:r w:rsidRPr="00357E86">
              <w:rPr>
                <w:lang w:val="en-GB"/>
              </w:rPr>
              <w:t xml:space="preserve">Date of Audit report </w:t>
            </w:r>
            <w:r w:rsidRPr="00357E86">
              <w:rPr>
                <w:lang w:val="en-GB"/>
              </w:rPr>
              <w:br/>
              <w:t xml:space="preserve">year ended </w:t>
            </w:r>
            <w:r w:rsidRPr="00357E86">
              <w:rPr>
                <w:lang w:val="en-GB"/>
              </w:rPr>
              <w:br/>
              <w:t>30 June 2022</w:t>
            </w:r>
          </w:p>
        </w:tc>
        <w:tc>
          <w:tcPr>
            <w:tcW w:w="1985" w:type="dxa"/>
            <w:tcBorders>
              <w:bottom w:val="single" w:sz="4" w:space="0" w:color="auto"/>
            </w:tcBorders>
            <w:vAlign w:val="bottom"/>
          </w:tcPr>
          <w:p w14:paraId="39E3E9EE" w14:textId="77777777" w:rsidR="000D28FA" w:rsidRPr="00357E86" w:rsidRDefault="000D28FA" w:rsidP="000D28FA">
            <w:pPr>
              <w:jc w:val="center"/>
              <w:rPr>
                <w:lang w:val="en-GB"/>
              </w:rPr>
            </w:pPr>
            <w:r w:rsidRPr="00357E86">
              <w:rPr>
                <w:lang w:val="en-GB"/>
              </w:rPr>
              <w:t xml:space="preserve">Date of Audit report </w:t>
            </w:r>
            <w:r w:rsidRPr="00357E86">
              <w:rPr>
                <w:lang w:val="en-GB"/>
              </w:rPr>
              <w:br/>
              <w:t>year ended</w:t>
            </w:r>
            <w:r w:rsidRPr="00357E86">
              <w:rPr>
                <w:lang w:val="en-GB"/>
              </w:rPr>
              <w:br/>
              <w:t>30 June 2021</w:t>
            </w:r>
          </w:p>
        </w:tc>
      </w:tr>
      <w:tr w:rsidR="000D28FA" w:rsidRPr="00357E86" w14:paraId="1ED01CE7" w14:textId="77777777" w:rsidTr="00E70F17">
        <w:trPr>
          <w:cantSplit/>
        </w:trPr>
        <w:tc>
          <w:tcPr>
            <w:tcW w:w="3402" w:type="dxa"/>
            <w:tcBorders>
              <w:top w:val="single" w:sz="4" w:space="0" w:color="auto"/>
              <w:bottom w:val="single" w:sz="4" w:space="0" w:color="auto"/>
            </w:tcBorders>
          </w:tcPr>
          <w:p w14:paraId="39A10AAD" w14:textId="5402E07B" w:rsidR="000D28FA" w:rsidRPr="00357E86" w:rsidRDefault="00462665" w:rsidP="000D28FA">
            <w:pPr>
              <w:rPr>
                <w:lang w:val="en-GB"/>
              </w:rPr>
            </w:pPr>
            <w:r w:rsidRPr="00357E86">
              <w:rPr>
                <w:lang w:val="en-GB"/>
              </w:rPr>
              <w:fldChar w:fldCharType="begin"/>
            </w:r>
            <w:r w:rsidRPr="00357E86">
              <w:rPr>
                <w:lang w:val="en-GB"/>
              </w:rPr>
              <w:instrText xml:space="preserve"> REF _Ref58243359 \h </w:instrText>
            </w:r>
            <w:r w:rsidR="00F55C12" w:rsidRPr="00357E86">
              <w:rPr>
                <w:lang w:val="en-GB"/>
              </w:rPr>
              <w:instrText xml:space="preserve"> \* MERGEFORMAT </w:instrText>
            </w:r>
            <w:r w:rsidRPr="00357E86">
              <w:rPr>
                <w:lang w:val="en-GB"/>
              </w:rPr>
            </w:r>
            <w:r w:rsidRPr="00357E86">
              <w:rPr>
                <w:lang w:val="en-GB"/>
              </w:rPr>
              <w:fldChar w:fldCharType="separate"/>
            </w:r>
            <w:r w:rsidR="00F9272C" w:rsidRPr="00357E86">
              <w:rPr>
                <w:lang w:val="en-GB"/>
              </w:rPr>
              <w:t>Nitmiluk (Katherine Gorge) National Park Board</w:t>
            </w:r>
            <w:r w:rsidRPr="00357E86">
              <w:rPr>
                <w:lang w:val="en-GB"/>
              </w:rPr>
              <w:fldChar w:fldCharType="end"/>
            </w:r>
          </w:p>
        </w:tc>
        <w:tc>
          <w:tcPr>
            <w:tcW w:w="1862" w:type="dxa"/>
            <w:tcBorders>
              <w:top w:val="single" w:sz="4" w:space="0" w:color="auto"/>
              <w:bottom w:val="single" w:sz="4" w:space="0" w:color="auto"/>
            </w:tcBorders>
            <w:shd w:val="clear" w:color="auto" w:fill="auto"/>
            <w:vAlign w:val="bottom"/>
          </w:tcPr>
          <w:p w14:paraId="722364F0" w14:textId="32A0B22D" w:rsidR="000D28FA" w:rsidRPr="00357E86" w:rsidRDefault="00E70F17" w:rsidP="000D28FA">
            <w:pPr>
              <w:jc w:val="right"/>
              <w:rPr>
                <w:lang w:val="en-GB"/>
              </w:rPr>
            </w:pPr>
            <w:r w:rsidRPr="00357E86">
              <w:rPr>
                <w:lang w:val="en-GB"/>
              </w:rPr>
              <w:t>9 May 2023</w:t>
            </w:r>
          </w:p>
        </w:tc>
        <w:tc>
          <w:tcPr>
            <w:tcW w:w="2107" w:type="dxa"/>
            <w:tcBorders>
              <w:top w:val="single" w:sz="4" w:space="0" w:color="auto"/>
              <w:bottom w:val="single" w:sz="4" w:space="0" w:color="auto"/>
            </w:tcBorders>
            <w:shd w:val="clear" w:color="auto" w:fill="auto"/>
            <w:vAlign w:val="bottom"/>
          </w:tcPr>
          <w:p w14:paraId="52E44013" w14:textId="6AA17470" w:rsidR="000D28FA" w:rsidRPr="00357E86" w:rsidRDefault="00E70F17" w:rsidP="000D28FA">
            <w:pPr>
              <w:jc w:val="right"/>
              <w:rPr>
                <w:lang w:val="en-GB"/>
              </w:rPr>
            </w:pPr>
            <w:r w:rsidRPr="00357E86">
              <w:rPr>
                <w:lang w:val="en-GB"/>
              </w:rPr>
              <w:t xml:space="preserve">23 January </w:t>
            </w:r>
            <w:r w:rsidR="00F55C12" w:rsidRPr="00357E86">
              <w:rPr>
                <w:lang w:val="en-GB"/>
              </w:rPr>
              <w:t>2023</w:t>
            </w:r>
          </w:p>
        </w:tc>
        <w:tc>
          <w:tcPr>
            <w:tcW w:w="1985" w:type="dxa"/>
            <w:tcBorders>
              <w:top w:val="single" w:sz="4" w:space="0" w:color="auto"/>
              <w:bottom w:val="single" w:sz="4" w:space="0" w:color="auto"/>
            </w:tcBorders>
            <w:vAlign w:val="bottom"/>
          </w:tcPr>
          <w:p w14:paraId="197B0088" w14:textId="77777777" w:rsidR="000D28FA" w:rsidRPr="00357E86" w:rsidRDefault="00F55C12" w:rsidP="000D28FA">
            <w:pPr>
              <w:jc w:val="right"/>
              <w:rPr>
                <w:lang w:val="en-GB"/>
              </w:rPr>
            </w:pPr>
            <w:r w:rsidRPr="00357E86">
              <w:rPr>
                <w:lang w:val="en-GB"/>
              </w:rPr>
              <w:t>23 March 2022</w:t>
            </w:r>
          </w:p>
        </w:tc>
      </w:tr>
    </w:tbl>
    <w:p w14:paraId="219862C5" w14:textId="029F0AFC" w:rsidR="000D28FA" w:rsidRPr="00357E86" w:rsidRDefault="000D28FA" w:rsidP="000D28FA">
      <w:pPr>
        <w:pStyle w:val="Caption"/>
        <w:rPr>
          <w:i w:val="0"/>
          <w:lang w:val="en-GB"/>
        </w:rPr>
      </w:pPr>
    </w:p>
    <w:p w14:paraId="6E11E47F" w14:textId="5EC7E8C3" w:rsidR="00784BB5" w:rsidRPr="00357E86" w:rsidRDefault="00784BB5" w:rsidP="00E47C07">
      <w:pPr>
        <w:pStyle w:val="Heading3"/>
        <w:rPr>
          <w:lang w:val="en-GB"/>
        </w:rPr>
      </w:pPr>
      <w:r w:rsidRPr="00357E86">
        <w:rPr>
          <w:lang w:val="en-GB"/>
        </w:rPr>
        <w:t>F</w:t>
      </w:r>
      <w:r w:rsidR="00FF5BD6" w:rsidRPr="00357E86">
        <w:rPr>
          <w:lang w:val="en-GB"/>
        </w:rPr>
        <w:t>inancial s</w:t>
      </w:r>
      <w:r w:rsidRPr="00357E86">
        <w:rPr>
          <w:lang w:val="en-GB"/>
        </w:rPr>
        <w:t xml:space="preserve">tatements </w:t>
      </w:r>
      <w:r w:rsidR="00FF5BD6" w:rsidRPr="00357E86">
        <w:rPr>
          <w:lang w:val="en-GB"/>
        </w:rPr>
        <w:t xml:space="preserve">audits </w:t>
      </w:r>
      <w:r w:rsidRPr="00357E86">
        <w:rPr>
          <w:lang w:val="en-GB"/>
        </w:rPr>
        <w:t xml:space="preserve">for the year ended 31 December </w:t>
      </w:r>
      <w:r w:rsidR="001E20BE" w:rsidRPr="00357E86">
        <w:rPr>
          <w:lang w:val="en-GB"/>
        </w:rPr>
        <w:t>2022</w:t>
      </w:r>
    </w:p>
    <w:tbl>
      <w:tblPr>
        <w:tblW w:w="9356" w:type="dxa"/>
        <w:tblLayout w:type="fixed"/>
        <w:tblLook w:val="04A0" w:firstRow="1" w:lastRow="0" w:firstColumn="1" w:lastColumn="0" w:noHBand="0" w:noVBand="1"/>
      </w:tblPr>
      <w:tblGrid>
        <w:gridCol w:w="3402"/>
        <w:gridCol w:w="1985"/>
        <w:gridCol w:w="1984"/>
        <w:gridCol w:w="1985"/>
      </w:tblGrid>
      <w:tr w:rsidR="00784BB5" w:rsidRPr="00357E86" w14:paraId="7FB75F54" w14:textId="77777777" w:rsidTr="00103147">
        <w:trPr>
          <w:cantSplit/>
          <w:tblHeader/>
        </w:trPr>
        <w:tc>
          <w:tcPr>
            <w:tcW w:w="3402" w:type="dxa"/>
            <w:tcBorders>
              <w:bottom w:val="single" w:sz="4" w:space="0" w:color="auto"/>
            </w:tcBorders>
            <w:vAlign w:val="bottom"/>
          </w:tcPr>
          <w:p w14:paraId="3F77E089" w14:textId="77777777" w:rsidR="00784BB5" w:rsidRPr="00357E86" w:rsidRDefault="00784BB5" w:rsidP="00E47C07">
            <w:pPr>
              <w:keepNext/>
              <w:rPr>
                <w:lang w:val="en-GB"/>
              </w:rPr>
            </w:pPr>
          </w:p>
        </w:tc>
        <w:tc>
          <w:tcPr>
            <w:tcW w:w="1985" w:type="dxa"/>
            <w:tcBorders>
              <w:bottom w:val="single" w:sz="4" w:space="0" w:color="auto"/>
            </w:tcBorders>
            <w:vAlign w:val="bottom"/>
          </w:tcPr>
          <w:p w14:paraId="74EDC01B" w14:textId="77777777" w:rsidR="00784BB5" w:rsidRPr="00357E86" w:rsidRDefault="00784BB5" w:rsidP="00E47C07">
            <w:pPr>
              <w:keepNext/>
              <w:jc w:val="center"/>
              <w:rPr>
                <w:lang w:val="en-GB"/>
              </w:rPr>
            </w:pPr>
            <w:r w:rsidRPr="00357E86">
              <w:rPr>
                <w:lang w:val="en-GB"/>
              </w:rPr>
              <w:t xml:space="preserve">Date </w:t>
            </w:r>
            <w:r w:rsidR="001E20BE" w:rsidRPr="00357E86">
              <w:rPr>
                <w:lang w:val="en-GB"/>
              </w:rPr>
              <w:t>2022</w:t>
            </w:r>
            <w:r w:rsidR="00C73D6F" w:rsidRPr="00357E86">
              <w:rPr>
                <w:lang w:val="en-GB"/>
              </w:rPr>
              <w:t xml:space="preserve"> </w:t>
            </w:r>
            <w:r w:rsidRPr="00357E86">
              <w:rPr>
                <w:lang w:val="en-GB"/>
              </w:rPr>
              <w:t>Financial Statements tabled to Legislative Assembly</w:t>
            </w:r>
          </w:p>
        </w:tc>
        <w:tc>
          <w:tcPr>
            <w:tcW w:w="1984" w:type="dxa"/>
            <w:tcBorders>
              <w:bottom w:val="single" w:sz="4" w:space="0" w:color="auto"/>
            </w:tcBorders>
            <w:vAlign w:val="bottom"/>
          </w:tcPr>
          <w:p w14:paraId="5FEFD1EE" w14:textId="77777777" w:rsidR="00784BB5" w:rsidRPr="00357E86" w:rsidRDefault="00103147" w:rsidP="00E47C07">
            <w:pPr>
              <w:keepNext/>
              <w:jc w:val="center"/>
              <w:rPr>
                <w:lang w:val="en-GB"/>
              </w:rPr>
            </w:pPr>
            <w:r w:rsidRPr="00357E86">
              <w:rPr>
                <w:lang w:val="en-GB"/>
              </w:rPr>
              <w:t>Date of Audit report</w:t>
            </w:r>
            <w:r w:rsidRPr="00357E86">
              <w:rPr>
                <w:lang w:val="en-GB"/>
              </w:rPr>
              <w:br/>
            </w:r>
            <w:r w:rsidR="00784BB5" w:rsidRPr="00357E86">
              <w:rPr>
                <w:lang w:val="en-GB"/>
              </w:rPr>
              <w:t>year ended 31 December</w:t>
            </w:r>
            <w:r w:rsidRPr="00357E86">
              <w:rPr>
                <w:lang w:val="en-GB"/>
              </w:rPr>
              <w:t> </w:t>
            </w:r>
            <w:r w:rsidR="001E20BE" w:rsidRPr="00357E86">
              <w:rPr>
                <w:lang w:val="en-GB"/>
              </w:rPr>
              <w:t>2022</w:t>
            </w:r>
          </w:p>
        </w:tc>
        <w:tc>
          <w:tcPr>
            <w:tcW w:w="1985" w:type="dxa"/>
            <w:tcBorders>
              <w:bottom w:val="single" w:sz="4" w:space="0" w:color="auto"/>
            </w:tcBorders>
            <w:vAlign w:val="bottom"/>
          </w:tcPr>
          <w:p w14:paraId="0E5576B3" w14:textId="77777777" w:rsidR="00784BB5" w:rsidRPr="00357E86" w:rsidRDefault="00784BB5" w:rsidP="00E47C07">
            <w:pPr>
              <w:keepNext/>
              <w:jc w:val="center"/>
              <w:rPr>
                <w:lang w:val="en-GB"/>
              </w:rPr>
            </w:pPr>
            <w:r w:rsidRPr="00357E86">
              <w:rPr>
                <w:lang w:val="en-GB"/>
              </w:rPr>
              <w:t>Date of Audit report</w:t>
            </w:r>
            <w:r w:rsidR="00103147" w:rsidRPr="00357E86">
              <w:rPr>
                <w:lang w:val="en-GB"/>
              </w:rPr>
              <w:br/>
            </w:r>
            <w:r w:rsidRPr="00357E86">
              <w:rPr>
                <w:lang w:val="en-GB"/>
              </w:rPr>
              <w:t>year ended 31 December</w:t>
            </w:r>
            <w:r w:rsidR="00103147" w:rsidRPr="00357E86">
              <w:rPr>
                <w:lang w:val="en-GB"/>
              </w:rPr>
              <w:t> </w:t>
            </w:r>
            <w:r w:rsidR="001E20BE" w:rsidRPr="00357E86">
              <w:rPr>
                <w:lang w:val="en-GB"/>
              </w:rPr>
              <w:t>2021</w:t>
            </w:r>
          </w:p>
        </w:tc>
      </w:tr>
      <w:tr w:rsidR="00375277" w:rsidRPr="00357E86" w14:paraId="585D0416" w14:textId="77777777" w:rsidTr="00103147">
        <w:trPr>
          <w:cantSplit/>
        </w:trPr>
        <w:tc>
          <w:tcPr>
            <w:tcW w:w="3402" w:type="dxa"/>
            <w:tcBorders>
              <w:top w:val="single" w:sz="4" w:space="0" w:color="auto"/>
            </w:tcBorders>
          </w:tcPr>
          <w:p w14:paraId="38D12376" w14:textId="4E8B5852" w:rsidR="00375277" w:rsidRPr="00357E86" w:rsidRDefault="00032B36" w:rsidP="00375277">
            <w:pPr>
              <w:keepNext/>
              <w:rPr>
                <w:lang w:val="en-GB"/>
              </w:rPr>
            </w:pPr>
            <w:r w:rsidRPr="00357E86">
              <w:rPr>
                <w:lang w:val="en-GB"/>
              </w:rPr>
              <w:fldChar w:fldCharType="begin"/>
            </w:r>
            <w:r w:rsidRPr="00357E86">
              <w:rPr>
                <w:lang w:val="en-GB"/>
              </w:rPr>
              <w:instrText xml:space="preserve"> REF _Ref97635693 \h </w:instrText>
            </w:r>
            <w:r w:rsidRPr="00357E86">
              <w:rPr>
                <w:lang w:val="en-GB"/>
              </w:rPr>
            </w:r>
            <w:r w:rsidRPr="00357E86">
              <w:rPr>
                <w:lang w:val="en-GB"/>
              </w:rPr>
              <w:fldChar w:fldCharType="separate"/>
            </w:r>
            <w:r w:rsidR="00F9272C" w:rsidRPr="00357E86">
              <w:rPr>
                <w:lang w:val="en-GB"/>
              </w:rPr>
              <w:t>Bridging the Gap Foundation Limited</w:t>
            </w:r>
            <w:r w:rsidRPr="00357E86">
              <w:rPr>
                <w:lang w:val="en-GB"/>
              </w:rPr>
              <w:fldChar w:fldCharType="end"/>
            </w:r>
          </w:p>
        </w:tc>
        <w:tc>
          <w:tcPr>
            <w:tcW w:w="1985" w:type="dxa"/>
            <w:tcBorders>
              <w:top w:val="single" w:sz="4" w:space="0" w:color="auto"/>
            </w:tcBorders>
            <w:vAlign w:val="bottom"/>
          </w:tcPr>
          <w:p w14:paraId="4A4A28C7" w14:textId="2E394858" w:rsidR="00375277" w:rsidRPr="00357E86" w:rsidRDefault="00375277" w:rsidP="00375277">
            <w:pPr>
              <w:keepNext/>
              <w:jc w:val="right"/>
              <w:rPr>
                <w:lang w:val="en-GB"/>
              </w:rPr>
            </w:pPr>
            <w:r w:rsidRPr="00357E86">
              <w:rPr>
                <w:lang w:val="en-GB"/>
              </w:rPr>
              <w:t>Not required</w:t>
            </w:r>
          </w:p>
        </w:tc>
        <w:tc>
          <w:tcPr>
            <w:tcW w:w="1984" w:type="dxa"/>
            <w:tcBorders>
              <w:top w:val="single" w:sz="4" w:space="0" w:color="auto"/>
            </w:tcBorders>
            <w:vAlign w:val="bottom"/>
          </w:tcPr>
          <w:p w14:paraId="1A0B3C01" w14:textId="4F72F02B" w:rsidR="00375277" w:rsidRPr="00357E86" w:rsidRDefault="00E70F17" w:rsidP="00375277">
            <w:pPr>
              <w:keepNext/>
              <w:jc w:val="right"/>
              <w:rPr>
                <w:lang w:val="en-GB"/>
              </w:rPr>
            </w:pPr>
            <w:r w:rsidRPr="00357E86">
              <w:rPr>
                <w:lang w:val="en-GB"/>
              </w:rPr>
              <w:t>23 May 2023</w:t>
            </w:r>
          </w:p>
        </w:tc>
        <w:tc>
          <w:tcPr>
            <w:tcW w:w="1985" w:type="dxa"/>
            <w:tcBorders>
              <w:top w:val="single" w:sz="4" w:space="0" w:color="auto"/>
            </w:tcBorders>
            <w:vAlign w:val="bottom"/>
          </w:tcPr>
          <w:p w14:paraId="3C09A072" w14:textId="3A930AF0" w:rsidR="00375277" w:rsidRPr="00357E86" w:rsidRDefault="00375277" w:rsidP="00375277">
            <w:pPr>
              <w:keepNext/>
              <w:jc w:val="right"/>
              <w:rPr>
                <w:lang w:val="en-GB"/>
              </w:rPr>
            </w:pPr>
            <w:r w:rsidRPr="00357E86">
              <w:rPr>
                <w:lang w:val="en-GB"/>
              </w:rPr>
              <w:t>31 March 2022</w:t>
            </w:r>
          </w:p>
        </w:tc>
      </w:tr>
      <w:tr w:rsidR="00375277" w:rsidRPr="00357E86" w14:paraId="41E8F55A" w14:textId="77777777" w:rsidTr="00032B36">
        <w:trPr>
          <w:cantSplit/>
        </w:trPr>
        <w:tc>
          <w:tcPr>
            <w:tcW w:w="3402" w:type="dxa"/>
          </w:tcPr>
          <w:p w14:paraId="26C2C5C2" w14:textId="2CA78F55" w:rsidR="00375277" w:rsidRPr="00357E86" w:rsidRDefault="00032B36" w:rsidP="00375277">
            <w:pPr>
              <w:keepNext/>
              <w:rPr>
                <w:lang w:val="en-GB"/>
              </w:rPr>
            </w:pPr>
            <w:r w:rsidRPr="00357E86">
              <w:rPr>
                <w:lang w:val="en-GB"/>
              </w:rPr>
              <w:fldChar w:fldCharType="begin"/>
            </w:r>
            <w:r w:rsidRPr="00357E86">
              <w:rPr>
                <w:lang w:val="en-GB"/>
              </w:rPr>
              <w:instrText xml:space="preserve"> REF _Ref44944232 \h </w:instrText>
            </w:r>
            <w:r w:rsidRPr="00357E86">
              <w:rPr>
                <w:lang w:val="en-GB"/>
              </w:rPr>
            </w:r>
            <w:r w:rsidRPr="00357E86">
              <w:rPr>
                <w:lang w:val="en-GB"/>
              </w:rPr>
              <w:fldChar w:fldCharType="separate"/>
            </w:r>
            <w:r w:rsidR="00F9272C" w:rsidRPr="00357E86">
              <w:rPr>
                <w:lang w:val="en-GB"/>
              </w:rPr>
              <w:t>Charles Darwin University</w:t>
            </w:r>
            <w:r w:rsidRPr="00357E86">
              <w:rPr>
                <w:lang w:val="en-GB"/>
              </w:rPr>
              <w:fldChar w:fldCharType="end"/>
            </w:r>
          </w:p>
        </w:tc>
        <w:tc>
          <w:tcPr>
            <w:tcW w:w="1985" w:type="dxa"/>
            <w:shd w:val="clear" w:color="auto" w:fill="auto"/>
            <w:vAlign w:val="bottom"/>
          </w:tcPr>
          <w:p w14:paraId="19297719" w14:textId="669930AF" w:rsidR="00375277" w:rsidRPr="00357E86" w:rsidRDefault="00375277" w:rsidP="00375277">
            <w:pPr>
              <w:keepNext/>
              <w:jc w:val="right"/>
              <w:rPr>
                <w:lang w:val="en-GB"/>
              </w:rPr>
            </w:pPr>
            <w:r w:rsidRPr="00357E86">
              <w:rPr>
                <w:lang w:val="en-GB"/>
              </w:rPr>
              <w:t>Not yet tabled</w:t>
            </w:r>
          </w:p>
        </w:tc>
        <w:tc>
          <w:tcPr>
            <w:tcW w:w="1984" w:type="dxa"/>
            <w:shd w:val="clear" w:color="auto" w:fill="auto"/>
            <w:vAlign w:val="bottom"/>
          </w:tcPr>
          <w:p w14:paraId="66CAC8D4" w14:textId="22505C9A" w:rsidR="00375277" w:rsidRPr="00357E86" w:rsidRDefault="00032B36" w:rsidP="00375277">
            <w:pPr>
              <w:keepNext/>
              <w:jc w:val="right"/>
              <w:rPr>
                <w:lang w:val="en-GB"/>
              </w:rPr>
            </w:pPr>
            <w:r w:rsidRPr="00357E86">
              <w:rPr>
                <w:lang w:val="en-GB"/>
              </w:rPr>
              <w:t>28 June 2023</w:t>
            </w:r>
          </w:p>
        </w:tc>
        <w:tc>
          <w:tcPr>
            <w:tcW w:w="1985" w:type="dxa"/>
            <w:vAlign w:val="bottom"/>
          </w:tcPr>
          <w:p w14:paraId="0C87698D" w14:textId="61E70D3B" w:rsidR="00375277" w:rsidRPr="00357E86" w:rsidRDefault="00375277" w:rsidP="00375277">
            <w:pPr>
              <w:keepNext/>
              <w:jc w:val="right"/>
              <w:rPr>
                <w:lang w:val="en-GB"/>
              </w:rPr>
            </w:pPr>
            <w:r w:rsidRPr="00357E86">
              <w:rPr>
                <w:lang w:val="en-GB"/>
              </w:rPr>
              <w:t>27 May 2022</w:t>
            </w:r>
          </w:p>
        </w:tc>
      </w:tr>
      <w:tr w:rsidR="00375277" w:rsidRPr="00357E86" w14:paraId="5FDC73E6" w14:textId="77777777" w:rsidTr="00E70F17">
        <w:trPr>
          <w:cantSplit/>
        </w:trPr>
        <w:tc>
          <w:tcPr>
            <w:tcW w:w="3402" w:type="dxa"/>
            <w:tcBorders>
              <w:bottom w:val="single" w:sz="4" w:space="0" w:color="auto"/>
            </w:tcBorders>
          </w:tcPr>
          <w:p w14:paraId="61C051C4" w14:textId="0331CE27" w:rsidR="00375277" w:rsidRPr="00357E86" w:rsidRDefault="00032B36" w:rsidP="00375277">
            <w:pPr>
              <w:keepNext/>
              <w:rPr>
                <w:lang w:val="en-GB"/>
              </w:rPr>
            </w:pPr>
            <w:r w:rsidRPr="00357E86">
              <w:rPr>
                <w:lang w:val="en-GB"/>
              </w:rPr>
              <w:fldChar w:fldCharType="begin"/>
            </w:r>
            <w:r w:rsidRPr="00357E86">
              <w:rPr>
                <w:lang w:val="en-GB"/>
              </w:rPr>
              <w:instrText xml:space="preserve"> REF _Ref34309281 \h </w:instrText>
            </w:r>
            <w:r w:rsidRPr="00357E86">
              <w:rPr>
                <w:lang w:val="en-GB"/>
              </w:rPr>
            </w:r>
            <w:r w:rsidRPr="00357E86">
              <w:rPr>
                <w:lang w:val="en-GB"/>
              </w:rPr>
              <w:fldChar w:fldCharType="separate"/>
            </w:r>
            <w:r w:rsidR="00F9272C" w:rsidRPr="00357E86">
              <w:rPr>
                <w:lang w:val="en-GB"/>
              </w:rPr>
              <w:t>Menzies School of Health Research</w:t>
            </w:r>
            <w:r w:rsidRPr="00357E86">
              <w:rPr>
                <w:lang w:val="en-GB"/>
              </w:rPr>
              <w:fldChar w:fldCharType="end"/>
            </w:r>
          </w:p>
        </w:tc>
        <w:tc>
          <w:tcPr>
            <w:tcW w:w="1985" w:type="dxa"/>
            <w:tcBorders>
              <w:bottom w:val="single" w:sz="4" w:space="0" w:color="auto"/>
            </w:tcBorders>
            <w:shd w:val="clear" w:color="auto" w:fill="auto"/>
            <w:vAlign w:val="bottom"/>
          </w:tcPr>
          <w:p w14:paraId="2A0DB88D" w14:textId="5B199016" w:rsidR="00375277" w:rsidRPr="00357E86" w:rsidRDefault="00375277" w:rsidP="00375277">
            <w:pPr>
              <w:keepNext/>
              <w:jc w:val="right"/>
              <w:rPr>
                <w:lang w:val="en-GB"/>
              </w:rPr>
            </w:pPr>
            <w:r w:rsidRPr="00357E86">
              <w:rPr>
                <w:lang w:val="en-GB"/>
              </w:rPr>
              <w:t>Not yet tabled</w:t>
            </w:r>
          </w:p>
        </w:tc>
        <w:tc>
          <w:tcPr>
            <w:tcW w:w="1984" w:type="dxa"/>
            <w:tcBorders>
              <w:bottom w:val="single" w:sz="4" w:space="0" w:color="auto"/>
            </w:tcBorders>
            <w:vAlign w:val="bottom"/>
          </w:tcPr>
          <w:p w14:paraId="6B6DC5B9" w14:textId="44909347" w:rsidR="00375277" w:rsidRPr="00357E86" w:rsidRDefault="00E70F17" w:rsidP="00375277">
            <w:pPr>
              <w:keepNext/>
              <w:jc w:val="right"/>
              <w:rPr>
                <w:lang w:val="en-GB"/>
              </w:rPr>
            </w:pPr>
            <w:r w:rsidRPr="00357E86">
              <w:rPr>
                <w:lang w:val="en-GB"/>
              </w:rPr>
              <w:t>24 May 2023</w:t>
            </w:r>
          </w:p>
        </w:tc>
        <w:tc>
          <w:tcPr>
            <w:tcW w:w="1985" w:type="dxa"/>
            <w:tcBorders>
              <w:bottom w:val="single" w:sz="4" w:space="0" w:color="auto"/>
            </w:tcBorders>
            <w:vAlign w:val="bottom"/>
          </w:tcPr>
          <w:p w14:paraId="6D473580" w14:textId="1866855D" w:rsidR="00375277" w:rsidRPr="00357E86" w:rsidRDefault="00375277" w:rsidP="00375277">
            <w:pPr>
              <w:keepNext/>
              <w:jc w:val="right"/>
              <w:rPr>
                <w:lang w:val="en-GB"/>
              </w:rPr>
            </w:pPr>
            <w:r w:rsidRPr="00357E86">
              <w:rPr>
                <w:lang w:val="en-GB"/>
              </w:rPr>
              <w:t>19 May 2022</w:t>
            </w:r>
          </w:p>
        </w:tc>
      </w:tr>
    </w:tbl>
    <w:p w14:paraId="275716E6" w14:textId="4442AD29" w:rsidR="00784BB5" w:rsidRPr="00357E86" w:rsidRDefault="00784BB5" w:rsidP="00784BB5">
      <w:pPr>
        <w:pStyle w:val="Caption"/>
        <w:rPr>
          <w:i w:val="0"/>
          <w:lang w:val="en-GB"/>
        </w:rPr>
      </w:pPr>
      <w:r w:rsidRPr="00357E86">
        <w:rPr>
          <w:i w:val="0"/>
          <w:lang w:val="en-GB"/>
        </w:rPr>
        <w:t xml:space="preserve">Not yet tabled – as at </w:t>
      </w:r>
      <w:r w:rsidR="000D28FA" w:rsidRPr="00357E86">
        <w:rPr>
          <w:i w:val="0"/>
          <w:lang w:val="en-GB"/>
        </w:rPr>
        <w:t>31 July 2023</w:t>
      </w:r>
      <w:r w:rsidRPr="00357E86">
        <w:rPr>
          <w:i w:val="0"/>
          <w:lang w:val="en-GB"/>
        </w:rPr>
        <w:t xml:space="preserve"> </w:t>
      </w:r>
      <w:r w:rsidRPr="00357E86">
        <w:rPr>
          <w:i w:val="0"/>
          <w:lang w:val="en-GB"/>
        </w:rPr>
        <w:br/>
        <w:t>Not required – Financial statements are not required to be tabled</w:t>
      </w:r>
      <w:r w:rsidRPr="00357E86">
        <w:rPr>
          <w:i w:val="0"/>
          <w:lang w:val="en-GB"/>
        </w:rPr>
        <w:br/>
      </w:r>
    </w:p>
    <w:p w14:paraId="4CD18607" w14:textId="59A1D6D3" w:rsidR="00E6032C" w:rsidRPr="00357E86" w:rsidRDefault="00E6032C" w:rsidP="00E6032C">
      <w:pPr>
        <w:pStyle w:val="Heading1-continued"/>
        <w:rPr>
          <w:lang w:val="en-GB"/>
        </w:rPr>
      </w:pPr>
      <w:r w:rsidRPr="00357E86">
        <w:rPr>
          <w:lang w:val="en-GB"/>
        </w:rPr>
        <w:lastRenderedPageBreak/>
        <w:t>Appendix 3: Audit Opinions Issued cont…</w:t>
      </w:r>
    </w:p>
    <w:p w14:paraId="53162EF3" w14:textId="39484E8D" w:rsidR="009B65BD" w:rsidRPr="00357E86" w:rsidRDefault="009B65BD" w:rsidP="0044489F">
      <w:pPr>
        <w:pStyle w:val="Heading3"/>
        <w:rPr>
          <w:lang w:val="en-GB"/>
        </w:rPr>
      </w:pPr>
      <w:r w:rsidRPr="00357E86">
        <w:rPr>
          <w:lang w:val="en-GB"/>
        </w:rPr>
        <w:t xml:space="preserve">Acquittals or other returns for the year ended </w:t>
      </w:r>
      <w:r w:rsidR="00375277" w:rsidRPr="00357E86">
        <w:rPr>
          <w:lang w:val="en-GB"/>
        </w:rPr>
        <w:t>31 December 2022</w:t>
      </w:r>
    </w:p>
    <w:tbl>
      <w:tblPr>
        <w:tblW w:w="9356" w:type="dxa"/>
        <w:tblLook w:val="04A0" w:firstRow="1" w:lastRow="0" w:firstColumn="1" w:lastColumn="0" w:noHBand="0" w:noVBand="1"/>
      </w:tblPr>
      <w:tblGrid>
        <w:gridCol w:w="3414"/>
        <w:gridCol w:w="1831"/>
        <w:gridCol w:w="2126"/>
        <w:gridCol w:w="1985"/>
      </w:tblGrid>
      <w:tr w:rsidR="00375277" w:rsidRPr="00357E86" w14:paraId="5200772B" w14:textId="77777777" w:rsidTr="00103147">
        <w:trPr>
          <w:cantSplit/>
          <w:tblHeader/>
        </w:trPr>
        <w:tc>
          <w:tcPr>
            <w:tcW w:w="3414" w:type="dxa"/>
            <w:tcBorders>
              <w:bottom w:val="single" w:sz="4" w:space="0" w:color="auto"/>
            </w:tcBorders>
            <w:vAlign w:val="bottom"/>
          </w:tcPr>
          <w:p w14:paraId="1513FF5D" w14:textId="77777777" w:rsidR="00375277" w:rsidRPr="00357E86" w:rsidRDefault="00375277" w:rsidP="00375277">
            <w:pPr>
              <w:rPr>
                <w:lang w:val="en-GB"/>
              </w:rPr>
            </w:pPr>
          </w:p>
        </w:tc>
        <w:tc>
          <w:tcPr>
            <w:tcW w:w="1831" w:type="dxa"/>
            <w:tcBorders>
              <w:bottom w:val="single" w:sz="4" w:space="0" w:color="auto"/>
            </w:tcBorders>
            <w:shd w:val="clear" w:color="auto" w:fill="auto"/>
            <w:vAlign w:val="bottom"/>
          </w:tcPr>
          <w:p w14:paraId="3B385985" w14:textId="77777777" w:rsidR="00375277" w:rsidRPr="00357E86" w:rsidRDefault="00375277" w:rsidP="00375277">
            <w:pPr>
              <w:jc w:val="center"/>
              <w:rPr>
                <w:lang w:val="en-GB"/>
              </w:rPr>
            </w:pPr>
            <w:r w:rsidRPr="00357E86">
              <w:rPr>
                <w:lang w:val="en-GB"/>
              </w:rPr>
              <w:t>Deadline for submission of Audited Financial Statements</w:t>
            </w:r>
          </w:p>
        </w:tc>
        <w:tc>
          <w:tcPr>
            <w:tcW w:w="2126" w:type="dxa"/>
            <w:tcBorders>
              <w:bottom w:val="single" w:sz="4" w:space="0" w:color="auto"/>
            </w:tcBorders>
            <w:shd w:val="clear" w:color="auto" w:fill="auto"/>
            <w:vAlign w:val="bottom"/>
          </w:tcPr>
          <w:p w14:paraId="7BCF08C6" w14:textId="45264864" w:rsidR="00375277" w:rsidRPr="00357E86" w:rsidRDefault="00375277" w:rsidP="00375277">
            <w:pPr>
              <w:jc w:val="center"/>
              <w:rPr>
                <w:lang w:val="en-GB"/>
              </w:rPr>
            </w:pPr>
            <w:r w:rsidRPr="00357E86">
              <w:rPr>
                <w:lang w:val="en-GB"/>
              </w:rPr>
              <w:t>Date of Audit report year ended</w:t>
            </w:r>
            <w:r w:rsidRPr="00357E86">
              <w:rPr>
                <w:lang w:val="en-GB"/>
              </w:rPr>
              <w:br/>
              <w:t>31 December 2022</w:t>
            </w:r>
          </w:p>
        </w:tc>
        <w:tc>
          <w:tcPr>
            <w:tcW w:w="1985" w:type="dxa"/>
            <w:tcBorders>
              <w:bottom w:val="single" w:sz="4" w:space="0" w:color="auto"/>
            </w:tcBorders>
            <w:shd w:val="clear" w:color="auto" w:fill="auto"/>
            <w:vAlign w:val="bottom"/>
          </w:tcPr>
          <w:p w14:paraId="50907C61" w14:textId="0C51B588" w:rsidR="00375277" w:rsidRPr="00357E86" w:rsidRDefault="00375277" w:rsidP="00375277">
            <w:pPr>
              <w:jc w:val="center"/>
              <w:rPr>
                <w:lang w:val="en-GB"/>
              </w:rPr>
            </w:pPr>
            <w:r w:rsidRPr="00357E86">
              <w:rPr>
                <w:lang w:val="en-GB"/>
              </w:rPr>
              <w:t>Date of Audit report year ended</w:t>
            </w:r>
            <w:r w:rsidRPr="00357E86">
              <w:rPr>
                <w:lang w:val="en-GB"/>
              </w:rPr>
              <w:br/>
              <w:t>31 December 2021</w:t>
            </w:r>
          </w:p>
        </w:tc>
      </w:tr>
      <w:tr w:rsidR="00375277" w:rsidRPr="00357E86" w14:paraId="57ABD028" w14:textId="77777777" w:rsidTr="00E6032C">
        <w:trPr>
          <w:cantSplit/>
        </w:trPr>
        <w:tc>
          <w:tcPr>
            <w:tcW w:w="3414" w:type="dxa"/>
            <w:tcBorders>
              <w:bottom w:val="single" w:sz="4" w:space="0" w:color="auto"/>
            </w:tcBorders>
          </w:tcPr>
          <w:p w14:paraId="28A2C06B" w14:textId="5B8C9161" w:rsidR="00375277" w:rsidRPr="00357E86" w:rsidRDefault="00375277" w:rsidP="00375277">
            <w:pPr>
              <w:tabs>
                <w:tab w:val="clear" w:pos="1378"/>
              </w:tabs>
              <w:rPr>
                <w:lang w:val="en-GB"/>
              </w:rPr>
            </w:pPr>
            <w:r w:rsidRPr="00357E86">
              <w:rPr>
                <w:lang w:val="en-GB"/>
              </w:rPr>
              <w:t>Charles Darwin University Higher Education Research Data Collection</w:t>
            </w:r>
            <w:r w:rsidRPr="00357E86">
              <w:rPr>
                <w:vertAlign w:val="superscript"/>
                <w:lang w:val="en-GB"/>
              </w:rPr>
              <w:t>(1)</w:t>
            </w:r>
          </w:p>
        </w:tc>
        <w:tc>
          <w:tcPr>
            <w:tcW w:w="1831" w:type="dxa"/>
            <w:tcBorders>
              <w:bottom w:val="single" w:sz="4" w:space="0" w:color="auto"/>
            </w:tcBorders>
            <w:vAlign w:val="bottom"/>
          </w:tcPr>
          <w:p w14:paraId="06BC87BD" w14:textId="681D5D02" w:rsidR="00375277" w:rsidRPr="00357E86" w:rsidRDefault="00375277" w:rsidP="00E6032C">
            <w:pPr>
              <w:jc w:val="right"/>
              <w:rPr>
                <w:lang w:val="en-GB"/>
              </w:rPr>
            </w:pPr>
            <w:r w:rsidRPr="00357E86">
              <w:rPr>
                <w:lang w:val="en-GB"/>
              </w:rPr>
              <w:t>30 June 202</w:t>
            </w:r>
            <w:r w:rsidR="00E6032C" w:rsidRPr="00357E86">
              <w:rPr>
                <w:lang w:val="en-GB"/>
              </w:rPr>
              <w:t>3</w:t>
            </w:r>
          </w:p>
        </w:tc>
        <w:tc>
          <w:tcPr>
            <w:tcW w:w="2126" w:type="dxa"/>
            <w:tcBorders>
              <w:bottom w:val="single" w:sz="4" w:space="0" w:color="auto"/>
            </w:tcBorders>
            <w:shd w:val="clear" w:color="auto" w:fill="auto"/>
            <w:vAlign w:val="bottom"/>
          </w:tcPr>
          <w:p w14:paraId="09B0205A" w14:textId="3D873482" w:rsidR="00375277" w:rsidRPr="00357E86" w:rsidRDefault="00E6032C" w:rsidP="00375277">
            <w:pPr>
              <w:jc w:val="right"/>
              <w:rPr>
                <w:lang w:val="en-GB"/>
              </w:rPr>
            </w:pPr>
            <w:r w:rsidRPr="00357E86">
              <w:rPr>
                <w:lang w:val="en-GB"/>
              </w:rPr>
              <w:t>22 June 2023</w:t>
            </w:r>
          </w:p>
        </w:tc>
        <w:tc>
          <w:tcPr>
            <w:tcW w:w="1985" w:type="dxa"/>
            <w:tcBorders>
              <w:bottom w:val="single" w:sz="4" w:space="0" w:color="auto"/>
            </w:tcBorders>
            <w:vAlign w:val="bottom"/>
          </w:tcPr>
          <w:p w14:paraId="44D5C322" w14:textId="2A4DE031" w:rsidR="00375277" w:rsidRPr="00357E86" w:rsidRDefault="00375277" w:rsidP="00375277">
            <w:pPr>
              <w:jc w:val="right"/>
              <w:rPr>
                <w:lang w:val="en-GB"/>
              </w:rPr>
            </w:pPr>
            <w:r w:rsidRPr="00357E86">
              <w:rPr>
                <w:lang w:val="en-GB"/>
              </w:rPr>
              <w:t>30 June 2022</w:t>
            </w:r>
          </w:p>
        </w:tc>
      </w:tr>
    </w:tbl>
    <w:p w14:paraId="755D8271" w14:textId="77777777" w:rsidR="00D10081" w:rsidRPr="00357E86" w:rsidRDefault="00D10081" w:rsidP="00D10081">
      <w:pPr>
        <w:rPr>
          <w:lang w:val="en-GB"/>
        </w:rPr>
      </w:pPr>
      <w:r w:rsidRPr="00357E86">
        <w:rPr>
          <w:vertAlign w:val="superscript"/>
          <w:lang w:val="en-GB"/>
        </w:rPr>
        <w:t>(1)</w:t>
      </w:r>
      <w:r w:rsidRPr="00357E86">
        <w:rPr>
          <w:lang w:val="en-GB"/>
        </w:rPr>
        <w:t xml:space="preserve"> </w:t>
      </w:r>
      <w:r w:rsidRPr="00357E86">
        <w:rPr>
          <w:bCs/>
          <w:color w:val="auto"/>
          <w:sz w:val="18"/>
          <w:szCs w:val="18"/>
          <w:lang w:val="en-GB"/>
        </w:rPr>
        <w:t>Not separately reported within this report</w:t>
      </w:r>
    </w:p>
    <w:p w14:paraId="1F62292E" w14:textId="77777777" w:rsidR="009B65BD" w:rsidRPr="00357E86" w:rsidRDefault="009B65BD" w:rsidP="00011A13">
      <w:pPr>
        <w:rPr>
          <w:lang w:val="en-GB"/>
        </w:rPr>
      </w:pPr>
    </w:p>
    <w:p w14:paraId="13D29491" w14:textId="77777777" w:rsidR="009B65BD" w:rsidRPr="00357E86" w:rsidRDefault="009B65BD" w:rsidP="000D515D">
      <w:pPr>
        <w:pStyle w:val="Heading1"/>
        <w:rPr>
          <w:lang w:val="en-GB"/>
        </w:rPr>
      </w:pPr>
      <w:bookmarkStart w:id="103" w:name="_Ref529444596"/>
      <w:r w:rsidRPr="00357E86">
        <w:rPr>
          <w:lang w:val="en-GB"/>
        </w:rPr>
        <w:lastRenderedPageBreak/>
        <w:t xml:space="preserve">Appendix </w:t>
      </w:r>
      <w:r w:rsidR="00040A8D" w:rsidRPr="00357E86">
        <w:rPr>
          <w:lang w:val="en-GB"/>
        </w:rPr>
        <w:t>4</w:t>
      </w:r>
      <w:r w:rsidRPr="00357E86">
        <w:rPr>
          <w:lang w:val="en-GB"/>
        </w:rPr>
        <w:t xml:space="preserve">: Status of Audit </w:t>
      </w:r>
      <w:r w:rsidR="001A7934" w:rsidRPr="00357E86">
        <w:rPr>
          <w:lang w:val="en-GB"/>
        </w:rPr>
        <w:t>Activity</w:t>
      </w:r>
      <w:bookmarkEnd w:id="103"/>
    </w:p>
    <w:p w14:paraId="109A43C3" w14:textId="77777777" w:rsidR="003D6549" w:rsidRPr="00357E86" w:rsidRDefault="002F470B" w:rsidP="003D6549">
      <w:pPr>
        <w:rPr>
          <w:lang w:val="en-GB"/>
        </w:rPr>
      </w:pPr>
      <w:r w:rsidRPr="00357E86">
        <w:rPr>
          <w:lang w:val="en-GB"/>
        </w:rPr>
        <w:t>Listed below is the status</w:t>
      </w:r>
      <w:r w:rsidR="00F8378E" w:rsidRPr="00357E86">
        <w:rPr>
          <w:lang w:val="en-GB"/>
        </w:rPr>
        <w:t xml:space="preserve">, as at </w:t>
      </w:r>
      <w:r w:rsidR="000D28FA" w:rsidRPr="00357E86">
        <w:rPr>
          <w:lang w:val="en-GB"/>
        </w:rPr>
        <w:t>31 July 2023</w:t>
      </w:r>
      <w:r w:rsidRPr="00357E86">
        <w:rPr>
          <w:lang w:val="en-GB"/>
        </w:rPr>
        <w:t xml:space="preserve"> of non-routine audits and reviews identified as not yet complete in Appendix </w:t>
      </w:r>
      <w:r w:rsidR="000D28FA" w:rsidRPr="00357E86">
        <w:rPr>
          <w:lang w:val="en-GB"/>
        </w:rPr>
        <w:t>4</w:t>
      </w:r>
      <w:r w:rsidRPr="00357E86">
        <w:rPr>
          <w:lang w:val="en-GB"/>
        </w:rPr>
        <w:t xml:space="preserve"> of my </w:t>
      </w:r>
      <w:r w:rsidR="000D28FA" w:rsidRPr="00357E86">
        <w:rPr>
          <w:lang w:val="en-GB"/>
        </w:rPr>
        <w:t xml:space="preserve">February 2023, </w:t>
      </w:r>
      <w:r w:rsidRPr="00357E86">
        <w:rPr>
          <w:lang w:val="en-GB"/>
        </w:rPr>
        <w:t>Report to the Legislative Assembly</w:t>
      </w:r>
      <w:r w:rsidR="003D6549" w:rsidRPr="00357E86">
        <w:rPr>
          <w:lang w:val="en-GB"/>
        </w:rPr>
        <w:t>:</w:t>
      </w:r>
    </w:p>
    <w:tbl>
      <w:tblPr>
        <w:tblW w:w="8754" w:type="dxa"/>
        <w:tblLook w:val="04A0" w:firstRow="1" w:lastRow="0" w:firstColumn="1" w:lastColumn="0" w:noHBand="0" w:noVBand="1"/>
        <w:tblCaption w:val="Status of Audit Activity"/>
        <w:tblDescription w:val="Listed below is the status, as at 31 July 2023 of non-routine audits and reviews identified as not yet complete in Appendix 4 of my February 2023, Report to the Legislative Assembly"/>
      </w:tblPr>
      <w:tblGrid>
        <w:gridCol w:w="6804"/>
        <w:gridCol w:w="1950"/>
      </w:tblGrid>
      <w:tr w:rsidR="000D28FA" w:rsidRPr="00357E86" w14:paraId="51914E03" w14:textId="77777777" w:rsidTr="00C700C7">
        <w:trPr>
          <w:cantSplit/>
          <w:tblHeader/>
        </w:trPr>
        <w:tc>
          <w:tcPr>
            <w:tcW w:w="6804" w:type="dxa"/>
          </w:tcPr>
          <w:p w14:paraId="09265574" w14:textId="77777777" w:rsidR="000D28FA" w:rsidRPr="00357E86" w:rsidRDefault="000D28FA" w:rsidP="000D28FA">
            <w:pPr>
              <w:rPr>
                <w:lang w:val="en-GB"/>
              </w:rPr>
            </w:pPr>
            <w:r w:rsidRPr="00357E86">
              <w:rPr>
                <w:b/>
                <w:lang w:val="en-GB"/>
              </w:rPr>
              <w:t>Department of Education</w:t>
            </w:r>
          </w:p>
        </w:tc>
        <w:tc>
          <w:tcPr>
            <w:tcW w:w="1950" w:type="dxa"/>
            <w:shd w:val="clear" w:color="auto" w:fill="auto"/>
          </w:tcPr>
          <w:p w14:paraId="1EA8ECCE" w14:textId="77777777" w:rsidR="000D28FA" w:rsidRPr="00357E86" w:rsidRDefault="000D28FA" w:rsidP="000D28FA">
            <w:pPr>
              <w:rPr>
                <w:lang w:val="en-GB"/>
              </w:rPr>
            </w:pPr>
          </w:p>
        </w:tc>
      </w:tr>
      <w:tr w:rsidR="000D28FA" w:rsidRPr="00357E86" w14:paraId="31F1025A" w14:textId="77777777" w:rsidTr="00D17BAE">
        <w:trPr>
          <w:cantSplit/>
        </w:trPr>
        <w:tc>
          <w:tcPr>
            <w:tcW w:w="6804" w:type="dxa"/>
          </w:tcPr>
          <w:p w14:paraId="4E6AA540" w14:textId="77777777" w:rsidR="000D28FA" w:rsidRPr="00357E86" w:rsidRDefault="000D28FA" w:rsidP="000D28FA">
            <w:pPr>
              <w:pStyle w:val="BodyTextFirstIndent"/>
              <w:rPr>
                <w:lang w:val="en-GB"/>
              </w:rPr>
            </w:pPr>
            <w:r w:rsidRPr="00357E86">
              <w:rPr>
                <w:lang w:val="en-GB"/>
              </w:rPr>
              <w:t>Program Evaluation Audit</w:t>
            </w:r>
          </w:p>
        </w:tc>
        <w:tc>
          <w:tcPr>
            <w:tcW w:w="1950" w:type="dxa"/>
            <w:shd w:val="clear" w:color="auto" w:fill="auto"/>
          </w:tcPr>
          <w:p w14:paraId="6C52721F" w14:textId="291C9AFB" w:rsidR="000D28FA" w:rsidRPr="00357E86" w:rsidRDefault="00D17BAE" w:rsidP="00D17BAE">
            <w:pPr>
              <w:rPr>
                <w:lang w:val="en-GB"/>
              </w:rPr>
            </w:pPr>
            <w:r w:rsidRPr="00357E86">
              <w:rPr>
                <w:lang w:val="en-GB"/>
              </w:rPr>
              <w:t xml:space="preserve">Refer to page </w:t>
            </w:r>
            <w:r w:rsidRPr="00357E86">
              <w:rPr>
                <w:lang w:val="en-GB"/>
              </w:rPr>
              <w:fldChar w:fldCharType="begin"/>
            </w:r>
            <w:r w:rsidRPr="00357E86">
              <w:rPr>
                <w:lang w:val="en-GB"/>
              </w:rPr>
              <w:instrText xml:space="preserve"> PAGEREF _Ref127969587 \h </w:instrText>
            </w:r>
            <w:r w:rsidRPr="00357E86">
              <w:rPr>
                <w:lang w:val="en-GB"/>
              </w:rPr>
            </w:r>
            <w:r w:rsidRPr="00357E86">
              <w:rPr>
                <w:lang w:val="en-GB"/>
              </w:rPr>
              <w:fldChar w:fldCharType="separate"/>
            </w:r>
            <w:r w:rsidR="00F9272C" w:rsidRPr="00357E86">
              <w:rPr>
                <w:lang w:val="en-GB"/>
              </w:rPr>
              <w:t>53</w:t>
            </w:r>
            <w:r w:rsidRPr="00357E86">
              <w:rPr>
                <w:lang w:val="en-GB"/>
              </w:rPr>
              <w:fldChar w:fldCharType="end"/>
            </w:r>
          </w:p>
        </w:tc>
      </w:tr>
      <w:tr w:rsidR="000D28FA" w:rsidRPr="00357E86" w14:paraId="35E1AD71" w14:textId="77777777" w:rsidTr="000D28FA">
        <w:trPr>
          <w:cantSplit/>
        </w:trPr>
        <w:tc>
          <w:tcPr>
            <w:tcW w:w="6804" w:type="dxa"/>
          </w:tcPr>
          <w:p w14:paraId="05F4108A" w14:textId="77777777" w:rsidR="000D28FA" w:rsidRPr="00357E86" w:rsidRDefault="000D28FA" w:rsidP="000D28FA">
            <w:pPr>
              <w:rPr>
                <w:lang w:val="en-GB"/>
              </w:rPr>
            </w:pPr>
            <w:r w:rsidRPr="00357E86">
              <w:rPr>
                <w:b/>
                <w:lang w:val="en-GB"/>
              </w:rPr>
              <w:t>Department of Health</w:t>
            </w:r>
          </w:p>
        </w:tc>
        <w:tc>
          <w:tcPr>
            <w:tcW w:w="1950" w:type="dxa"/>
            <w:shd w:val="clear" w:color="auto" w:fill="auto"/>
          </w:tcPr>
          <w:p w14:paraId="7F2B2970" w14:textId="77777777" w:rsidR="000D28FA" w:rsidRPr="00357E86" w:rsidRDefault="000D28FA" w:rsidP="000D28FA">
            <w:pPr>
              <w:rPr>
                <w:lang w:val="en-GB"/>
              </w:rPr>
            </w:pPr>
          </w:p>
        </w:tc>
      </w:tr>
      <w:tr w:rsidR="000D28FA" w:rsidRPr="00357E86" w14:paraId="10D849BB" w14:textId="77777777" w:rsidTr="00D17BAE">
        <w:trPr>
          <w:cantSplit/>
        </w:trPr>
        <w:tc>
          <w:tcPr>
            <w:tcW w:w="6804" w:type="dxa"/>
          </w:tcPr>
          <w:p w14:paraId="2DC7965A" w14:textId="77777777" w:rsidR="000D28FA" w:rsidRPr="00357E86" w:rsidRDefault="000D28FA" w:rsidP="000D28FA">
            <w:pPr>
              <w:pStyle w:val="BodyTextFirstIndent"/>
              <w:rPr>
                <w:lang w:val="en-GB"/>
              </w:rPr>
            </w:pPr>
            <w:r w:rsidRPr="00357E86">
              <w:rPr>
                <w:lang w:val="en-GB"/>
              </w:rPr>
              <w:t>Outsourcing – Achievement of Outcomes/Outputs</w:t>
            </w:r>
          </w:p>
        </w:tc>
        <w:tc>
          <w:tcPr>
            <w:tcW w:w="1950" w:type="dxa"/>
            <w:shd w:val="clear" w:color="auto" w:fill="auto"/>
          </w:tcPr>
          <w:p w14:paraId="5CDFCD6A" w14:textId="444B0754" w:rsidR="000D28FA" w:rsidRPr="00357E86" w:rsidRDefault="00D17BAE" w:rsidP="000D28FA">
            <w:pPr>
              <w:rPr>
                <w:lang w:val="en-GB"/>
              </w:rPr>
            </w:pPr>
            <w:r w:rsidRPr="00357E86">
              <w:rPr>
                <w:lang w:val="en-GB"/>
              </w:rPr>
              <w:t xml:space="preserve">Refer to page </w:t>
            </w:r>
            <w:r w:rsidRPr="00357E86">
              <w:rPr>
                <w:lang w:val="en-GB"/>
              </w:rPr>
              <w:fldChar w:fldCharType="begin"/>
            </w:r>
            <w:r w:rsidRPr="00357E86">
              <w:rPr>
                <w:lang w:val="en-GB"/>
              </w:rPr>
              <w:instrText xml:space="preserve"> PAGEREF _Ref127969568 \h </w:instrText>
            </w:r>
            <w:r w:rsidRPr="00357E86">
              <w:rPr>
                <w:lang w:val="en-GB"/>
              </w:rPr>
            </w:r>
            <w:r w:rsidRPr="00357E86">
              <w:rPr>
                <w:lang w:val="en-GB"/>
              </w:rPr>
              <w:fldChar w:fldCharType="separate"/>
            </w:r>
            <w:r w:rsidR="00F9272C" w:rsidRPr="00357E86">
              <w:rPr>
                <w:lang w:val="en-GB"/>
              </w:rPr>
              <w:t>43</w:t>
            </w:r>
            <w:r w:rsidRPr="00357E86">
              <w:rPr>
                <w:lang w:val="en-GB"/>
              </w:rPr>
              <w:fldChar w:fldCharType="end"/>
            </w:r>
          </w:p>
        </w:tc>
      </w:tr>
      <w:tr w:rsidR="000D28FA" w:rsidRPr="00357E86" w14:paraId="3984057E" w14:textId="77777777" w:rsidTr="000D28FA">
        <w:trPr>
          <w:cantSplit/>
        </w:trPr>
        <w:tc>
          <w:tcPr>
            <w:tcW w:w="6804" w:type="dxa"/>
          </w:tcPr>
          <w:p w14:paraId="549145D4" w14:textId="77777777" w:rsidR="000D28FA" w:rsidRPr="00357E86" w:rsidRDefault="000D28FA" w:rsidP="000D28FA">
            <w:pPr>
              <w:rPr>
                <w:b/>
                <w:lang w:val="en-GB"/>
              </w:rPr>
            </w:pPr>
            <w:r w:rsidRPr="00357E86">
              <w:rPr>
                <w:b/>
                <w:lang w:val="en-GB"/>
              </w:rPr>
              <w:t>Department of Infrastructure, Planning and Logistics</w:t>
            </w:r>
          </w:p>
        </w:tc>
        <w:tc>
          <w:tcPr>
            <w:tcW w:w="1950" w:type="dxa"/>
            <w:shd w:val="clear" w:color="auto" w:fill="auto"/>
          </w:tcPr>
          <w:p w14:paraId="6430A703" w14:textId="77777777" w:rsidR="000D28FA" w:rsidRPr="00357E86" w:rsidRDefault="000D28FA" w:rsidP="000D28FA">
            <w:pPr>
              <w:rPr>
                <w:lang w:val="en-GB"/>
              </w:rPr>
            </w:pPr>
          </w:p>
        </w:tc>
      </w:tr>
      <w:tr w:rsidR="000D28FA" w:rsidRPr="00357E86" w14:paraId="6591B7F3" w14:textId="77777777" w:rsidTr="00032B36">
        <w:trPr>
          <w:cantSplit/>
        </w:trPr>
        <w:tc>
          <w:tcPr>
            <w:tcW w:w="6804" w:type="dxa"/>
          </w:tcPr>
          <w:p w14:paraId="18D37FBA" w14:textId="77777777" w:rsidR="000D28FA" w:rsidRPr="00357E86" w:rsidRDefault="000D28FA" w:rsidP="000D28FA">
            <w:pPr>
              <w:pStyle w:val="BodyTextFirstIndent"/>
              <w:rPr>
                <w:lang w:val="en-GB"/>
              </w:rPr>
            </w:pPr>
            <w:r w:rsidRPr="00357E86">
              <w:rPr>
                <w:lang w:val="en-GB"/>
              </w:rPr>
              <w:t>Accounting for Assets on Leased Land</w:t>
            </w:r>
          </w:p>
        </w:tc>
        <w:tc>
          <w:tcPr>
            <w:tcW w:w="1950" w:type="dxa"/>
            <w:shd w:val="clear" w:color="auto" w:fill="auto"/>
          </w:tcPr>
          <w:p w14:paraId="04D7CAF4" w14:textId="77777777" w:rsidR="000D28FA" w:rsidRPr="00357E86" w:rsidRDefault="000D28FA" w:rsidP="000D28FA">
            <w:pPr>
              <w:rPr>
                <w:lang w:val="en-GB"/>
              </w:rPr>
            </w:pPr>
            <w:r w:rsidRPr="00357E86">
              <w:rPr>
                <w:lang w:val="en-GB"/>
              </w:rPr>
              <w:t xml:space="preserve">Not yet completed </w:t>
            </w:r>
          </w:p>
        </w:tc>
      </w:tr>
      <w:tr w:rsidR="000D28FA" w:rsidRPr="00357E86" w14:paraId="7F797A71" w14:textId="77777777" w:rsidTr="000D384C">
        <w:trPr>
          <w:cantSplit/>
        </w:trPr>
        <w:tc>
          <w:tcPr>
            <w:tcW w:w="6804" w:type="dxa"/>
          </w:tcPr>
          <w:p w14:paraId="224ABFCB" w14:textId="77777777" w:rsidR="000D28FA" w:rsidRPr="00357E86" w:rsidRDefault="000D28FA" w:rsidP="000D28FA">
            <w:pPr>
              <w:pStyle w:val="BodyTextFirstIndent"/>
              <w:rPr>
                <w:lang w:val="en-GB"/>
              </w:rPr>
            </w:pPr>
            <w:r w:rsidRPr="00357E86">
              <w:rPr>
                <w:lang w:val="en-GB"/>
              </w:rPr>
              <w:t>Infrastructure Program Development and Reporting</w:t>
            </w:r>
          </w:p>
        </w:tc>
        <w:tc>
          <w:tcPr>
            <w:tcW w:w="1950" w:type="dxa"/>
            <w:shd w:val="clear" w:color="auto" w:fill="auto"/>
          </w:tcPr>
          <w:p w14:paraId="28AC9268" w14:textId="77777777" w:rsidR="000D28FA" w:rsidRPr="00357E86" w:rsidRDefault="000D28FA" w:rsidP="000D28FA">
            <w:pPr>
              <w:rPr>
                <w:lang w:val="en-GB"/>
              </w:rPr>
            </w:pPr>
            <w:r w:rsidRPr="00357E86">
              <w:rPr>
                <w:lang w:val="en-GB"/>
              </w:rPr>
              <w:t>Not yet completed</w:t>
            </w:r>
          </w:p>
        </w:tc>
      </w:tr>
      <w:tr w:rsidR="000D28FA" w:rsidRPr="00357E86" w14:paraId="10E825E3" w14:textId="77777777" w:rsidTr="000D28FA">
        <w:trPr>
          <w:cantSplit/>
        </w:trPr>
        <w:tc>
          <w:tcPr>
            <w:tcW w:w="6804" w:type="dxa"/>
          </w:tcPr>
          <w:p w14:paraId="725B3902" w14:textId="77777777" w:rsidR="000D28FA" w:rsidRPr="00357E86" w:rsidRDefault="000D28FA" w:rsidP="000D28FA">
            <w:pPr>
              <w:rPr>
                <w:lang w:val="en-GB"/>
              </w:rPr>
            </w:pPr>
            <w:r w:rsidRPr="00357E86">
              <w:rPr>
                <w:b/>
                <w:lang w:val="en-GB"/>
              </w:rPr>
              <w:t>Department of the Attorney-General and Justice</w:t>
            </w:r>
          </w:p>
        </w:tc>
        <w:tc>
          <w:tcPr>
            <w:tcW w:w="1950" w:type="dxa"/>
            <w:shd w:val="clear" w:color="auto" w:fill="auto"/>
          </w:tcPr>
          <w:p w14:paraId="30A6FA96" w14:textId="77777777" w:rsidR="000D28FA" w:rsidRPr="00357E86" w:rsidRDefault="000D28FA" w:rsidP="000D28FA">
            <w:pPr>
              <w:rPr>
                <w:lang w:val="en-GB"/>
              </w:rPr>
            </w:pPr>
          </w:p>
        </w:tc>
      </w:tr>
      <w:tr w:rsidR="000D28FA" w:rsidRPr="00357E86" w14:paraId="08ED820C" w14:textId="77777777" w:rsidTr="00D17BAE">
        <w:trPr>
          <w:cantSplit/>
        </w:trPr>
        <w:tc>
          <w:tcPr>
            <w:tcW w:w="6804" w:type="dxa"/>
          </w:tcPr>
          <w:p w14:paraId="35021D54" w14:textId="77777777" w:rsidR="000D28FA" w:rsidRPr="00357E86" w:rsidRDefault="000D28FA" w:rsidP="000D28FA">
            <w:pPr>
              <w:pStyle w:val="BodyTextFirstIndent"/>
              <w:rPr>
                <w:lang w:val="en-GB"/>
              </w:rPr>
            </w:pPr>
            <w:r w:rsidRPr="00357E86">
              <w:rPr>
                <w:lang w:val="en-GB"/>
              </w:rPr>
              <w:t>Grants – Achievement of Outcomes/Outputs</w:t>
            </w:r>
          </w:p>
        </w:tc>
        <w:tc>
          <w:tcPr>
            <w:tcW w:w="1950" w:type="dxa"/>
            <w:shd w:val="clear" w:color="auto" w:fill="auto"/>
          </w:tcPr>
          <w:p w14:paraId="2D2BEB45" w14:textId="7442984A" w:rsidR="000D28FA" w:rsidRPr="00357E86" w:rsidRDefault="00D17BAE" w:rsidP="000D28FA">
            <w:pPr>
              <w:rPr>
                <w:lang w:val="en-GB"/>
              </w:rPr>
            </w:pPr>
            <w:r w:rsidRPr="00357E86">
              <w:rPr>
                <w:lang w:val="en-GB"/>
              </w:rPr>
              <w:t xml:space="preserve">Refer to page </w:t>
            </w:r>
            <w:r w:rsidRPr="00357E86">
              <w:rPr>
                <w:lang w:val="en-GB"/>
              </w:rPr>
              <w:fldChar w:fldCharType="begin"/>
            </w:r>
            <w:r w:rsidRPr="00357E86">
              <w:rPr>
                <w:lang w:val="en-GB"/>
              </w:rPr>
              <w:instrText xml:space="preserve"> PAGEREF _Ref127969551 \h </w:instrText>
            </w:r>
            <w:r w:rsidRPr="00357E86">
              <w:rPr>
                <w:lang w:val="en-GB"/>
              </w:rPr>
            </w:r>
            <w:r w:rsidRPr="00357E86">
              <w:rPr>
                <w:lang w:val="en-GB"/>
              </w:rPr>
              <w:fldChar w:fldCharType="separate"/>
            </w:r>
            <w:r w:rsidR="00F9272C" w:rsidRPr="00357E86">
              <w:rPr>
                <w:lang w:val="en-GB"/>
              </w:rPr>
              <w:t>32</w:t>
            </w:r>
            <w:r w:rsidRPr="00357E86">
              <w:rPr>
                <w:lang w:val="en-GB"/>
              </w:rPr>
              <w:fldChar w:fldCharType="end"/>
            </w:r>
          </w:p>
        </w:tc>
      </w:tr>
      <w:tr w:rsidR="000D28FA" w:rsidRPr="00357E86" w14:paraId="3550559F" w14:textId="77777777" w:rsidTr="000D28FA">
        <w:trPr>
          <w:cantSplit/>
        </w:trPr>
        <w:tc>
          <w:tcPr>
            <w:tcW w:w="6804" w:type="dxa"/>
          </w:tcPr>
          <w:p w14:paraId="1AA2C0E2" w14:textId="77777777" w:rsidR="000D28FA" w:rsidRPr="00357E86" w:rsidRDefault="000D28FA" w:rsidP="000D28FA">
            <w:pPr>
              <w:rPr>
                <w:lang w:val="en-GB"/>
              </w:rPr>
            </w:pPr>
            <w:r w:rsidRPr="00357E86">
              <w:rPr>
                <w:b/>
                <w:lang w:val="en-GB"/>
              </w:rPr>
              <w:t>Department of the Chief Minister and Cabinet</w:t>
            </w:r>
          </w:p>
        </w:tc>
        <w:tc>
          <w:tcPr>
            <w:tcW w:w="1950" w:type="dxa"/>
            <w:shd w:val="clear" w:color="auto" w:fill="auto"/>
          </w:tcPr>
          <w:p w14:paraId="70CE4C41" w14:textId="77777777" w:rsidR="000D28FA" w:rsidRPr="00357E86" w:rsidRDefault="000D28FA" w:rsidP="000D28FA">
            <w:pPr>
              <w:rPr>
                <w:lang w:val="en-GB"/>
              </w:rPr>
            </w:pPr>
          </w:p>
        </w:tc>
      </w:tr>
      <w:tr w:rsidR="000D28FA" w:rsidRPr="00357E86" w14:paraId="2FC22338" w14:textId="77777777" w:rsidTr="00D17BAE">
        <w:trPr>
          <w:cantSplit/>
        </w:trPr>
        <w:tc>
          <w:tcPr>
            <w:tcW w:w="6804" w:type="dxa"/>
          </w:tcPr>
          <w:p w14:paraId="65F17FEA" w14:textId="77777777" w:rsidR="000D28FA" w:rsidRPr="00357E86" w:rsidRDefault="000D28FA" w:rsidP="000D28FA">
            <w:pPr>
              <w:pStyle w:val="BodyTextFirstIndent"/>
              <w:rPr>
                <w:lang w:val="en-GB"/>
              </w:rPr>
            </w:pPr>
            <w:r w:rsidRPr="00357E86">
              <w:rPr>
                <w:lang w:val="en-GB"/>
              </w:rPr>
              <w:t xml:space="preserve">Implementation of the TERC Recommendations </w:t>
            </w:r>
          </w:p>
        </w:tc>
        <w:tc>
          <w:tcPr>
            <w:tcW w:w="1950" w:type="dxa"/>
            <w:shd w:val="clear" w:color="auto" w:fill="auto"/>
          </w:tcPr>
          <w:p w14:paraId="7CC514F6" w14:textId="61206C49" w:rsidR="000D28FA" w:rsidRPr="00357E86" w:rsidRDefault="00D17BAE" w:rsidP="000D28FA">
            <w:pPr>
              <w:rPr>
                <w:lang w:val="en-GB"/>
              </w:rPr>
            </w:pPr>
            <w:r w:rsidRPr="00357E86">
              <w:rPr>
                <w:lang w:val="en-GB"/>
              </w:rPr>
              <w:t xml:space="preserve">Refer to page </w:t>
            </w:r>
            <w:r w:rsidRPr="00357E86">
              <w:rPr>
                <w:lang w:val="en-GB"/>
              </w:rPr>
              <w:fldChar w:fldCharType="begin"/>
            </w:r>
            <w:r w:rsidRPr="00357E86">
              <w:rPr>
                <w:lang w:val="en-GB"/>
              </w:rPr>
              <w:instrText xml:space="preserve"> PAGEREF _Ref127969615 \h </w:instrText>
            </w:r>
            <w:r w:rsidRPr="00357E86">
              <w:rPr>
                <w:lang w:val="en-GB"/>
              </w:rPr>
            </w:r>
            <w:r w:rsidRPr="00357E86">
              <w:rPr>
                <w:lang w:val="en-GB"/>
              </w:rPr>
              <w:fldChar w:fldCharType="separate"/>
            </w:r>
            <w:r w:rsidR="00F9272C" w:rsidRPr="00357E86">
              <w:rPr>
                <w:lang w:val="en-GB"/>
              </w:rPr>
              <w:t>64</w:t>
            </w:r>
            <w:r w:rsidRPr="00357E86">
              <w:rPr>
                <w:lang w:val="en-GB"/>
              </w:rPr>
              <w:fldChar w:fldCharType="end"/>
            </w:r>
          </w:p>
        </w:tc>
      </w:tr>
      <w:tr w:rsidR="000D28FA" w:rsidRPr="00357E86" w14:paraId="295D41CE" w14:textId="77777777" w:rsidTr="000D28FA">
        <w:trPr>
          <w:cantSplit/>
        </w:trPr>
        <w:tc>
          <w:tcPr>
            <w:tcW w:w="6804" w:type="dxa"/>
          </w:tcPr>
          <w:p w14:paraId="45CDECF1" w14:textId="77777777" w:rsidR="000D28FA" w:rsidRPr="00357E86" w:rsidRDefault="000D28FA" w:rsidP="000D28FA">
            <w:pPr>
              <w:rPr>
                <w:lang w:val="en-GB"/>
              </w:rPr>
            </w:pPr>
            <w:r w:rsidRPr="00357E86">
              <w:rPr>
                <w:b/>
                <w:lang w:val="en-GB"/>
              </w:rPr>
              <w:t>Selected Agencies</w:t>
            </w:r>
          </w:p>
        </w:tc>
        <w:tc>
          <w:tcPr>
            <w:tcW w:w="1950" w:type="dxa"/>
            <w:shd w:val="clear" w:color="auto" w:fill="auto"/>
          </w:tcPr>
          <w:p w14:paraId="0807ABFA" w14:textId="77777777" w:rsidR="000D28FA" w:rsidRPr="00357E86" w:rsidRDefault="000D28FA" w:rsidP="000D28FA">
            <w:pPr>
              <w:rPr>
                <w:lang w:val="en-GB"/>
              </w:rPr>
            </w:pPr>
          </w:p>
        </w:tc>
      </w:tr>
      <w:tr w:rsidR="000D28FA" w:rsidRPr="00357E86" w14:paraId="3617B5E2" w14:textId="77777777" w:rsidTr="00D17BAE">
        <w:trPr>
          <w:cantSplit/>
        </w:trPr>
        <w:tc>
          <w:tcPr>
            <w:tcW w:w="6804" w:type="dxa"/>
          </w:tcPr>
          <w:p w14:paraId="79B24736" w14:textId="77777777" w:rsidR="000D28FA" w:rsidRPr="00357E86" w:rsidRDefault="000D28FA" w:rsidP="000D28FA">
            <w:pPr>
              <w:pStyle w:val="BodyTextFirstIndent"/>
              <w:rPr>
                <w:lang w:val="en-GB"/>
              </w:rPr>
            </w:pPr>
            <w:r w:rsidRPr="00357E86">
              <w:rPr>
                <w:lang w:val="en-GB"/>
              </w:rPr>
              <w:t xml:space="preserve">Wages Policy and Lump Sum Payment Implementation </w:t>
            </w:r>
          </w:p>
        </w:tc>
        <w:tc>
          <w:tcPr>
            <w:tcW w:w="1950" w:type="dxa"/>
            <w:shd w:val="clear" w:color="auto" w:fill="auto"/>
          </w:tcPr>
          <w:p w14:paraId="4762D87B" w14:textId="4452C1E8" w:rsidR="000D28FA" w:rsidRPr="00357E86" w:rsidRDefault="00D17BAE" w:rsidP="000D28FA">
            <w:pPr>
              <w:rPr>
                <w:lang w:val="en-GB"/>
              </w:rPr>
            </w:pPr>
            <w:r w:rsidRPr="00357E86">
              <w:rPr>
                <w:lang w:val="en-GB"/>
              </w:rPr>
              <w:t xml:space="preserve">Refer to page </w:t>
            </w:r>
            <w:r w:rsidRPr="00357E86">
              <w:rPr>
                <w:lang w:val="en-GB"/>
              </w:rPr>
              <w:fldChar w:fldCharType="begin"/>
            </w:r>
            <w:r w:rsidRPr="00357E86">
              <w:rPr>
                <w:lang w:val="en-GB"/>
              </w:rPr>
              <w:instrText xml:space="preserve"> PAGEREF _Ref137043518 \h </w:instrText>
            </w:r>
            <w:r w:rsidRPr="00357E86">
              <w:rPr>
                <w:lang w:val="en-GB"/>
              </w:rPr>
            </w:r>
            <w:r w:rsidRPr="00357E86">
              <w:rPr>
                <w:lang w:val="en-GB"/>
              </w:rPr>
              <w:fldChar w:fldCharType="separate"/>
            </w:r>
            <w:r w:rsidR="00F9272C" w:rsidRPr="00357E86">
              <w:rPr>
                <w:lang w:val="en-GB"/>
              </w:rPr>
              <w:t>86</w:t>
            </w:r>
            <w:r w:rsidRPr="00357E86">
              <w:rPr>
                <w:lang w:val="en-GB"/>
              </w:rPr>
              <w:fldChar w:fldCharType="end"/>
            </w:r>
          </w:p>
        </w:tc>
      </w:tr>
    </w:tbl>
    <w:p w14:paraId="46A978B7" w14:textId="77777777" w:rsidR="000D28FA" w:rsidRPr="00357E86" w:rsidRDefault="000D28FA" w:rsidP="00343D39">
      <w:pPr>
        <w:rPr>
          <w:lang w:val="en-GB"/>
        </w:rPr>
      </w:pPr>
    </w:p>
    <w:p w14:paraId="6E88E79C" w14:textId="545A9D26" w:rsidR="00343D39" w:rsidRPr="00357E86" w:rsidRDefault="00343D39" w:rsidP="00343D39">
      <w:pPr>
        <w:rPr>
          <w:lang w:val="en-GB"/>
        </w:rPr>
      </w:pPr>
      <w:r w:rsidRPr="00357E86">
        <w:rPr>
          <w:lang w:val="en-GB"/>
        </w:rPr>
        <w:t xml:space="preserve">In addition to the routine audits, primarily being compliance audits of agencies and audits of financial statements, the following audits and reviews were identified in </w:t>
      </w:r>
      <w:r w:rsidR="003D6549" w:rsidRPr="00357E86">
        <w:rPr>
          <w:lang w:val="en-GB"/>
        </w:rPr>
        <w:t xml:space="preserve">Appendix </w:t>
      </w:r>
      <w:r w:rsidR="00462665" w:rsidRPr="00357E86">
        <w:rPr>
          <w:lang w:val="en-GB"/>
        </w:rPr>
        <w:t>5</w:t>
      </w:r>
      <w:r w:rsidR="003D6549" w:rsidRPr="00357E86">
        <w:rPr>
          <w:lang w:val="en-GB"/>
        </w:rPr>
        <w:t xml:space="preserve"> of </w:t>
      </w:r>
      <w:r w:rsidRPr="00357E86">
        <w:rPr>
          <w:lang w:val="en-GB"/>
        </w:rPr>
        <w:t>my</w:t>
      </w:r>
      <w:r w:rsidR="006725B7" w:rsidRPr="00357E86">
        <w:rPr>
          <w:lang w:val="en-GB"/>
        </w:rPr>
        <w:t xml:space="preserve"> November </w:t>
      </w:r>
      <w:r w:rsidR="00462665" w:rsidRPr="00357E86">
        <w:rPr>
          <w:lang w:val="en-GB"/>
        </w:rPr>
        <w:t>2022</w:t>
      </w:r>
      <w:r w:rsidRPr="00357E86">
        <w:rPr>
          <w:lang w:val="en-GB"/>
        </w:rPr>
        <w:t xml:space="preserve"> Report to the Legislative Assembly as scheduled to be conducted during the </w:t>
      </w:r>
      <w:r w:rsidR="00E66636" w:rsidRPr="00357E86">
        <w:rPr>
          <w:lang w:val="en-GB"/>
        </w:rPr>
        <w:t>6</w:t>
      </w:r>
      <w:r w:rsidR="006725B7" w:rsidRPr="00357E86">
        <w:rPr>
          <w:lang w:val="en-GB"/>
        </w:rPr>
        <w:t> </w:t>
      </w:r>
      <w:r w:rsidRPr="00357E86">
        <w:rPr>
          <w:lang w:val="en-GB"/>
        </w:rPr>
        <w:t xml:space="preserve">months to </w:t>
      </w:r>
      <w:r w:rsidR="00E66636" w:rsidRPr="00357E86">
        <w:rPr>
          <w:lang w:val="en-GB"/>
        </w:rPr>
        <w:t>30 </w:t>
      </w:r>
      <w:r w:rsidRPr="00357E86">
        <w:rPr>
          <w:lang w:val="en-GB"/>
        </w:rPr>
        <w:t xml:space="preserve">June </w:t>
      </w:r>
      <w:r w:rsidR="000D28FA" w:rsidRPr="00357E86">
        <w:rPr>
          <w:lang w:val="en-GB"/>
        </w:rPr>
        <w:t>2023</w:t>
      </w:r>
      <w:r w:rsidRPr="00357E86">
        <w:rPr>
          <w:lang w:val="en-GB"/>
        </w:rPr>
        <w:t>:</w:t>
      </w:r>
    </w:p>
    <w:tbl>
      <w:tblPr>
        <w:tblW w:w="8754" w:type="dxa"/>
        <w:tblLook w:val="04A0" w:firstRow="1" w:lastRow="0" w:firstColumn="1" w:lastColumn="0" w:noHBand="0" w:noVBand="1"/>
      </w:tblPr>
      <w:tblGrid>
        <w:gridCol w:w="6804"/>
        <w:gridCol w:w="1950"/>
      </w:tblGrid>
      <w:tr w:rsidR="003D6549" w:rsidRPr="00357E86" w14:paraId="1B1C3C17" w14:textId="77777777" w:rsidTr="003F5414">
        <w:trPr>
          <w:cantSplit/>
          <w:tblHeader/>
        </w:trPr>
        <w:tc>
          <w:tcPr>
            <w:tcW w:w="6804" w:type="dxa"/>
          </w:tcPr>
          <w:p w14:paraId="152A316D" w14:textId="77777777" w:rsidR="003D6549" w:rsidRPr="00357E86" w:rsidRDefault="00462665" w:rsidP="003F5414">
            <w:pPr>
              <w:rPr>
                <w:b/>
                <w:lang w:val="en-GB"/>
              </w:rPr>
            </w:pPr>
            <w:r w:rsidRPr="00357E86">
              <w:rPr>
                <w:b/>
                <w:lang w:val="en-GB"/>
              </w:rPr>
              <w:t>Selected Agencies</w:t>
            </w:r>
          </w:p>
        </w:tc>
        <w:tc>
          <w:tcPr>
            <w:tcW w:w="1950" w:type="dxa"/>
          </w:tcPr>
          <w:p w14:paraId="0EB6EFDA" w14:textId="77777777" w:rsidR="003D6549" w:rsidRPr="00357E86" w:rsidRDefault="003D6549" w:rsidP="003F5414">
            <w:pPr>
              <w:rPr>
                <w:lang w:val="en-GB"/>
              </w:rPr>
            </w:pPr>
          </w:p>
        </w:tc>
      </w:tr>
      <w:tr w:rsidR="003D6549" w:rsidRPr="00357E86" w14:paraId="2FBC2025" w14:textId="77777777" w:rsidTr="000D384C">
        <w:trPr>
          <w:cantSplit/>
        </w:trPr>
        <w:tc>
          <w:tcPr>
            <w:tcW w:w="6804" w:type="dxa"/>
          </w:tcPr>
          <w:p w14:paraId="2539F32F" w14:textId="77777777" w:rsidR="003D6549" w:rsidRPr="00357E86" w:rsidRDefault="00462665" w:rsidP="003F5414">
            <w:pPr>
              <w:pStyle w:val="BodyTextFirstIndent"/>
              <w:rPr>
                <w:lang w:val="en-GB"/>
              </w:rPr>
            </w:pPr>
            <w:r w:rsidRPr="00357E86">
              <w:rPr>
                <w:lang w:val="en-GB"/>
              </w:rPr>
              <w:t>Asset Valuations</w:t>
            </w:r>
          </w:p>
        </w:tc>
        <w:tc>
          <w:tcPr>
            <w:tcW w:w="1950" w:type="dxa"/>
            <w:shd w:val="clear" w:color="auto" w:fill="auto"/>
          </w:tcPr>
          <w:p w14:paraId="3B3307B9" w14:textId="77777777" w:rsidR="003D6549" w:rsidRPr="00357E86" w:rsidRDefault="003D6549" w:rsidP="003F5414">
            <w:pPr>
              <w:rPr>
                <w:lang w:val="en-GB"/>
              </w:rPr>
            </w:pPr>
            <w:r w:rsidRPr="00357E86">
              <w:rPr>
                <w:lang w:val="en-GB"/>
              </w:rPr>
              <w:t>Not yet completed</w:t>
            </w:r>
          </w:p>
        </w:tc>
      </w:tr>
    </w:tbl>
    <w:p w14:paraId="5F2A0069" w14:textId="77777777" w:rsidR="002F470B" w:rsidRPr="00357E86" w:rsidRDefault="002F470B" w:rsidP="00343D39">
      <w:pPr>
        <w:rPr>
          <w:rStyle w:val="Heading3Char"/>
          <w:lang w:val="en-GB"/>
        </w:rPr>
      </w:pPr>
    </w:p>
    <w:p w14:paraId="695E953B" w14:textId="77777777" w:rsidR="000D28FA" w:rsidRPr="00357E86" w:rsidRDefault="000D28FA" w:rsidP="00343D39">
      <w:pPr>
        <w:rPr>
          <w:rStyle w:val="Heading3Char"/>
          <w:lang w:val="en-GB"/>
        </w:rPr>
      </w:pPr>
    </w:p>
    <w:p w14:paraId="6C8FF782" w14:textId="4BD96E4C" w:rsidR="005544FD" w:rsidRPr="00357E86" w:rsidRDefault="005544FD" w:rsidP="000D515D">
      <w:pPr>
        <w:pStyle w:val="Heading1"/>
        <w:rPr>
          <w:lang w:val="en-GB"/>
        </w:rPr>
      </w:pPr>
      <w:bookmarkStart w:id="104" w:name="_Ref529444601"/>
      <w:r w:rsidRPr="00357E86">
        <w:rPr>
          <w:lang w:val="en-GB"/>
        </w:rPr>
        <w:lastRenderedPageBreak/>
        <w:t xml:space="preserve">Appendix </w:t>
      </w:r>
      <w:r w:rsidR="00040A8D" w:rsidRPr="00357E86">
        <w:rPr>
          <w:lang w:val="en-GB"/>
        </w:rPr>
        <w:t>5</w:t>
      </w:r>
      <w:r w:rsidRPr="00357E86">
        <w:rPr>
          <w:lang w:val="en-GB"/>
        </w:rPr>
        <w:t xml:space="preserve">: Proposed Audit Activity in the </w:t>
      </w:r>
      <w:r w:rsidR="00E66636" w:rsidRPr="00357E86">
        <w:rPr>
          <w:lang w:val="en-GB"/>
        </w:rPr>
        <w:t>6</w:t>
      </w:r>
      <w:r w:rsidR="00E47C07" w:rsidRPr="00357E86">
        <w:rPr>
          <w:lang w:val="en-GB"/>
        </w:rPr>
        <w:t> </w:t>
      </w:r>
      <w:r w:rsidRPr="00357E86">
        <w:rPr>
          <w:lang w:val="en-GB"/>
        </w:rPr>
        <w:t>Months Ending 3</w:t>
      </w:r>
      <w:r w:rsidR="00462665" w:rsidRPr="00357E86">
        <w:rPr>
          <w:lang w:val="en-GB"/>
        </w:rPr>
        <w:t>1 Decembe</w:t>
      </w:r>
      <w:r w:rsidR="00B61E0D" w:rsidRPr="00357E86">
        <w:rPr>
          <w:lang w:val="en-GB"/>
        </w:rPr>
        <w:t>r 2023</w:t>
      </w:r>
      <w:bookmarkEnd w:id="104"/>
    </w:p>
    <w:p w14:paraId="17EBE792" w14:textId="3E8F1056" w:rsidR="006B3059" w:rsidRPr="00357E86" w:rsidRDefault="005544FD" w:rsidP="00011A13">
      <w:pPr>
        <w:rPr>
          <w:lang w:val="en-GB"/>
        </w:rPr>
      </w:pPr>
      <w:r w:rsidRPr="00357E86">
        <w:rPr>
          <w:lang w:val="en-GB"/>
        </w:rPr>
        <w:t xml:space="preserve">In addition to the routine audits, primarily being end of financial year audits of </w:t>
      </w:r>
      <w:r w:rsidR="006725B7" w:rsidRPr="00357E86">
        <w:rPr>
          <w:lang w:val="en-GB"/>
        </w:rPr>
        <w:t>a</w:t>
      </w:r>
      <w:r w:rsidRPr="00357E86">
        <w:rPr>
          <w:lang w:val="en-GB"/>
        </w:rPr>
        <w:t>gencies and of financial statements, and follow-up of outstanding issues in previous audits the following audits have</w:t>
      </w:r>
      <w:r w:rsidR="004F4DFD" w:rsidRPr="00357E86">
        <w:rPr>
          <w:lang w:val="en-GB"/>
        </w:rPr>
        <w:t xml:space="preserve"> been scheduled for the period:</w:t>
      </w:r>
    </w:p>
    <w:tbl>
      <w:tblPr>
        <w:tblW w:w="9072" w:type="dxa"/>
        <w:tblLook w:val="04A0" w:firstRow="1" w:lastRow="0" w:firstColumn="1" w:lastColumn="0" w:noHBand="0" w:noVBand="1"/>
      </w:tblPr>
      <w:tblGrid>
        <w:gridCol w:w="9072"/>
      </w:tblGrid>
      <w:tr w:rsidR="005544FD" w:rsidRPr="00357E86" w14:paraId="67A1AC20" w14:textId="77777777" w:rsidTr="004F4DFD">
        <w:trPr>
          <w:cantSplit/>
          <w:tblHeader/>
        </w:trPr>
        <w:tc>
          <w:tcPr>
            <w:tcW w:w="9072" w:type="dxa"/>
            <w:shd w:val="clear" w:color="auto" w:fill="auto"/>
          </w:tcPr>
          <w:p w14:paraId="501F9B9D" w14:textId="29988747" w:rsidR="005544FD" w:rsidRPr="00357E86" w:rsidRDefault="005544FD" w:rsidP="009506B8">
            <w:pPr>
              <w:rPr>
                <w:b/>
                <w:lang w:val="en-GB"/>
              </w:rPr>
            </w:pPr>
            <w:r w:rsidRPr="00357E86">
              <w:rPr>
                <w:b/>
                <w:lang w:val="en-GB"/>
              </w:rPr>
              <w:t xml:space="preserve">Department of </w:t>
            </w:r>
            <w:r w:rsidR="009506B8" w:rsidRPr="00357E86">
              <w:rPr>
                <w:b/>
                <w:lang w:val="en-GB"/>
              </w:rPr>
              <w:t>Corporate and Digital Development</w:t>
            </w:r>
          </w:p>
        </w:tc>
      </w:tr>
      <w:tr w:rsidR="004F4DFD" w:rsidRPr="00357E86" w14:paraId="156D7CF7" w14:textId="77777777" w:rsidTr="004F4DFD">
        <w:trPr>
          <w:cantSplit/>
        </w:trPr>
        <w:tc>
          <w:tcPr>
            <w:tcW w:w="9072" w:type="dxa"/>
            <w:shd w:val="clear" w:color="auto" w:fill="auto"/>
          </w:tcPr>
          <w:p w14:paraId="4548D057" w14:textId="22CE5F02" w:rsidR="004F4DFD" w:rsidRPr="00357E86" w:rsidRDefault="004F4DFD" w:rsidP="004F4DFD">
            <w:pPr>
              <w:pStyle w:val="BodyTextFirstIndent"/>
              <w:rPr>
                <w:lang w:val="en-GB"/>
              </w:rPr>
            </w:pPr>
            <w:r w:rsidRPr="00357E86">
              <w:rPr>
                <w:lang w:val="en-GB"/>
              </w:rPr>
              <w:t>GrantsNT</w:t>
            </w:r>
          </w:p>
        </w:tc>
      </w:tr>
      <w:tr w:rsidR="004F4DFD" w:rsidRPr="00357E86" w14:paraId="69518115" w14:textId="77777777" w:rsidTr="004F4DFD">
        <w:trPr>
          <w:cantSplit/>
        </w:trPr>
        <w:tc>
          <w:tcPr>
            <w:tcW w:w="9072" w:type="dxa"/>
            <w:shd w:val="clear" w:color="auto" w:fill="auto"/>
          </w:tcPr>
          <w:p w14:paraId="28734602" w14:textId="621FA2F8" w:rsidR="004F4DFD" w:rsidRPr="00357E86" w:rsidRDefault="004F4DFD" w:rsidP="004F4DFD">
            <w:pPr>
              <w:pStyle w:val="BodyTextFirstIndent"/>
              <w:rPr>
                <w:lang w:val="en-GB"/>
              </w:rPr>
            </w:pPr>
            <w:r w:rsidRPr="00357E86">
              <w:rPr>
                <w:lang w:val="en-GB"/>
              </w:rPr>
              <w:t>MOVERS</w:t>
            </w:r>
          </w:p>
        </w:tc>
      </w:tr>
      <w:tr w:rsidR="004F4DFD" w:rsidRPr="00357E86" w14:paraId="5E24EAB3" w14:textId="77777777" w:rsidTr="004F4DFD">
        <w:trPr>
          <w:cantSplit/>
        </w:trPr>
        <w:tc>
          <w:tcPr>
            <w:tcW w:w="9072" w:type="dxa"/>
            <w:shd w:val="clear" w:color="auto" w:fill="auto"/>
          </w:tcPr>
          <w:p w14:paraId="3971CF27" w14:textId="555BD14A" w:rsidR="004F4DFD" w:rsidRPr="00357E86" w:rsidRDefault="004F4DFD" w:rsidP="004F4DFD">
            <w:pPr>
              <w:pStyle w:val="BodyTextFirstIndent"/>
              <w:ind w:firstLine="0"/>
              <w:rPr>
                <w:lang w:val="en-GB"/>
              </w:rPr>
            </w:pPr>
            <w:r w:rsidRPr="00357E86">
              <w:rPr>
                <w:b/>
                <w:lang w:val="en-GB"/>
              </w:rPr>
              <w:t>Department of Infrastructure, Planning and Logistics</w:t>
            </w:r>
          </w:p>
        </w:tc>
      </w:tr>
      <w:tr w:rsidR="004F4DFD" w:rsidRPr="00357E86" w14:paraId="2E8033B9" w14:textId="77777777" w:rsidTr="004F4DFD">
        <w:trPr>
          <w:cantSplit/>
        </w:trPr>
        <w:tc>
          <w:tcPr>
            <w:tcW w:w="9072" w:type="dxa"/>
            <w:shd w:val="clear" w:color="auto" w:fill="auto"/>
          </w:tcPr>
          <w:p w14:paraId="40EF1187" w14:textId="3CF8DE3A" w:rsidR="004F4DFD" w:rsidRPr="00357E86" w:rsidRDefault="004F4DFD" w:rsidP="004F4DFD">
            <w:pPr>
              <w:pStyle w:val="BodyTextFirstIndent"/>
              <w:rPr>
                <w:lang w:val="en-GB"/>
              </w:rPr>
            </w:pPr>
            <w:r w:rsidRPr="00357E86">
              <w:rPr>
                <w:lang w:val="en-GB"/>
              </w:rPr>
              <w:t>Tiger Brennan Drive and Berrimah Overpass</w:t>
            </w:r>
          </w:p>
        </w:tc>
      </w:tr>
      <w:tr w:rsidR="004F4DFD" w:rsidRPr="00357E86" w14:paraId="2F8E92D4" w14:textId="77777777" w:rsidTr="004F4DFD">
        <w:trPr>
          <w:cantSplit/>
        </w:trPr>
        <w:tc>
          <w:tcPr>
            <w:tcW w:w="9072" w:type="dxa"/>
            <w:shd w:val="clear" w:color="auto" w:fill="auto"/>
          </w:tcPr>
          <w:p w14:paraId="1F739101" w14:textId="50CB30BB" w:rsidR="004F4DFD" w:rsidRPr="00357E86" w:rsidRDefault="004F4DFD" w:rsidP="004F4DFD">
            <w:pPr>
              <w:pStyle w:val="BodyTextFirstIndent"/>
              <w:ind w:firstLine="0"/>
              <w:rPr>
                <w:lang w:val="en-GB"/>
              </w:rPr>
            </w:pPr>
            <w:r w:rsidRPr="00357E86">
              <w:rPr>
                <w:b/>
                <w:lang w:val="en-GB"/>
              </w:rPr>
              <w:t>Department of the Chief Minister and Cabinet</w:t>
            </w:r>
          </w:p>
        </w:tc>
      </w:tr>
      <w:tr w:rsidR="004F4DFD" w:rsidRPr="00357E86" w14:paraId="163A1728" w14:textId="77777777" w:rsidTr="004F4DFD">
        <w:trPr>
          <w:cantSplit/>
        </w:trPr>
        <w:tc>
          <w:tcPr>
            <w:tcW w:w="9072" w:type="dxa"/>
            <w:shd w:val="clear" w:color="auto" w:fill="auto"/>
          </w:tcPr>
          <w:p w14:paraId="3D7A41C6" w14:textId="339C7A59" w:rsidR="004F4DFD" w:rsidRPr="00357E86" w:rsidRDefault="004F4DFD" w:rsidP="004F4DFD">
            <w:pPr>
              <w:pStyle w:val="BodyTextFirstIndent"/>
              <w:rPr>
                <w:lang w:val="en-GB"/>
              </w:rPr>
            </w:pPr>
            <w:r w:rsidRPr="00357E86">
              <w:rPr>
                <w:lang w:val="en-GB"/>
              </w:rPr>
              <w:t>Aboriginal Economic Participation Framework</w:t>
            </w:r>
          </w:p>
        </w:tc>
      </w:tr>
      <w:tr w:rsidR="004F4DFD" w:rsidRPr="00357E86" w14:paraId="3DB10CF2" w14:textId="77777777" w:rsidTr="004F4DFD">
        <w:trPr>
          <w:cantSplit/>
        </w:trPr>
        <w:tc>
          <w:tcPr>
            <w:tcW w:w="9072" w:type="dxa"/>
            <w:shd w:val="clear" w:color="auto" w:fill="auto"/>
          </w:tcPr>
          <w:p w14:paraId="5DA929AF" w14:textId="0CEA7CDA" w:rsidR="004F4DFD" w:rsidRPr="00357E86" w:rsidRDefault="004F4DFD" w:rsidP="004F4DFD">
            <w:pPr>
              <w:pStyle w:val="BodyTextFirstIndent"/>
              <w:rPr>
                <w:lang w:val="en-GB"/>
              </w:rPr>
            </w:pPr>
            <w:r w:rsidRPr="00357E86">
              <w:rPr>
                <w:lang w:val="en-GB"/>
              </w:rPr>
              <w:t>National Agreement on Closing the Gap</w:t>
            </w:r>
          </w:p>
        </w:tc>
      </w:tr>
      <w:tr w:rsidR="004F4DFD" w:rsidRPr="00357E86" w14:paraId="1BA0A6FC" w14:textId="77777777" w:rsidTr="004F4DFD">
        <w:trPr>
          <w:cantSplit/>
        </w:trPr>
        <w:tc>
          <w:tcPr>
            <w:tcW w:w="9072" w:type="dxa"/>
            <w:shd w:val="clear" w:color="auto" w:fill="auto"/>
          </w:tcPr>
          <w:p w14:paraId="49C16731" w14:textId="5D558762" w:rsidR="004F4DFD" w:rsidRPr="00357E86" w:rsidRDefault="004F4DFD" w:rsidP="004F4DFD">
            <w:pPr>
              <w:pStyle w:val="BodyTextFirstIndent"/>
              <w:ind w:firstLine="0"/>
              <w:rPr>
                <w:b/>
                <w:lang w:val="en-GB"/>
              </w:rPr>
            </w:pPr>
            <w:r w:rsidRPr="00357E86">
              <w:rPr>
                <w:b/>
                <w:lang w:val="en-GB"/>
              </w:rPr>
              <w:t xml:space="preserve">Selected Agencies </w:t>
            </w:r>
          </w:p>
        </w:tc>
      </w:tr>
      <w:tr w:rsidR="004F4DFD" w:rsidRPr="00357E86" w14:paraId="3F10DE9D" w14:textId="77777777" w:rsidTr="004F4DFD">
        <w:trPr>
          <w:cantSplit/>
        </w:trPr>
        <w:tc>
          <w:tcPr>
            <w:tcW w:w="9072" w:type="dxa"/>
            <w:shd w:val="clear" w:color="auto" w:fill="auto"/>
          </w:tcPr>
          <w:p w14:paraId="4FBDCA90" w14:textId="789721CC" w:rsidR="004F4DFD" w:rsidRPr="00357E86" w:rsidRDefault="004F4DFD" w:rsidP="004F4DFD">
            <w:pPr>
              <w:pStyle w:val="BodyTextFirstIndent"/>
              <w:rPr>
                <w:lang w:val="en-GB"/>
              </w:rPr>
            </w:pPr>
            <w:r w:rsidRPr="00357E86">
              <w:rPr>
                <w:lang w:val="en-GB"/>
              </w:rPr>
              <w:t>Ship Lift Facility</w:t>
            </w:r>
          </w:p>
        </w:tc>
      </w:tr>
    </w:tbl>
    <w:p w14:paraId="117122CE" w14:textId="77777777" w:rsidR="005544FD" w:rsidRPr="00357E86" w:rsidRDefault="005544FD" w:rsidP="00011A13">
      <w:pPr>
        <w:rPr>
          <w:lang w:val="en-GB"/>
        </w:rPr>
      </w:pPr>
    </w:p>
    <w:p w14:paraId="3C50EEC9" w14:textId="77777777" w:rsidR="005544FD" w:rsidRPr="00357E86" w:rsidRDefault="005544FD" w:rsidP="000D515D">
      <w:pPr>
        <w:pStyle w:val="Heading1"/>
        <w:rPr>
          <w:lang w:val="en-GB"/>
        </w:rPr>
      </w:pPr>
      <w:bookmarkStart w:id="105" w:name="_Ref529444608"/>
      <w:r w:rsidRPr="00357E86">
        <w:rPr>
          <w:lang w:val="en-GB"/>
        </w:rPr>
        <w:lastRenderedPageBreak/>
        <w:t xml:space="preserve">Appendix </w:t>
      </w:r>
      <w:r w:rsidR="00040A8D" w:rsidRPr="00357E86">
        <w:rPr>
          <w:lang w:val="en-GB"/>
        </w:rPr>
        <w:t>6</w:t>
      </w:r>
      <w:r w:rsidRPr="00357E86">
        <w:rPr>
          <w:lang w:val="en-GB"/>
        </w:rPr>
        <w:t>: Abbreviations</w:t>
      </w:r>
      <w:bookmarkEnd w:id="105"/>
    </w:p>
    <w:tbl>
      <w:tblPr>
        <w:tblW w:w="0" w:type="auto"/>
        <w:tblLook w:val="04A0" w:firstRow="1" w:lastRow="0" w:firstColumn="1" w:lastColumn="0" w:noHBand="0" w:noVBand="1"/>
        <w:tblCaption w:val="Abbreviations"/>
        <w:tblDescription w:val="List documents abbreviations"/>
      </w:tblPr>
      <w:tblGrid>
        <w:gridCol w:w="1701"/>
        <w:gridCol w:w="7041"/>
      </w:tblGrid>
      <w:tr w:rsidR="00415F11" w:rsidRPr="00357E86" w14:paraId="0345260F" w14:textId="77777777" w:rsidTr="00C700C7">
        <w:trPr>
          <w:cantSplit/>
          <w:tblHeader/>
        </w:trPr>
        <w:tc>
          <w:tcPr>
            <w:tcW w:w="1701" w:type="dxa"/>
          </w:tcPr>
          <w:p w14:paraId="4EC58BA8" w14:textId="77777777" w:rsidR="00415F11" w:rsidRPr="00357E86" w:rsidRDefault="00415F11" w:rsidP="00EA3723">
            <w:pPr>
              <w:rPr>
                <w:lang w:val="en-GB"/>
              </w:rPr>
            </w:pPr>
            <w:r w:rsidRPr="00357E86">
              <w:rPr>
                <w:lang w:val="en-GB"/>
              </w:rPr>
              <w:t>360FOC</w:t>
            </w:r>
          </w:p>
        </w:tc>
        <w:tc>
          <w:tcPr>
            <w:tcW w:w="7041" w:type="dxa"/>
          </w:tcPr>
          <w:p w14:paraId="0B8B8A4B" w14:textId="77777777" w:rsidR="00415F11" w:rsidRPr="00357E86" w:rsidRDefault="00415F11" w:rsidP="00EA3723">
            <w:pPr>
              <w:rPr>
                <w:rFonts w:cs="Arial"/>
                <w:color w:val="000000"/>
                <w:szCs w:val="20"/>
                <w:lang w:val="en-GB"/>
              </w:rPr>
            </w:pPr>
            <w:r w:rsidRPr="00357E86">
              <w:rPr>
                <w:lang w:val="en-GB"/>
              </w:rPr>
              <w:t>360 View of the Child</w:t>
            </w:r>
          </w:p>
        </w:tc>
      </w:tr>
      <w:tr w:rsidR="00415F11" w:rsidRPr="00357E86" w14:paraId="4A8B0C88" w14:textId="77777777" w:rsidTr="00EA3723">
        <w:trPr>
          <w:cantSplit/>
        </w:trPr>
        <w:tc>
          <w:tcPr>
            <w:tcW w:w="1701" w:type="dxa"/>
          </w:tcPr>
          <w:p w14:paraId="0ED1B384" w14:textId="77777777" w:rsidR="00415F11" w:rsidRPr="00357E86" w:rsidRDefault="00415F11" w:rsidP="00EA3723">
            <w:pPr>
              <w:rPr>
                <w:lang w:val="en-GB"/>
              </w:rPr>
            </w:pPr>
            <w:r w:rsidRPr="00357E86">
              <w:rPr>
                <w:lang w:val="en-GB"/>
              </w:rPr>
              <w:t>AAPA</w:t>
            </w:r>
          </w:p>
        </w:tc>
        <w:tc>
          <w:tcPr>
            <w:tcW w:w="7041" w:type="dxa"/>
          </w:tcPr>
          <w:p w14:paraId="1DE08CEC" w14:textId="77777777" w:rsidR="00415F11" w:rsidRPr="00357E86" w:rsidRDefault="00415F11" w:rsidP="00EA3723">
            <w:pPr>
              <w:rPr>
                <w:rFonts w:cs="Arial"/>
                <w:color w:val="000000"/>
                <w:szCs w:val="20"/>
                <w:lang w:val="en-GB"/>
              </w:rPr>
            </w:pPr>
            <w:r w:rsidRPr="00357E86">
              <w:rPr>
                <w:rFonts w:cs="Arial"/>
                <w:color w:val="000000"/>
                <w:szCs w:val="20"/>
                <w:lang w:val="en-GB"/>
              </w:rPr>
              <w:t>Aboriginal Areas Protection Authority</w:t>
            </w:r>
          </w:p>
        </w:tc>
      </w:tr>
      <w:tr w:rsidR="00415F11" w:rsidRPr="00357E86" w14:paraId="42530269" w14:textId="77777777" w:rsidTr="00EA3723">
        <w:trPr>
          <w:cantSplit/>
        </w:trPr>
        <w:tc>
          <w:tcPr>
            <w:tcW w:w="1701" w:type="dxa"/>
          </w:tcPr>
          <w:p w14:paraId="536C8C3B" w14:textId="77777777" w:rsidR="00415F11" w:rsidRPr="00357E86" w:rsidRDefault="00415F11" w:rsidP="00EA3723">
            <w:pPr>
              <w:rPr>
                <w:lang w:val="en-GB"/>
              </w:rPr>
            </w:pPr>
            <w:r w:rsidRPr="00357E86">
              <w:rPr>
                <w:lang w:val="en-GB"/>
              </w:rPr>
              <w:t>AASB</w:t>
            </w:r>
          </w:p>
        </w:tc>
        <w:tc>
          <w:tcPr>
            <w:tcW w:w="7041" w:type="dxa"/>
          </w:tcPr>
          <w:p w14:paraId="064C9093" w14:textId="77777777" w:rsidR="00415F11" w:rsidRPr="00357E86" w:rsidRDefault="00415F11" w:rsidP="00EA3723">
            <w:pPr>
              <w:rPr>
                <w:rFonts w:cs="Arial"/>
                <w:color w:val="000000"/>
                <w:szCs w:val="20"/>
                <w:lang w:val="en-GB"/>
              </w:rPr>
            </w:pPr>
            <w:r w:rsidRPr="00357E86">
              <w:rPr>
                <w:rFonts w:cs="Arial"/>
                <w:color w:val="000000"/>
                <w:szCs w:val="20"/>
                <w:lang w:val="en-GB"/>
              </w:rPr>
              <w:t>Australian Accounting Standards Board</w:t>
            </w:r>
          </w:p>
        </w:tc>
      </w:tr>
      <w:tr w:rsidR="00415F11" w:rsidRPr="00357E86" w14:paraId="110FD316" w14:textId="77777777" w:rsidTr="00EA3723">
        <w:trPr>
          <w:cantSplit/>
        </w:trPr>
        <w:tc>
          <w:tcPr>
            <w:tcW w:w="1701" w:type="dxa"/>
          </w:tcPr>
          <w:p w14:paraId="05905A07" w14:textId="77777777" w:rsidR="00415F11" w:rsidRPr="00357E86" w:rsidRDefault="00415F11" w:rsidP="00EA3723">
            <w:pPr>
              <w:rPr>
                <w:lang w:val="en-GB"/>
              </w:rPr>
            </w:pPr>
            <w:r w:rsidRPr="00357E86">
              <w:rPr>
                <w:lang w:val="en-GB"/>
              </w:rPr>
              <w:t>AGD</w:t>
            </w:r>
          </w:p>
        </w:tc>
        <w:tc>
          <w:tcPr>
            <w:tcW w:w="7041" w:type="dxa"/>
          </w:tcPr>
          <w:p w14:paraId="0DDA76E4" w14:textId="77777777" w:rsidR="00415F11" w:rsidRPr="00357E86" w:rsidRDefault="00415F11" w:rsidP="00EA3723">
            <w:pPr>
              <w:rPr>
                <w:lang w:val="en-GB"/>
              </w:rPr>
            </w:pPr>
            <w:r w:rsidRPr="00357E86">
              <w:rPr>
                <w:rFonts w:cs="Arial"/>
                <w:color w:val="000000"/>
                <w:szCs w:val="20"/>
                <w:lang w:val="en-GB"/>
              </w:rPr>
              <w:t xml:space="preserve">Department of the Attorney-General and Justice </w:t>
            </w:r>
          </w:p>
        </w:tc>
      </w:tr>
      <w:tr w:rsidR="00415F11" w:rsidRPr="00357E86" w14:paraId="3D8216C4" w14:textId="77777777" w:rsidTr="00EA3723">
        <w:trPr>
          <w:cantSplit/>
        </w:trPr>
        <w:tc>
          <w:tcPr>
            <w:tcW w:w="1701" w:type="dxa"/>
          </w:tcPr>
          <w:p w14:paraId="2721A6B2" w14:textId="77777777" w:rsidR="00415F11" w:rsidRPr="00357E86" w:rsidRDefault="00415F11" w:rsidP="00EA3723">
            <w:pPr>
              <w:rPr>
                <w:lang w:val="en-GB"/>
              </w:rPr>
            </w:pPr>
            <w:r w:rsidRPr="00357E86">
              <w:rPr>
                <w:lang w:val="en-GB"/>
              </w:rPr>
              <w:t>AOTA</w:t>
            </w:r>
          </w:p>
        </w:tc>
        <w:tc>
          <w:tcPr>
            <w:tcW w:w="7041" w:type="dxa"/>
          </w:tcPr>
          <w:p w14:paraId="5104BAE0" w14:textId="77777777" w:rsidR="00415F11" w:rsidRPr="00357E86" w:rsidRDefault="00415F11" w:rsidP="00EA3723">
            <w:pPr>
              <w:rPr>
                <w:rFonts w:cs="Arial"/>
                <w:color w:val="000000"/>
                <w:szCs w:val="20"/>
                <w:lang w:val="en-GB"/>
              </w:rPr>
            </w:pPr>
            <w:r w:rsidRPr="00357E86">
              <w:rPr>
                <w:rFonts w:cs="Arial"/>
                <w:color w:val="000000"/>
                <w:szCs w:val="20"/>
                <w:lang w:val="en-GB"/>
              </w:rPr>
              <w:t>Accountable Officer’s Trust Account</w:t>
            </w:r>
          </w:p>
        </w:tc>
      </w:tr>
      <w:tr w:rsidR="00415F11" w:rsidRPr="00357E86" w14:paraId="4485FAD1" w14:textId="77777777" w:rsidTr="00EA3723">
        <w:trPr>
          <w:cantSplit/>
        </w:trPr>
        <w:tc>
          <w:tcPr>
            <w:tcW w:w="1701" w:type="dxa"/>
          </w:tcPr>
          <w:p w14:paraId="42B02C8D" w14:textId="77777777" w:rsidR="00415F11" w:rsidRPr="00357E86" w:rsidRDefault="00415F11" w:rsidP="00EA3723">
            <w:pPr>
              <w:rPr>
                <w:lang w:val="en-GB"/>
              </w:rPr>
            </w:pPr>
            <w:r w:rsidRPr="00357E86">
              <w:rPr>
                <w:lang w:val="en-GB"/>
              </w:rPr>
              <w:t>APRO</w:t>
            </w:r>
          </w:p>
        </w:tc>
        <w:tc>
          <w:tcPr>
            <w:tcW w:w="7041" w:type="dxa"/>
          </w:tcPr>
          <w:p w14:paraId="7BAA04C5" w14:textId="77777777" w:rsidR="00415F11" w:rsidRPr="00357E86" w:rsidRDefault="00415F11" w:rsidP="00EA3723">
            <w:pPr>
              <w:rPr>
                <w:lang w:val="en-GB"/>
              </w:rPr>
            </w:pPr>
            <w:r w:rsidRPr="00357E86">
              <w:rPr>
                <w:lang w:val="en-GB"/>
              </w:rPr>
              <w:t>Agencies Purchase Requisitions Online</w:t>
            </w:r>
          </w:p>
        </w:tc>
      </w:tr>
      <w:tr w:rsidR="00415F11" w:rsidRPr="00357E86" w14:paraId="0DBED12E" w14:textId="77777777" w:rsidTr="00EA3723">
        <w:trPr>
          <w:cantSplit/>
        </w:trPr>
        <w:tc>
          <w:tcPr>
            <w:tcW w:w="1701" w:type="dxa"/>
          </w:tcPr>
          <w:p w14:paraId="62F40A80" w14:textId="77777777" w:rsidR="00415F11" w:rsidRPr="00357E86" w:rsidRDefault="00415F11" w:rsidP="00EA3723">
            <w:pPr>
              <w:rPr>
                <w:lang w:val="en-GB"/>
              </w:rPr>
            </w:pPr>
            <w:r w:rsidRPr="00357E86">
              <w:rPr>
                <w:lang w:val="en-GB"/>
              </w:rPr>
              <w:t>ASA</w:t>
            </w:r>
          </w:p>
        </w:tc>
        <w:tc>
          <w:tcPr>
            <w:tcW w:w="7041" w:type="dxa"/>
          </w:tcPr>
          <w:p w14:paraId="4743C3E4" w14:textId="77777777" w:rsidR="00415F11" w:rsidRPr="00357E86" w:rsidRDefault="00415F11" w:rsidP="00EA3723">
            <w:pPr>
              <w:rPr>
                <w:rFonts w:cs="Arial"/>
                <w:color w:val="000000"/>
                <w:szCs w:val="20"/>
                <w:lang w:val="en-GB"/>
              </w:rPr>
            </w:pPr>
            <w:r w:rsidRPr="00357E86">
              <w:rPr>
                <w:lang w:val="en-GB"/>
              </w:rPr>
              <w:t>Australian Auditing Standard</w:t>
            </w:r>
          </w:p>
        </w:tc>
      </w:tr>
      <w:tr w:rsidR="00415F11" w:rsidRPr="00357E86" w14:paraId="7ABA41A0" w14:textId="77777777" w:rsidTr="00EA3723">
        <w:trPr>
          <w:cantSplit/>
        </w:trPr>
        <w:tc>
          <w:tcPr>
            <w:tcW w:w="1701" w:type="dxa"/>
          </w:tcPr>
          <w:p w14:paraId="6C6B92E5" w14:textId="77777777" w:rsidR="00415F11" w:rsidRPr="00357E86" w:rsidRDefault="00415F11" w:rsidP="00EA3723">
            <w:pPr>
              <w:rPr>
                <w:rFonts w:cs="Arial"/>
                <w:color w:val="000000"/>
                <w:szCs w:val="20"/>
                <w:lang w:val="en-GB"/>
              </w:rPr>
            </w:pPr>
            <w:r w:rsidRPr="00357E86">
              <w:rPr>
                <w:rFonts w:cs="Arial"/>
                <w:color w:val="000000"/>
                <w:szCs w:val="20"/>
                <w:lang w:val="en-GB"/>
              </w:rPr>
              <w:t>BRSC</w:t>
            </w:r>
          </w:p>
        </w:tc>
        <w:tc>
          <w:tcPr>
            <w:tcW w:w="7041" w:type="dxa"/>
          </w:tcPr>
          <w:p w14:paraId="75EF5C71" w14:textId="77777777" w:rsidR="00415F11" w:rsidRPr="00357E86" w:rsidRDefault="00415F11" w:rsidP="00EA3723">
            <w:pPr>
              <w:rPr>
                <w:rFonts w:cs="Arial"/>
                <w:color w:val="000000"/>
                <w:szCs w:val="20"/>
                <w:lang w:val="en-GB"/>
              </w:rPr>
            </w:pPr>
            <w:r w:rsidRPr="00357E86">
              <w:rPr>
                <w:lang w:val="en-GB"/>
              </w:rPr>
              <w:t>Budget Review Subcommittee of Cabinet</w:t>
            </w:r>
          </w:p>
        </w:tc>
      </w:tr>
      <w:tr w:rsidR="00415F11" w:rsidRPr="00357E86" w14:paraId="1C04F04A" w14:textId="77777777" w:rsidTr="00EA3723">
        <w:trPr>
          <w:cantSplit/>
        </w:trPr>
        <w:tc>
          <w:tcPr>
            <w:tcW w:w="1701" w:type="dxa"/>
          </w:tcPr>
          <w:p w14:paraId="56748A97" w14:textId="77777777" w:rsidR="00415F11" w:rsidRPr="00357E86" w:rsidRDefault="00415F11" w:rsidP="00EA3723">
            <w:pPr>
              <w:rPr>
                <w:lang w:val="en-GB"/>
              </w:rPr>
            </w:pPr>
            <w:r w:rsidRPr="00357E86">
              <w:rPr>
                <w:lang w:val="en-GB"/>
              </w:rPr>
              <w:t>CCIS</w:t>
            </w:r>
          </w:p>
        </w:tc>
        <w:tc>
          <w:tcPr>
            <w:tcW w:w="7041" w:type="dxa"/>
          </w:tcPr>
          <w:p w14:paraId="4FF5993F" w14:textId="77777777" w:rsidR="00415F11" w:rsidRPr="00357E86" w:rsidRDefault="00415F11" w:rsidP="00EA3723">
            <w:pPr>
              <w:rPr>
                <w:rFonts w:cs="Arial"/>
                <w:color w:val="000000"/>
                <w:szCs w:val="20"/>
                <w:lang w:val="en-GB"/>
              </w:rPr>
            </w:pPr>
            <w:r w:rsidRPr="00357E86">
              <w:rPr>
                <w:lang w:val="en-GB"/>
              </w:rPr>
              <w:t>Community Care Information System</w:t>
            </w:r>
          </w:p>
        </w:tc>
      </w:tr>
      <w:tr w:rsidR="00415F11" w:rsidRPr="00357E86" w14:paraId="283E270C" w14:textId="77777777" w:rsidTr="00EA3723">
        <w:trPr>
          <w:cantSplit/>
        </w:trPr>
        <w:tc>
          <w:tcPr>
            <w:tcW w:w="1701" w:type="dxa"/>
          </w:tcPr>
          <w:p w14:paraId="0482F7AA" w14:textId="77777777" w:rsidR="00415F11" w:rsidRPr="00357E86" w:rsidRDefault="00415F11" w:rsidP="00EA3723">
            <w:pPr>
              <w:rPr>
                <w:rFonts w:cs="Arial"/>
                <w:color w:val="000000"/>
                <w:szCs w:val="20"/>
                <w:lang w:val="en-GB"/>
              </w:rPr>
            </w:pPr>
            <w:r w:rsidRPr="00357E86">
              <w:rPr>
                <w:rFonts w:cs="Arial"/>
                <w:color w:val="000000"/>
                <w:szCs w:val="20"/>
                <w:lang w:val="en-GB"/>
              </w:rPr>
              <w:t>CEO</w:t>
            </w:r>
          </w:p>
        </w:tc>
        <w:tc>
          <w:tcPr>
            <w:tcW w:w="7041" w:type="dxa"/>
          </w:tcPr>
          <w:p w14:paraId="2F63F1C0" w14:textId="77777777" w:rsidR="00415F11" w:rsidRPr="00357E86" w:rsidRDefault="00415F11" w:rsidP="00EA3723">
            <w:pPr>
              <w:rPr>
                <w:rFonts w:cs="Arial"/>
                <w:color w:val="000000"/>
                <w:szCs w:val="20"/>
                <w:lang w:val="en-GB"/>
              </w:rPr>
            </w:pPr>
            <w:r w:rsidRPr="00357E86">
              <w:rPr>
                <w:rFonts w:cs="Arial"/>
                <w:color w:val="000000"/>
                <w:szCs w:val="20"/>
                <w:lang w:val="en-GB"/>
              </w:rPr>
              <w:t>Chief Executive Officer</w:t>
            </w:r>
          </w:p>
        </w:tc>
      </w:tr>
      <w:tr w:rsidR="00415F11" w:rsidRPr="00357E86" w14:paraId="129FE39F" w14:textId="77777777" w:rsidTr="00EA3723">
        <w:trPr>
          <w:cantSplit/>
        </w:trPr>
        <w:tc>
          <w:tcPr>
            <w:tcW w:w="1701" w:type="dxa"/>
          </w:tcPr>
          <w:p w14:paraId="736CB818" w14:textId="77777777" w:rsidR="00415F11" w:rsidRPr="00357E86" w:rsidRDefault="00415F11" w:rsidP="00EA3723">
            <w:pPr>
              <w:rPr>
                <w:lang w:val="en-GB"/>
              </w:rPr>
            </w:pPr>
            <w:r w:rsidRPr="00357E86">
              <w:rPr>
                <w:lang w:val="en-GB"/>
              </w:rPr>
              <w:t>CMSA</w:t>
            </w:r>
          </w:p>
        </w:tc>
        <w:tc>
          <w:tcPr>
            <w:tcW w:w="7041" w:type="dxa"/>
          </w:tcPr>
          <w:p w14:paraId="2CDF6E86" w14:textId="77777777" w:rsidR="00415F11" w:rsidRPr="00357E86" w:rsidRDefault="00415F11" w:rsidP="00EA3723">
            <w:pPr>
              <w:rPr>
                <w:rFonts w:cs="Arial"/>
                <w:color w:val="000000"/>
                <w:szCs w:val="20"/>
                <w:lang w:val="en-GB"/>
              </w:rPr>
            </w:pPr>
            <w:r w:rsidRPr="00357E86">
              <w:rPr>
                <w:lang w:val="en-GB"/>
              </w:rPr>
              <w:t>Client Management Systems Alignment</w:t>
            </w:r>
          </w:p>
        </w:tc>
      </w:tr>
      <w:tr w:rsidR="00415F11" w:rsidRPr="00357E86" w14:paraId="0BDFD7C5" w14:textId="77777777" w:rsidTr="00EA3723">
        <w:trPr>
          <w:cantSplit/>
        </w:trPr>
        <w:tc>
          <w:tcPr>
            <w:tcW w:w="1701" w:type="dxa"/>
          </w:tcPr>
          <w:p w14:paraId="1AEC158B" w14:textId="77777777" w:rsidR="00415F11" w:rsidRPr="00357E86" w:rsidRDefault="00415F11" w:rsidP="00EA3723">
            <w:pPr>
              <w:rPr>
                <w:rFonts w:cs="Arial"/>
                <w:color w:val="000000"/>
                <w:szCs w:val="20"/>
                <w:lang w:val="en-GB"/>
              </w:rPr>
            </w:pPr>
            <w:r w:rsidRPr="00357E86">
              <w:rPr>
                <w:rFonts w:cs="Arial"/>
                <w:color w:val="000000"/>
                <w:szCs w:val="20"/>
                <w:lang w:val="en-GB"/>
              </w:rPr>
              <w:t>Coord</w:t>
            </w:r>
          </w:p>
        </w:tc>
        <w:tc>
          <w:tcPr>
            <w:tcW w:w="7041" w:type="dxa"/>
          </w:tcPr>
          <w:p w14:paraId="6E03339C" w14:textId="77777777" w:rsidR="00415F11" w:rsidRPr="00357E86" w:rsidRDefault="00415F11" w:rsidP="00EA3723">
            <w:pPr>
              <w:rPr>
                <w:rFonts w:cs="Arial"/>
                <w:color w:val="000000"/>
                <w:szCs w:val="20"/>
                <w:lang w:val="en-GB"/>
              </w:rPr>
            </w:pPr>
            <w:r w:rsidRPr="00357E86">
              <w:rPr>
                <w:rFonts w:cs="Arial"/>
                <w:color w:val="000000"/>
                <w:szCs w:val="20"/>
                <w:lang w:val="en-GB"/>
              </w:rPr>
              <w:t>Chief Executives Coordination Committee</w:t>
            </w:r>
          </w:p>
        </w:tc>
      </w:tr>
      <w:tr w:rsidR="00415F11" w:rsidRPr="00357E86" w14:paraId="573C6761" w14:textId="77777777" w:rsidTr="00EA3723">
        <w:trPr>
          <w:cantSplit/>
        </w:trPr>
        <w:tc>
          <w:tcPr>
            <w:tcW w:w="1701" w:type="dxa"/>
          </w:tcPr>
          <w:p w14:paraId="256549DB" w14:textId="77777777" w:rsidR="00415F11" w:rsidRPr="00357E86" w:rsidRDefault="00415F11" w:rsidP="00EA3723">
            <w:pPr>
              <w:rPr>
                <w:lang w:val="en-GB"/>
              </w:rPr>
            </w:pPr>
            <w:r w:rsidRPr="00357E86">
              <w:rPr>
                <w:lang w:val="en-GB"/>
              </w:rPr>
              <w:t>COVID-19</w:t>
            </w:r>
          </w:p>
        </w:tc>
        <w:tc>
          <w:tcPr>
            <w:tcW w:w="7041" w:type="dxa"/>
          </w:tcPr>
          <w:p w14:paraId="39CF0D42" w14:textId="77777777" w:rsidR="00415F11" w:rsidRPr="00357E86" w:rsidRDefault="00415F11" w:rsidP="00EA3723">
            <w:pPr>
              <w:rPr>
                <w:lang w:val="en-GB"/>
              </w:rPr>
            </w:pPr>
            <w:r w:rsidRPr="00357E86">
              <w:rPr>
                <w:lang w:val="en-GB"/>
              </w:rPr>
              <w:t>Coronavirus disease 2019 or SARA-CoV-2</w:t>
            </w:r>
          </w:p>
        </w:tc>
      </w:tr>
      <w:tr w:rsidR="00415F11" w:rsidRPr="00357E86" w14:paraId="5A094BE9" w14:textId="77777777" w:rsidTr="00EA3723">
        <w:trPr>
          <w:cantSplit/>
        </w:trPr>
        <w:tc>
          <w:tcPr>
            <w:tcW w:w="1701" w:type="dxa"/>
          </w:tcPr>
          <w:p w14:paraId="4356DC3D" w14:textId="77777777" w:rsidR="00415F11" w:rsidRPr="00357E86" w:rsidRDefault="00415F11" w:rsidP="00EA3723">
            <w:pPr>
              <w:rPr>
                <w:rFonts w:cs="Arial"/>
                <w:color w:val="000000"/>
                <w:szCs w:val="20"/>
                <w:lang w:val="en-GB"/>
              </w:rPr>
            </w:pPr>
            <w:r w:rsidRPr="00357E86">
              <w:rPr>
                <w:rFonts w:cs="Arial"/>
                <w:color w:val="000000"/>
                <w:szCs w:val="20"/>
                <w:lang w:val="en-GB"/>
              </w:rPr>
              <w:t>CPI</w:t>
            </w:r>
          </w:p>
        </w:tc>
        <w:tc>
          <w:tcPr>
            <w:tcW w:w="7041" w:type="dxa"/>
          </w:tcPr>
          <w:p w14:paraId="764BEE7E" w14:textId="77777777" w:rsidR="00415F11" w:rsidRPr="00357E86" w:rsidRDefault="00415F11" w:rsidP="00EA3723">
            <w:pPr>
              <w:rPr>
                <w:rFonts w:cs="Arial"/>
                <w:color w:val="000000"/>
                <w:szCs w:val="20"/>
                <w:lang w:val="en-GB"/>
              </w:rPr>
            </w:pPr>
            <w:r w:rsidRPr="00357E86">
              <w:rPr>
                <w:rFonts w:cs="Arial"/>
                <w:color w:val="000000"/>
                <w:szCs w:val="20"/>
                <w:lang w:val="en-GB"/>
              </w:rPr>
              <w:t>Consumer Price Index</w:t>
            </w:r>
          </w:p>
        </w:tc>
      </w:tr>
      <w:tr w:rsidR="00415F11" w:rsidRPr="00357E86" w14:paraId="69B3A69E" w14:textId="77777777" w:rsidTr="00EA3723">
        <w:trPr>
          <w:cantSplit/>
        </w:trPr>
        <w:tc>
          <w:tcPr>
            <w:tcW w:w="1701" w:type="dxa"/>
          </w:tcPr>
          <w:p w14:paraId="31B21877" w14:textId="77777777" w:rsidR="00415F11" w:rsidRPr="00357E86" w:rsidRDefault="00415F11" w:rsidP="00EA3723">
            <w:pPr>
              <w:rPr>
                <w:lang w:val="en-GB"/>
              </w:rPr>
            </w:pPr>
            <w:r w:rsidRPr="00357E86">
              <w:rPr>
                <w:lang w:val="en-GB"/>
              </w:rPr>
              <w:t>CSH</w:t>
            </w:r>
          </w:p>
        </w:tc>
        <w:tc>
          <w:tcPr>
            <w:tcW w:w="7041" w:type="dxa"/>
          </w:tcPr>
          <w:p w14:paraId="18615983" w14:textId="77777777" w:rsidR="00415F11" w:rsidRPr="00357E86" w:rsidRDefault="00415F11" w:rsidP="00EA3723">
            <w:pPr>
              <w:rPr>
                <w:rFonts w:cs="Arial"/>
                <w:color w:val="000000"/>
                <w:szCs w:val="20"/>
                <w:lang w:val="en-GB"/>
              </w:rPr>
            </w:pPr>
            <w:r w:rsidRPr="00357E86">
              <w:rPr>
                <w:rFonts w:cs="Arial"/>
                <w:color w:val="000000"/>
                <w:szCs w:val="20"/>
                <w:lang w:val="en-GB"/>
              </w:rPr>
              <w:t>Corporate Services Handbook</w:t>
            </w:r>
          </w:p>
        </w:tc>
      </w:tr>
      <w:tr w:rsidR="00415F11" w:rsidRPr="00357E86" w14:paraId="23D96C9B" w14:textId="77777777" w:rsidTr="00EA3723">
        <w:trPr>
          <w:cantSplit/>
        </w:trPr>
        <w:tc>
          <w:tcPr>
            <w:tcW w:w="1701" w:type="dxa"/>
          </w:tcPr>
          <w:p w14:paraId="2C0BE5CC" w14:textId="77777777" w:rsidR="00415F11" w:rsidRPr="00357E86" w:rsidRDefault="00415F11" w:rsidP="00EA3723">
            <w:pPr>
              <w:rPr>
                <w:lang w:val="en-GB"/>
              </w:rPr>
            </w:pPr>
            <w:r w:rsidRPr="00357E86">
              <w:rPr>
                <w:lang w:val="en-GB"/>
              </w:rPr>
              <w:t>DCDD</w:t>
            </w:r>
          </w:p>
        </w:tc>
        <w:tc>
          <w:tcPr>
            <w:tcW w:w="7041" w:type="dxa"/>
          </w:tcPr>
          <w:p w14:paraId="5F7B9A40" w14:textId="77777777" w:rsidR="00415F11" w:rsidRPr="00357E86" w:rsidRDefault="00415F11" w:rsidP="00EA3723">
            <w:pPr>
              <w:rPr>
                <w:lang w:val="en-GB"/>
              </w:rPr>
            </w:pPr>
            <w:r w:rsidRPr="00357E86">
              <w:rPr>
                <w:lang w:val="en-GB"/>
              </w:rPr>
              <w:t>Department of Corporate and Digital Development</w:t>
            </w:r>
          </w:p>
        </w:tc>
      </w:tr>
      <w:tr w:rsidR="00415F11" w:rsidRPr="00357E86" w14:paraId="41A6ECCD" w14:textId="77777777" w:rsidTr="00EA3723">
        <w:trPr>
          <w:cantSplit/>
        </w:trPr>
        <w:tc>
          <w:tcPr>
            <w:tcW w:w="1701" w:type="dxa"/>
          </w:tcPr>
          <w:p w14:paraId="67284A9A" w14:textId="77777777" w:rsidR="00415F11" w:rsidRPr="00357E86" w:rsidRDefault="00415F11" w:rsidP="00EA3723">
            <w:pPr>
              <w:rPr>
                <w:lang w:val="en-GB"/>
              </w:rPr>
            </w:pPr>
            <w:r w:rsidRPr="00357E86">
              <w:rPr>
                <w:lang w:val="en-GB"/>
              </w:rPr>
              <w:t>DCMC</w:t>
            </w:r>
          </w:p>
        </w:tc>
        <w:tc>
          <w:tcPr>
            <w:tcW w:w="7041" w:type="dxa"/>
          </w:tcPr>
          <w:p w14:paraId="0FC2DD0D" w14:textId="77777777" w:rsidR="00415F11" w:rsidRPr="00357E86" w:rsidRDefault="00415F11" w:rsidP="00EA3723">
            <w:pPr>
              <w:rPr>
                <w:lang w:val="en-GB"/>
              </w:rPr>
            </w:pPr>
            <w:r w:rsidRPr="00357E86">
              <w:rPr>
                <w:lang w:val="en-GB"/>
              </w:rPr>
              <w:t>Department of the Chief Minister and Cabinet</w:t>
            </w:r>
          </w:p>
        </w:tc>
      </w:tr>
      <w:tr w:rsidR="00415F11" w:rsidRPr="00357E86" w14:paraId="2ACEB91C" w14:textId="77777777" w:rsidTr="00EA3723">
        <w:trPr>
          <w:cantSplit/>
        </w:trPr>
        <w:tc>
          <w:tcPr>
            <w:tcW w:w="1701" w:type="dxa"/>
          </w:tcPr>
          <w:p w14:paraId="3BD74D57" w14:textId="77777777" w:rsidR="00415F11" w:rsidRPr="00357E86" w:rsidRDefault="00415F11" w:rsidP="00EA3723">
            <w:pPr>
              <w:rPr>
                <w:lang w:val="en-GB"/>
              </w:rPr>
            </w:pPr>
            <w:r w:rsidRPr="00357E86">
              <w:rPr>
                <w:rFonts w:cs="Arial"/>
                <w:color w:val="000000"/>
                <w:szCs w:val="20"/>
                <w:lang w:val="en-GB"/>
              </w:rPr>
              <w:t>DEPWS</w:t>
            </w:r>
          </w:p>
        </w:tc>
        <w:tc>
          <w:tcPr>
            <w:tcW w:w="7041" w:type="dxa"/>
          </w:tcPr>
          <w:p w14:paraId="4DBEC66A" w14:textId="77777777" w:rsidR="00415F11" w:rsidRPr="00357E86" w:rsidRDefault="00415F11" w:rsidP="00EA3723">
            <w:pPr>
              <w:rPr>
                <w:lang w:val="en-GB"/>
              </w:rPr>
            </w:pPr>
            <w:r w:rsidRPr="00357E86">
              <w:rPr>
                <w:rFonts w:cs="Arial"/>
                <w:color w:val="000000"/>
                <w:szCs w:val="20"/>
                <w:lang w:val="en-GB"/>
              </w:rPr>
              <w:t>Department of Environment, Parks and Water Security</w:t>
            </w:r>
          </w:p>
        </w:tc>
      </w:tr>
      <w:tr w:rsidR="00415F11" w:rsidRPr="00357E86" w14:paraId="3E60CF49" w14:textId="77777777" w:rsidTr="00EA3723">
        <w:trPr>
          <w:cantSplit/>
        </w:trPr>
        <w:tc>
          <w:tcPr>
            <w:tcW w:w="1701" w:type="dxa"/>
          </w:tcPr>
          <w:p w14:paraId="57A03087" w14:textId="77777777" w:rsidR="00415F11" w:rsidRPr="00357E86" w:rsidRDefault="00415F11" w:rsidP="00EA3723">
            <w:pPr>
              <w:rPr>
                <w:lang w:val="en-GB"/>
              </w:rPr>
            </w:pPr>
            <w:r w:rsidRPr="00357E86">
              <w:rPr>
                <w:rFonts w:cs="Arial"/>
                <w:color w:val="000000"/>
                <w:szCs w:val="20"/>
                <w:lang w:val="en-GB"/>
              </w:rPr>
              <w:t>DIPL</w:t>
            </w:r>
          </w:p>
        </w:tc>
        <w:tc>
          <w:tcPr>
            <w:tcW w:w="7041" w:type="dxa"/>
          </w:tcPr>
          <w:p w14:paraId="37727E37" w14:textId="77777777" w:rsidR="00415F11" w:rsidRPr="00357E86" w:rsidRDefault="00415F11" w:rsidP="00EA3723">
            <w:pPr>
              <w:rPr>
                <w:lang w:val="en-GB"/>
              </w:rPr>
            </w:pPr>
            <w:r w:rsidRPr="00357E86">
              <w:rPr>
                <w:rFonts w:cs="Arial"/>
                <w:color w:val="000000"/>
                <w:szCs w:val="20"/>
                <w:lang w:val="en-GB"/>
              </w:rPr>
              <w:t xml:space="preserve">Department of Infrastructure, Planning and Logistics </w:t>
            </w:r>
          </w:p>
        </w:tc>
      </w:tr>
      <w:tr w:rsidR="00415F11" w:rsidRPr="00357E86" w14:paraId="679ED95D" w14:textId="77777777" w:rsidTr="00EA3723">
        <w:trPr>
          <w:cantSplit/>
        </w:trPr>
        <w:tc>
          <w:tcPr>
            <w:tcW w:w="1701" w:type="dxa"/>
          </w:tcPr>
          <w:p w14:paraId="22FCEC0D" w14:textId="77777777" w:rsidR="00415F11" w:rsidRPr="00357E86" w:rsidRDefault="00415F11" w:rsidP="00EA3723">
            <w:pPr>
              <w:rPr>
                <w:lang w:val="en-GB"/>
              </w:rPr>
            </w:pPr>
            <w:r w:rsidRPr="00357E86">
              <w:rPr>
                <w:rFonts w:cs="Arial"/>
                <w:color w:val="000000"/>
                <w:szCs w:val="20"/>
                <w:lang w:val="en-GB"/>
              </w:rPr>
              <w:t>DITT</w:t>
            </w:r>
          </w:p>
        </w:tc>
        <w:tc>
          <w:tcPr>
            <w:tcW w:w="7041" w:type="dxa"/>
          </w:tcPr>
          <w:p w14:paraId="5BF881F7" w14:textId="77777777" w:rsidR="00415F11" w:rsidRPr="00357E86" w:rsidRDefault="00415F11" w:rsidP="00EA3723">
            <w:pPr>
              <w:rPr>
                <w:lang w:val="en-GB"/>
              </w:rPr>
            </w:pPr>
            <w:r w:rsidRPr="00357E86">
              <w:rPr>
                <w:rFonts w:cs="Arial"/>
                <w:color w:val="000000"/>
                <w:szCs w:val="20"/>
                <w:lang w:val="en-GB"/>
              </w:rPr>
              <w:t xml:space="preserve">Department of Industry, Tourism and Trade </w:t>
            </w:r>
          </w:p>
        </w:tc>
      </w:tr>
      <w:tr w:rsidR="00415F11" w:rsidRPr="00357E86" w14:paraId="47E3B3CA" w14:textId="77777777" w:rsidTr="00EA3723">
        <w:trPr>
          <w:cantSplit/>
        </w:trPr>
        <w:tc>
          <w:tcPr>
            <w:tcW w:w="1701" w:type="dxa"/>
          </w:tcPr>
          <w:p w14:paraId="5405AF8F" w14:textId="77777777" w:rsidR="00415F11" w:rsidRPr="00357E86" w:rsidRDefault="00415F11" w:rsidP="00EA3723">
            <w:pPr>
              <w:rPr>
                <w:rFonts w:cs="Arial"/>
                <w:color w:val="000000"/>
                <w:szCs w:val="20"/>
                <w:lang w:val="en-GB"/>
              </w:rPr>
            </w:pPr>
            <w:r w:rsidRPr="00357E86">
              <w:rPr>
                <w:lang w:val="en-GB"/>
              </w:rPr>
              <w:t>DLA</w:t>
            </w:r>
          </w:p>
        </w:tc>
        <w:tc>
          <w:tcPr>
            <w:tcW w:w="7041" w:type="dxa"/>
          </w:tcPr>
          <w:p w14:paraId="792CD491" w14:textId="77777777" w:rsidR="00415F11" w:rsidRPr="00357E86" w:rsidRDefault="00415F11" w:rsidP="00EA3723">
            <w:pPr>
              <w:rPr>
                <w:rFonts w:cs="Arial"/>
                <w:color w:val="000000"/>
                <w:szCs w:val="20"/>
                <w:lang w:val="en-GB"/>
              </w:rPr>
            </w:pPr>
            <w:r w:rsidRPr="00357E86">
              <w:rPr>
                <w:rFonts w:cs="Arial"/>
                <w:color w:val="000000"/>
                <w:szCs w:val="20"/>
                <w:lang w:val="en-GB"/>
              </w:rPr>
              <w:t>Department of the Legislative Assembly</w:t>
            </w:r>
          </w:p>
        </w:tc>
      </w:tr>
      <w:tr w:rsidR="00415F11" w:rsidRPr="00357E86" w14:paraId="105AC9E1" w14:textId="77777777" w:rsidTr="00EA3723">
        <w:trPr>
          <w:cantSplit/>
        </w:trPr>
        <w:tc>
          <w:tcPr>
            <w:tcW w:w="1701" w:type="dxa"/>
          </w:tcPr>
          <w:p w14:paraId="057522A1" w14:textId="77777777" w:rsidR="00415F11" w:rsidRPr="00357E86" w:rsidRDefault="00415F11" w:rsidP="00EA3723">
            <w:pPr>
              <w:rPr>
                <w:lang w:val="en-GB"/>
              </w:rPr>
            </w:pPr>
            <w:r w:rsidRPr="00357E86">
              <w:rPr>
                <w:rFonts w:cs="Arial"/>
                <w:color w:val="000000"/>
                <w:szCs w:val="20"/>
                <w:lang w:val="en-GB"/>
              </w:rPr>
              <w:t>DoE</w:t>
            </w:r>
          </w:p>
        </w:tc>
        <w:tc>
          <w:tcPr>
            <w:tcW w:w="7041" w:type="dxa"/>
          </w:tcPr>
          <w:p w14:paraId="79BE3095" w14:textId="77777777" w:rsidR="00415F11" w:rsidRPr="00357E86" w:rsidRDefault="00415F11" w:rsidP="00EA3723">
            <w:pPr>
              <w:rPr>
                <w:lang w:val="en-GB"/>
              </w:rPr>
            </w:pPr>
            <w:r w:rsidRPr="00357E86">
              <w:rPr>
                <w:rFonts w:cs="Arial"/>
                <w:color w:val="000000"/>
                <w:szCs w:val="20"/>
                <w:lang w:val="en-GB"/>
              </w:rPr>
              <w:t xml:space="preserve">Department of Education </w:t>
            </w:r>
          </w:p>
        </w:tc>
      </w:tr>
      <w:tr w:rsidR="00415F11" w:rsidRPr="00357E86" w14:paraId="41BA1228" w14:textId="77777777" w:rsidTr="00EA3723">
        <w:trPr>
          <w:cantSplit/>
        </w:trPr>
        <w:tc>
          <w:tcPr>
            <w:tcW w:w="1701" w:type="dxa"/>
          </w:tcPr>
          <w:p w14:paraId="05FF790F" w14:textId="77777777" w:rsidR="00415F11" w:rsidRPr="00357E86" w:rsidRDefault="00415F11" w:rsidP="00EA3723">
            <w:pPr>
              <w:rPr>
                <w:lang w:val="en-GB"/>
              </w:rPr>
            </w:pPr>
            <w:r w:rsidRPr="00357E86">
              <w:rPr>
                <w:lang w:val="en-GB"/>
              </w:rPr>
              <w:t xml:space="preserve">DoH </w:t>
            </w:r>
          </w:p>
        </w:tc>
        <w:tc>
          <w:tcPr>
            <w:tcW w:w="7041" w:type="dxa"/>
          </w:tcPr>
          <w:p w14:paraId="34D3F065" w14:textId="77777777" w:rsidR="00415F11" w:rsidRPr="00357E86" w:rsidRDefault="00415F11" w:rsidP="00EA3723">
            <w:pPr>
              <w:rPr>
                <w:rFonts w:cs="Arial"/>
                <w:color w:val="000000"/>
                <w:szCs w:val="20"/>
                <w:lang w:val="en-GB"/>
              </w:rPr>
            </w:pPr>
            <w:r w:rsidRPr="00357E86">
              <w:rPr>
                <w:rFonts w:cs="Arial"/>
                <w:color w:val="000000"/>
                <w:szCs w:val="20"/>
                <w:lang w:val="en-GB"/>
              </w:rPr>
              <w:t>Department of Health</w:t>
            </w:r>
          </w:p>
        </w:tc>
      </w:tr>
      <w:tr w:rsidR="00415F11" w:rsidRPr="00357E86" w14:paraId="1CC412E3" w14:textId="77777777" w:rsidTr="00EA3723">
        <w:trPr>
          <w:cantSplit/>
        </w:trPr>
        <w:tc>
          <w:tcPr>
            <w:tcW w:w="1701" w:type="dxa"/>
          </w:tcPr>
          <w:p w14:paraId="1A575C9A" w14:textId="77777777" w:rsidR="00415F11" w:rsidRPr="00357E86" w:rsidRDefault="00415F11" w:rsidP="00EA3723">
            <w:pPr>
              <w:rPr>
                <w:lang w:val="en-GB"/>
              </w:rPr>
            </w:pPr>
            <w:r w:rsidRPr="00357E86">
              <w:rPr>
                <w:lang w:val="en-GB"/>
              </w:rPr>
              <w:t>DTBI</w:t>
            </w:r>
          </w:p>
        </w:tc>
        <w:tc>
          <w:tcPr>
            <w:tcW w:w="7041" w:type="dxa"/>
          </w:tcPr>
          <w:p w14:paraId="24885225" w14:textId="77777777" w:rsidR="00415F11" w:rsidRPr="00357E86" w:rsidRDefault="00415F11" w:rsidP="00EA3723">
            <w:pPr>
              <w:rPr>
                <w:lang w:val="en-GB"/>
              </w:rPr>
            </w:pPr>
            <w:r w:rsidRPr="00357E86">
              <w:rPr>
                <w:lang w:val="en-GB"/>
              </w:rPr>
              <w:t>Department of Trade, Business and Innovation</w:t>
            </w:r>
          </w:p>
        </w:tc>
      </w:tr>
      <w:tr w:rsidR="00415F11" w:rsidRPr="00357E86" w14:paraId="214FAB29" w14:textId="77777777" w:rsidTr="00EA3723">
        <w:trPr>
          <w:cantSplit/>
        </w:trPr>
        <w:tc>
          <w:tcPr>
            <w:tcW w:w="1701" w:type="dxa"/>
          </w:tcPr>
          <w:p w14:paraId="29153FD8" w14:textId="77777777" w:rsidR="00415F11" w:rsidRPr="00357E86" w:rsidRDefault="00415F11" w:rsidP="00EA3723">
            <w:pPr>
              <w:rPr>
                <w:lang w:val="en-GB"/>
              </w:rPr>
            </w:pPr>
            <w:r w:rsidRPr="00357E86">
              <w:rPr>
                <w:lang w:val="en-GB"/>
              </w:rPr>
              <w:t>DTF</w:t>
            </w:r>
          </w:p>
        </w:tc>
        <w:tc>
          <w:tcPr>
            <w:tcW w:w="7041" w:type="dxa"/>
          </w:tcPr>
          <w:p w14:paraId="2F3F0FD8" w14:textId="77777777" w:rsidR="00415F11" w:rsidRPr="00357E86" w:rsidRDefault="00415F11" w:rsidP="00EA3723">
            <w:pPr>
              <w:rPr>
                <w:lang w:val="en-GB"/>
              </w:rPr>
            </w:pPr>
            <w:r w:rsidRPr="00357E86">
              <w:rPr>
                <w:lang w:val="en-GB"/>
              </w:rPr>
              <w:t>Department of Treasury and Finance</w:t>
            </w:r>
          </w:p>
        </w:tc>
      </w:tr>
      <w:tr w:rsidR="00415F11" w:rsidRPr="00357E86" w14:paraId="1A15ABBD" w14:textId="77777777" w:rsidTr="00EA3723">
        <w:trPr>
          <w:cantSplit/>
        </w:trPr>
        <w:tc>
          <w:tcPr>
            <w:tcW w:w="1701" w:type="dxa"/>
          </w:tcPr>
          <w:p w14:paraId="086607A2" w14:textId="77777777" w:rsidR="00415F11" w:rsidRPr="00357E86" w:rsidRDefault="00415F11" w:rsidP="00EA3723">
            <w:pPr>
              <w:rPr>
                <w:lang w:val="en-GB"/>
              </w:rPr>
            </w:pPr>
            <w:r w:rsidRPr="00357E86">
              <w:rPr>
                <w:lang w:val="en-GB"/>
              </w:rPr>
              <w:t>DTFHC</w:t>
            </w:r>
          </w:p>
        </w:tc>
        <w:tc>
          <w:tcPr>
            <w:tcW w:w="7041" w:type="dxa"/>
          </w:tcPr>
          <w:p w14:paraId="4D3F8D1F" w14:textId="77777777" w:rsidR="00415F11" w:rsidRPr="00357E86" w:rsidRDefault="00415F11" w:rsidP="00EA3723">
            <w:pPr>
              <w:tabs>
                <w:tab w:val="clear" w:pos="1378"/>
                <w:tab w:val="left" w:pos="2588"/>
              </w:tabs>
              <w:rPr>
                <w:rFonts w:cs="Arial"/>
                <w:color w:val="000000"/>
                <w:szCs w:val="20"/>
                <w:lang w:val="en-GB"/>
              </w:rPr>
            </w:pPr>
            <w:r w:rsidRPr="00357E86">
              <w:rPr>
                <w:lang w:val="en-GB"/>
              </w:rPr>
              <w:t>Department of Territory Families, Housing and Communities</w:t>
            </w:r>
          </w:p>
        </w:tc>
      </w:tr>
      <w:tr w:rsidR="00415F11" w:rsidRPr="00357E86" w14:paraId="25AC72A7" w14:textId="77777777" w:rsidTr="00EA3723">
        <w:trPr>
          <w:cantSplit/>
        </w:trPr>
        <w:tc>
          <w:tcPr>
            <w:tcW w:w="1701" w:type="dxa"/>
          </w:tcPr>
          <w:p w14:paraId="4C6A4475" w14:textId="77777777" w:rsidR="00415F11" w:rsidRPr="00357E86" w:rsidRDefault="00415F11" w:rsidP="00EA3723">
            <w:pPr>
              <w:rPr>
                <w:rFonts w:cs="Arial"/>
                <w:color w:val="000000"/>
                <w:szCs w:val="20"/>
                <w:lang w:val="en-GB"/>
              </w:rPr>
            </w:pPr>
            <w:r w:rsidRPr="00357E86">
              <w:rPr>
                <w:rFonts w:cs="Arial"/>
                <w:color w:val="000000"/>
                <w:szCs w:val="20"/>
                <w:lang w:val="en-GB"/>
              </w:rPr>
              <w:t>ECO</w:t>
            </w:r>
          </w:p>
        </w:tc>
        <w:tc>
          <w:tcPr>
            <w:tcW w:w="7041" w:type="dxa"/>
          </w:tcPr>
          <w:p w14:paraId="23D10B55" w14:textId="77777777" w:rsidR="00415F11" w:rsidRPr="00357E86" w:rsidRDefault="00415F11" w:rsidP="00EA3723">
            <w:pPr>
              <w:rPr>
                <w:rFonts w:cs="Arial"/>
                <w:color w:val="000000"/>
                <w:szCs w:val="20"/>
                <w:lang w:val="en-GB"/>
              </w:rPr>
            </w:pPr>
            <w:r w:rsidRPr="00357E86">
              <w:rPr>
                <w:rFonts w:cs="Arial"/>
                <w:color w:val="000000"/>
                <w:szCs w:val="20"/>
                <w:lang w:val="en-GB"/>
              </w:rPr>
              <w:t>Executive Contract Officer</w:t>
            </w:r>
          </w:p>
        </w:tc>
      </w:tr>
      <w:tr w:rsidR="00415F11" w:rsidRPr="00357E86" w14:paraId="66A9494C" w14:textId="77777777" w:rsidTr="00EA3723">
        <w:trPr>
          <w:cantSplit/>
        </w:trPr>
        <w:tc>
          <w:tcPr>
            <w:tcW w:w="1701" w:type="dxa"/>
          </w:tcPr>
          <w:p w14:paraId="63B7420A" w14:textId="77777777" w:rsidR="00415F11" w:rsidRPr="00357E86" w:rsidRDefault="00415F11" w:rsidP="00EA3723">
            <w:pPr>
              <w:rPr>
                <w:rFonts w:cs="Arial"/>
                <w:color w:val="000000"/>
                <w:szCs w:val="20"/>
                <w:lang w:val="en-GB"/>
              </w:rPr>
            </w:pPr>
            <w:r w:rsidRPr="00357E86">
              <w:rPr>
                <w:rFonts w:cs="Arial"/>
                <w:color w:val="000000"/>
                <w:szCs w:val="20"/>
                <w:lang w:val="en-GB"/>
              </w:rPr>
              <w:t>ECP</w:t>
            </w:r>
          </w:p>
        </w:tc>
        <w:tc>
          <w:tcPr>
            <w:tcW w:w="7041" w:type="dxa"/>
          </w:tcPr>
          <w:p w14:paraId="086D5D84" w14:textId="77777777" w:rsidR="00415F11" w:rsidRPr="00357E86" w:rsidRDefault="00415F11" w:rsidP="00EA3723">
            <w:pPr>
              <w:rPr>
                <w:rFonts w:cs="Arial"/>
                <w:color w:val="000000"/>
                <w:szCs w:val="20"/>
                <w:lang w:val="en-GB"/>
              </w:rPr>
            </w:pPr>
            <w:r w:rsidRPr="00357E86">
              <w:rPr>
                <w:rFonts w:cs="Arial"/>
                <w:color w:val="000000"/>
                <w:szCs w:val="20"/>
                <w:lang w:val="en-GB"/>
              </w:rPr>
              <w:t>Executive Contract Principals</w:t>
            </w:r>
          </w:p>
        </w:tc>
      </w:tr>
      <w:tr w:rsidR="00415F11" w:rsidRPr="00357E86" w14:paraId="79FBDEED" w14:textId="77777777" w:rsidTr="00EA3723">
        <w:trPr>
          <w:cantSplit/>
        </w:trPr>
        <w:tc>
          <w:tcPr>
            <w:tcW w:w="1701" w:type="dxa"/>
          </w:tcPr>
          <w:p w14:paraId="076DD93B" w14:textId="77777777" w:rsidR="00415F11" w:rsidRPr="00357E86" w:rsidRDefault="00415F11" w:rsidP="00EA3723">
            <w:pPr>
              <w:rPr>
                <w:lang w:val="en-GB"/>
              </w:rPr>
            </w:pPr>
            <w:r w:rsidRPr="00357E86">
              <w:rPr>
                <w:lang w:val="en-GB"/>
              </w:rPr>
              <w:t>EPMO</w:t>
            </w:r>
          </w:p>
        </w:tc>
        <w:tc>
          <w:tcPr>
            <w:tcW w:w="7041" w:type="dxa"/>
          </w:tcPr>
          <w:p w14:paraId="1C336023" w14:textId="77777777" w:rsidR="00415F11" w:rsidRPr="00357E86" w:rsidRDefault="00415F11" w:rsidP="00EA3723">
            <w:pPr>
              <w:rPr>
                <w:lang w:val="en-GB"/>
              </w:rPr>
            </w:pPr>
            <w:r w:rsidRPr="00357E86">
              <w:rPr>
                <w:lang w:val="en-GB"/>
              </w:rPr>
              <w:t>Enterprise Project Management Office</w:t>
            </w:r>
          </w:p>
        </w:tc>
      </w:tr>
      <w:tr w:rsidR="00415F11" w:rsidRPr="00357E86" w14:paraId="2F5EE107" w14:textId="77777777" w:rsidTr="00EA3723">
        <w:trPr>
          <w:cantSplit/>
        </w:trPr>
        <w:tc>
          <w:tcPr>
            <w:tcW w:w="1701" w:type="dxa"/>
          </w:tcPr>
          <w:p w14:paraId="4EA41D7D" w14:textId="77777777" w:rsidR="00415F11" w:rsidRPr="00357E86" w:rsidRDefault="00415F11" w:rsidP="00EA3723">
            <w:pPr>
              <w:rPr>
                <w:rFonts w:cs="Arial"/>
                <w:color w:val="000000"/>
                <w:szCs w:val="20"/>
                <w:lang w:val="en-GB"/>
              </w:rPr>
            </w:pPr>
            <w:r w:rsidRPr="00357E86">
              <w:rPr>
                <w:rFonts w:cs="Arial"/>
                <w:color w:val="000000"/>
                <w:szCs w:val="20"/>
                <w:lang w:val="en-GB"/>
              </w:rPr>
              <w:t>FRSC</w:t>
            </w:r>
          </w:p>
        </w:tc>
        <w:tc>
          <w:tcPr>
            <w:tcW w:w="7041" w:type="dxa"/>
          </w:tcPr>
          <w:p w14:paraId="090C13C3" w14:textId="77777777" w:rsidR="00415F11" w:rsidRPr="00357E86" w:rsidRDefault="00415F11" w:rsidP="00EA3723">
            <w:pPr>
              <w:rPr>
                <w:rFonts w:cs="Arial"/>
                <w:color w:val="000000"/>
                <w:szCs w:val="20"/>
                <w:lang w:val="en-GB"/>
              </w:rPr>
            </w:pPr>
            <w:r w:rsidRPr="00357E86">
              <w:rPr>
                <w:lang w:val="en-GB"/>
              </w:rPr>
              <w:t>Fiscal Repair Standing Committee</w:t>
            </w:r>
          </w:p>
        </w:tc>
      </w:tr>
      <w:tr w:rsidR="00415F11" w:rsidRPr="00357E86" w14:paraId="2B6EF94A" w14:textId="77777777" w:rsidTr="00EA3723">
        <w:trPr>
          <w:cantSplit/>
        </w:trPr>
        <w:tc>
          <w:tcPr>
            <w:tcW w:w="1701" w:type="dxa"/>
          </w:tcPr>
          <w:p w14:paraId="65EBA46E" w14:textId="77777777" w:rsidR="00415F11" w:rsidRPr="00357E86" w:rsidRDefault="00415F11" w:rsidP="00EA3723">
            <w:pPr>
              <w:rPr>
                <w:rFonts w:cs="Arial"/>
                <w:color w:val="000000"/>
                <w:szCs w:val="20"/>
                <w:lang w:val="en-GB"/>
              </w:rPr>
            </w:pPr>
            <w:r w:rsidRPr="00357E86">
              <w:rPr>
                <w:rFonts w:cs="Arial"/>
                <w:color w:val="000000"/>
                <w:szCs w:val="20"/>
                <w:lang w:val="en-GB"/>
              </w:rPr>
              <w:t>FTE</w:t>
            </w:r>
          </w:p>
        </w:tc>
        <w:tc>
          <w:tcPr>
            <w:tcW w:w="7041" w:type="dxa"/>
          </w:tcPr>
          <w:p w14:paraId="1C0FF677" w14:textId="77777777" w:rsidR="00415F11" w:rsidRPr="00357E86" w:rsidRDefault="00415F11" w:rsidP="00EA3723">
            <w:pPr>
              <w:rPr>
                <w:rFonts w:cs="Arial"/>
                <w:color w:val="000000"/>
                <w:szCs w:val="20"/>
                <w:lang w:val="en-GB"/>
              </w:rPr>
            </w:pPr>
            <w:r w:rsidRPr="00357E86">
              <w:rPr>
                <w:rFonts w:cs="Arial"/>
                <w:color w:val="000000"/>
                <w:szCs w:val="20"/>
                <w:lang w:val="en-GB"/>
              </w:rPr>
              <w:t>Full-time equivalent</w:t>
            </w:r>
          </w:p>
        </w:tc>
      </w:tr>
      <w:tr w:rsidR="00415F11" w:rsidRPr="00357E86" w14:paraId="28B1D76C" w14:textId="77777777" w:rsidTr="00EA3723">
        <w:trPr>
          <w:cantSplit/>
        </w:trPr>
        <w:tc>
          <w:tcPr>
            <w:tcW w:w="1701" w:type="dxa"/>
          </w:tcPr>
          <w:p w14:paraId="5B5E5F5A" w14:textId="77777777" w:rsidR="00415F11" w:rsidRPr="00357E86" w:rsidRDefault="00415F11" w:rsidP="00EA3723">
            <w:pPr>
              <w:rPr>
                <w:rFonts w:cs="Arial"/>
                <w:color w:val="000000"/>
                <w:szCs w:val="20"/>
                <w:lang w:val="en-GB"/>
              </w:rPr>
            </w:pPr>
            <w:r w:rsidRPr="00357E86">
              <w:rPr>
                <w:rFonts w:cs="Arial"/>
                <w:color w:val="000000"/>
                <w:szCs w:val="20"/>
                <w:lang w:val="en-GB"/>
              </w:rPr>
              <w:t>FWC</w:t>
            </w:r>
          </w:p>
        </w:tc>
        <w:tc>
          <w:tcPr>
            <w:tcW w:w="7041" w:type="dxa"/>
          </w:tcPr>
          <w:p w14:paraId="4E7CE6DF" w14:textId="77777777" w:rsidR="00415F11" w:rsidRPr="00357E86" w:rsidRDefault="00415F11" w:rsidP="00EA3723">
            <w:pPr>
              <w:rPr>
                <w:rFonts w:cs="Arial"/>
                <w:color w:val="000000"/>
                <w:szCs w:val="20"/>
                <w:lang w:val="en-GB"/>
              </w:rPr>
            </w:pPr>
            <w:r w:rsidRPr="00357E86">
              <w:rPr>
                <w:rFonts w:cs="Arial"/>
                <w:color w:val="000000"/>
                <w:szCs w:val="20"/>
                <w:lang w:val="en-GB"/>
              </w:rPr>
              <w:t>Fair Work Commission</w:t>
            </w:r>
          </w:p>
        </w:tc>
      </w:tr>
    </w:tbl>
    <w:p w14:paraId="57C5DB3F" w14:textId="7D26A1B9" w:rsidR="00415F11" w:rsidRPr="00357E86" w:rsidRDefault="00415F11" w:rsidP="00415F11">
      <w:pPr>
        <w:pStyle w:val="Heading1-continued"/>
        <w:rPr>
          <w:lang w:val="en-GB"/>
        </w:rPr>
      </w:pPr>
      <w:r w:rsidRPr="00357E86">
        <w:rPr>
          <w:lang w:val="en-GB"/>
        </w:rPr>
        <w:lastRenderedPageBreak/>
        <w:t>Appendix 6: Abbreviations cont…</w:t>
      </w:r>
    </w:p>
    <w:tbl>
      <w:tblPr>
        <w:tblW w:w="0" w:type="auto"/>
        <w:tblLook w:val="04A0" w:firstRow="1" w:lastRow="0" w:firstColumn="1" w:lastColumn="0" w:noHBand="0" w:noVBand="1"/>
        <w:tblCaption w:val="Abbreviations"/>
        <w:tblDescription w:val="List documents abbreviations"/>
      </w:tblPr>
      <w:tblGrid>
        <w:gridCol w:w="1701"/>
        <w:gridCol w:w="7041"/>
      </w:tblGrid>
      <w:tr w:rsidR="00415F11" w:rsidRPr="00357E86" w14:paraId="74485914" w14:textId="77777777" w:rsidTr="00C700C7">
        <w:trPr>
          <w:cantSplit/>
          <w:tblHeader/>
        </w:trPr>
        <w:tc>
          <w:tcPr>
            <w:tcW w:w="1701" w:type="dxa"/>
          </w:tcPr>
          <w:p w14:paraId="59CFA256" w14:textId="77777777" w:rsidR="00415F11" w:rsidRPr="00357E86" w:rsidRDefault="00415F11" w:rsidP="00EA3723">
            <w:pPr>
              <w:rPr>
                <w:lang w:val="en-GB"/>
              </w:rPr>
            </w:pPr>
            <w:r w:rsidRPr="00357E86">
              <w:rPr>
                <w:lang w:val="en-GB"/>
              </w:rPr>
              <w:t>GST</w:t>
            </w:r>
          </w:p>
        </w:tc>
        <w:tc>
          <w:tcPr>
            <w:tcW w:w="7041" w:type="dxa"/>
          </w:tcPr>
          <w:p w14:paraId="0D93A5B2" w14:textId="77777777" w:rsidR="00415F11" w:rsidRPr="00357E86" w:rsidRDefault="00415F11" w:rsidP="00EA3723">
            <w:pPr>
              <w:rPr>
                <w:rFonts w:cs="Arial"/>
                <w:color w:val="000000"/>
                <w:szCs w:val="20"/>
                <w:lang w:val="en-GB"/>
              </w:rPr>
            </w:pPr>
            <w:r w:rsidRPr="00357E86">
              <w:rPr>
                <w:rFonts w:cs="Arial"/>
                <w:color w:val="000000"/>
                <w:szCs w:val="20"/>
                <w:lang w:val="en-GB"/>
              </w:rPr>
              <w:t>Goods and Services Tax</w:t>
            </w:r>
          </w:p>
        </w:tc>
      </w:tr>
      <w:tr w:rsidR="00415F11" w:rsidRPr="00357E86" w14:paraId="094026CD" w14:textId="77777777" w:rsidTr="00EA3723">
        <w:trPr>
          <w:cantSplit/>
        </w:trPr>
        <w:tc>
          <w:tcPr>
            <w:tcW w:w="1701" w:type="dxa"/>
          </w:tcPr>
          <w:p w14:paraId="168E560B" w14:textId="77777777" w:rsidR="00415F11" w:rsidRPr="00357E86" w:rsidRDefault="00415F11" w:rsidP="00EA3723">
            <w:pPr>
              <w:rPr>
                <w:lang w:val="en-GB"/>
              </w:rPr>
            </w:pPr>
            <w:r w:rsidRPr="00357E86">
              <w:rPr>
                <w:rFonts w:cs="Arial"/>
                <w:color w:val="000000"/>
                <w:szCs w:val="20"/>
                <w:lang w:val="en-GB"/>
              </w:rPr>
              <w:t>HAPS</w:t>
            </w:r>
          </w:p>
        </w:tc>
        <w:tc>
          <w:tcPr>
            <w:tcW w:w="7041" w:type="dxa"/>
          </w:tcPr>
          <w:p w14:paraId="6D87AE8C" w14:textId="77777777" w:rsidR="00415F11" w:rsidRPr="00357E86" w:rsidRDefault="00415F11" w:rsidP="00EA3723">
            <w:pPr>
              <w:rPr>
                <w:lang w:val="en-GB"/>
              </w:rPr>
            </w:pPr>
            <w:r w:rsidRPr="00357E86">
              <w:rPr>
                <w:rFonts w:cs="Arial"/>
                <w:color w:val="000000"/>
                <w:szCs w:val="20"/>
                <w:lang w:val="en-GB"/>
              </w:rPr>
              <w:t>High Altitude Platform Station</w:t>
            </w:r>
          </w:p>
        </w:tc>
      </w:tr>
      <w:tr w:rsidR="00415F11" w:rsidRPr="00357E86" w14:paraId="73A89910" w14:textId="77777777" w:rsidTr="00EA3723">
        <w:trPr>
          <w:cantSplit/>
        </w:trPr>
        <w:tc>
          <w:tcPr>
            <w:tcW w:w="1701" w:type="dxa"/>
          </w:tcPr>
          <w:p w14:paraId="7D1D3659" w14:textId="77777777" w:rsidR="00415F11" w:rsidRPr="00357E86" w:rsidRDefault="00415F11" w:rsidP="00EA3723">
            <w:pPr>
              <w:rPr>
                <w:lang w:val="en-GB"/>
              </w:rPr>
            </w:pPr>
            <w:r w:rsidRPr="00357E86">
              <w:rPr>
                <w:lang w:val="en-GB"/>
              </w:rPr>
              <w:t>HECS</w:t>
            </w:r>
          </w:p>
        </w:tc>
        <w:tc>
          <w:tcPr>
            <w:tcW w:w="7041" w:type="dxa"/>
          </w:tcPr>
          <w:p w14:paraId="64BAF728" w14:textId="77777777" w:rsidR="00415F11" w:rsidRPr="00357E86" w:rsidRDefault="00415F11" w:rsidP="00EA3723">
            <w:pPr>
              <w:rPr>
                <w:lang w:val="en-GB"/>
              </w:rPr>
            </w:pPr>
            <w:r w:rsidRPr="00357E86">
              <w:rPr>
                <w:lang w:val="en-GB"/>
              </w:rPr>
              <w:t>Higher Education Contributions Scheme</w:t>
            </w:r>
          </w:p>
        </w:tc>
      </w:tr>
      <w:tr w:rsidR="00415F11" w:rsidRPr="00357E86" w14:paraId="3194E39C" w14:textId="77777777" w:rsidTr="00EA3723">
        <w:trPr>
          <w:cantSplit/>
        </w:trPr>
        <w:tc>
          <w:tcPr>
            <w:tcW w:w="1701" w:type="dxa"/>
          </w:tcPr>
          <w:p w14:paraId="2604EB5B" w14:textId="77777777" w:rsidR="00415F11" w:rsidRPr="00357E86" w:rsidRDefault="00415F11" w:rsidP="00EA3723">
            <w:pPr>
              <w:rPr>
                <w:lang w:val="en-GB"/>
              </w:rPr>
            </w:pPr>
            <w:r w:rsidRPr="00357E86">
              <w:rPr>
                <w:lang w:val="en-GB"/>
              </w:rPr>
              <w:t>HECS/HELP</w:t>
            </w:r>
          </w:p>
        </w:tc>
        <w:tc>
          <w:tcPr>
            <w:tcW w:w="7041" w:type="dxa"/>
          </w:tcPr>
          <w:p w14:paraId="25C5D54E" w14:textId="77777777" w:rsidR="00415F11" w:rsidRPr="00357E86" w:rsidRDefault="00415F11" w:rsidP="00EA3723">
            <w:pPr>
              <w:rPr>
                <w:lang w:val="en-GB"/>
              </w:rPr>
            </w:pPr>
            <w:r w:rsidRPr="00357E86">
              <w:rPr>
                <w:lang w:val="en-GB"/>
              </w:rPr>
              <w:t>Higher Education Contributions Scheme – Higher Education Loan Program</w:t>
            </w:r>
          </w:p>
        </w:tc>
      </w:tr>
      <w:tr w:rsidR="00415F11" w:rsidRPr="00357E86" w14:paraId="4ACC5700" w14:textId="77777777" w:rsidTr="00EA3723">
        <w:trPr>
          <w:cantSplit/>
        </w:trPr>
        <w:tc>
          <w:tcPr>
            <w:tcW w:w="1701" w:type="dxa"/>
          </w:tcPr>
          <w:p w14:paraId="37EC9C15" w14:textId="77777777" w:rsidR="00415F11" w:rsidRPr="00357E86" w:rsidRDefault="00415F11" w:rsidP="00EA3723">
            <w:pPr>
              <w:rPr>
                <w:rFonts w:cs="Arial"/>
                <w:color w:val="000000"/>
                <w:szCs w:val="20"/>
                <w:lang w:val="en-GB"/>
              </w:rPr>
            </w:pPr>
            <w:r w:rsidRPr="00357E86">
              <w:rPr>
                <w:rFonts w:cs="Arial"/>
                <w:color w:val="000000"/>
                <w:szCs w:val="20"/>
                <w:lang w:val="en-GB"/>
              </w:rPr>
              <w:t>ICAC</w:t>
            </w:r>
          </w:p>
        </w:tc>
        <w:tc>
          <w:tcPr>
            <w:tcW w:w="7041" w:type="dxa"/>
          </w:tcPr>
          <w:p w14:paraId="0B2CA541" w14:textId="77777777" w:rsidR="00415F11" w:rsidRPr="00357E86" w:rsidRDefault="00415F11" w:rsidP="00EA3723">
            <w:pPr>
              <w:rPr>
                <w:rFonts w:cs="Arial"/>
                <w:color w:val="000000"/>
                <w:szCs w:val="20"/>
                <w:lang w:val="en-GB"/>
              </w:rPr>
            </w:pPr>
            <w:r w:rsidRPr="00357E86">
              <w:rPr>
                <w:rFonts w:cs="Arial"/>
                <w:color w:val="000000"/>
                <w:szCs w:val="20"/>
                <w:lang w:val="en-GB"/>
              </w:rPr>
              <w:t>Independent Commissioner Against Corruption</w:t>
            </w:r>
          </w:p>
        </w:tc>
      </w:tr>
      <w:tr w:rsidR="00415F11" w:rsidRPr="00357E86" w14:paraId="7DA3C009" w14:textId="77777777" w:rsidTr="00EA3723">
        <w:trPr>
          <w:cantSplit/>
        </w:trPr>
        <w:tc>
          <w:tcPr>
            <w:tcW w:w="1701" w:type="dxa"/>
          </w:tcPr>
          <w:p w14:paraId="1C32712C" w14:textId="77777777" w:rsidR="00415F11" w:rsidRPr="00357E86" w:rsidRDefault="00415F11" w:rsidP="00EA3723">
            <w:pPr>
              <w:rPr>
                <w:rFonts w:cs="Arial"/>
                <w:color w:val="000000"/>
                <w:szCs w:val="20"/>
                <w:lang w:val="en-GB"/>
              </w:rPr>
            </w:pPr>
            <w:r w:rsidRPr="00357E86">
              <w:rPr>
                <w:rFonts w:cs="Arial"/>
                <w:color w:val="000000"/>
                <w:szCs w:val="20"/>
                <w:lang w:val="en-GB"/>
              </w:rPr>
              <w:t>ICT</w:t>
            </w:r>
          </w:p>
        </w:tc>
        <w:tc>
          <w:tcPr>
            <w:tcW w:w="7041" w:type="dxa"/>
          </w:tcPr>
          <w:p w14:paraId="562C541D" w14:textId="77777777" w:rsidR="00415F11" w:rsidRPr="00357E86" w:rsidRDefault="00415F11" w:rsidP="00EA3723">
            <w:pPr>
              <w:rPr>
                <w:rFonts w:cs="Arial"/>
                <w:color w:val="000000"/>
                <w:szCs w:val="20"/>
                <w:lang w:val="en-GB"/>
              </w:rPr>
            </w:pPr>
            <w:r w:rsidRPr="00357E86">
              <w:rPr>
                <w:rFonts w:cs="Arial"/>
                <w:color w:val="000000"/>
                <w:szCs w:val="20"/>
                <w:lang w:val="en-GB"/>
              </w:rPr>
              <w:t>Information communications technology</w:t>
            </w:r>
          </w:p>
        </w:tc>
      </w:tr>
      <w:tr w:rsidR="00415F11" w:rsidRPr="00357E86" w14:paraId="2B721581" w14:textId="77777777" w:rsidTr="00EA3723">
        <w:trPr>
          <w:cantSplit/>
        </w:trPr>
        <w:tc>
          <w:tcPr>
            <w:tcW w:w="1701" w:type="dxa"/>
          </w:tcPr>
          <w:p w14:paraId="0E0B21DE" w14:textId="77777777" w:rsidR="00415F11" w:rsidRPr="00357E86" w:rsidRDefault="00415F11" w:rsidP="00EA3723">
            <w:pPr>
              <w:rPr>
                <w:rFonts w:cs="Arial"/>
                <w:color w:val="000000"/>
                <w:szCs w:val="20"/>
                <w:lang w:val="en-GB"/>
              </w:rPr>
            </w:pPr>
            <w:r w:rsidRPr="00357E86">
              <w:rPr>
                <w:rFonts w:cs="Arial"/>
                <w:color w:val="000000"/>
                <w:szCs w:val="20"/>
                <w:lang w:val="en-GB"/>
              </w:rPr>
              <w:t>IT</w:t>
            </w:r>
          </w:p>
        </w:tc>
        <w:tc>
          <w:tcPr>
            <w:tcW w:w="7041" w:type="dxa"/>
          </w:tcPr>
          <w:p w14:paraId="5C1EFA38" w14:textId="77777777" w:rsidR="00415F11" w:rsidRPr="00357E86" w:rsidRDefault="00415F11" w:rsidP="00EA3723">
            <w:pPr>
              <w:rPr>
                <w:rFonts w:cs="Arial"/>
                <w:color w:val="000000"/>
                <w:szCs w:val="20"/>
                <w:lang w:val="en-GB"/>
              </w:rPr>
            </w:pPr>
            <w:r w:rsidRPr="00357E86">
              <w:rPr>
                <w:rFonts w:cs="Arial"/>
                <w:color w:val="000000"/>
                <w:szCs w:val="20"/>
                <w:lang w:val="en-GB"/>
              </w:rPr>
              <w:t>Information technology</w:t>
            </w:r>
          </w:p>
        </w:tc>
      </w:tr>
      <w:tr w:rsidR="00415F11" w:rsidRPr="00357E86" w14:paraId="40F382EA" w14:textId="77777777" w:rsidTr="00EA3723">
        <w:trPr>
          <w:cantSplit/>
        </w:trPr>
        <w:tc>
          <w:tcPr>
            <w:tcW w:w="1701" w:type="dxa"/>
          </w:tcPr>
          <w:p w14:paraId="52AFC390" w14:textId="77777777" w:rsidR="00415F11" w:rsidRPr="00357E86" w:rsidRDefault="00415F11" w:rsidP="00EA3723">
            <w:pPr>
              <w:rPr>
                <w:lang w:val="en-GB"/>
              </w:rPr>
            </w:pPr>
            <w:r w:rsidRPr="00357E86">
              <w:rPr>
                <w:lang w:val="en-GB"/>
              </w:rPr>
              <w:t>IOMS</w:t>
            </w:r>
          </w:p>
        </w:tc>
        <w:tc>
          <w:tcPr>
            <w:tcW w:w="7041" w:type="dxa"/>
          </w:tcPr>
          <w:p w14:paraId="3BEE5304" w14:textId="77777777" w:rsidR="00415F11" w:rsidRPr="00357E86" w:rsidRDefault="00415F11" w:rsidP="00EA3723">
            <w:pPr>
              <w:rPr>
                <w:rFonts w:cs="Arial"/>
                <w:color w:val="000000"/>
                <w:szCs w:val="20"/>
                <w:lang w:val="en-GB"/>
              </w:rPr>
            </w:pPr>
            <w:r w:rsidRPr="00357E86">
              <w:rPr>
                <w:lang w:val="en-GB"/>
              </w:rPr>
              <w:t>Integrated Offender Management System</w:t>
            </w:r>
          </w:p>
        </w:tc>
      </w:tr>
      <w:tr w:rsidR="00415F11" w:rsidRPr="00357E86" w14:paraId="164917CE" w14:textId="77777777" w:rsidTr="00EA3723">
        <w:trPr>
          <w:cantSplit/>
        </w:trPr>
        <w:tc>
          <w:tcPr>
            <w:tcW w:w="1701" w:type="dxa"/>
          </w:tcPr>
          <w:p w14:paraId="58F22944" w14:textId="77777777" w:rsidR="00415F11" w:rsidRPr="00357E86" w:rsidRDefault="00415F11" w:rsidP="00EA3723">
            <w:pPr>
              <w:rPr>
                <w:lang w:val="en-GB"/>
              </w:rPr>
            </w:pPr>
            <w:r w:rsidRPr="00357E86">
              <w:rPr>
                <w:rFonts w:cs="Arial"/>
                <w:color w:val="000000"/>
                <w:szCs w:val="20"/>
                <w:lang w:val="en-GB"/>
              </w:rPr>
              <w:t>JSC</w:t>
            </w:r>
          </w:p>
        </w:tc>
        <w:tc>
          <w:tcPr>
            <w:tcW w:w="7041" w:type="dxa"/>
          </w:tcPr>
          <w:p w14:paraId="5D2602DF" w14:textId="77777777" w:rsidR="00415F11" w:rsidRPr="00357E86" w:rsidRDefault="00415F11" w:rsidP="00EA3723">
            <w:pPr>
              <w:rPr>
                <w:lang w:val="en-GB"/>
              </w:rPr>
            </w:pPr>
            <w:r w:rsidRPr="00357E86">
              <w:rPr>
                <w:rFonts w:cs="Arial"/>
                <w:color w:val="000000"/>
                <w:szCs w:val="20"/>
                <w:lang w:val="en-GB"/>
              </w:rPr>
              <w:t xml:space="preserve">Jobs Standing Committee </w:t>
            </w:r>
          </w:p>
        </w:tc>
      </w:tr>
      <w:tr w:rsidR="00415F11" w:rsidRPr="00357E86" w14:paraId="5CA6D961" w14:textId="77777777" w:rsidTr="00EA3723">
        <w:trPr>
          <w:cantSplit/>
        </w:trPr>
        <w:tc>
          <w:tcPr>
            <w:tcW w:w="1701" w:type="dxa"/>
          </w:tcPr>
          <w:p w14:paraId="0D22F7CE" w14:textId="77777777" w:rsidR="00415F11" w:rsidRPr="00357E86" w:rsidRDefault="00415F11" w:rsidP="00EA3723">
            <w:pPr>
              <w:rPr>
                <w:rFonts w:cs="Arial"/>
                <w:color w:val="000000"/>
                <w:szCs w:val="20"/>
                <w:lang w:val="en-GB"/>
              </w:rPr>
            </w:pPr>
            <w:r w:rsidRPr="00357E86">
              <w:rPr>
                <w:rFonts w:cs="Arial"/>
                <w:color w:val="000000"/>
                <w:szCs w:val="20"/>
                <w:lang w:val="en-GB"/>
              </w:rPr>
              <w:t>KPI</w:t>
            </w:r>
          </w:p>
        </w:tc>
        <w:tc>
          <w:tcPr>
            <w:tcW w:w="7041" w:type="dxa"/>
          </w:tcPr>
          <w:p w14:paraId="118955A2" w14:textId="77777777" w:rsidR="00415F11" w:rsidRPr="00357E86" w:rsidRDefault="00415F11" w:rsidP="00EA3723">
            <w:pPr>
              <w:rPr>
                <w:rFonts w:cs="Arial"/>
                <w:color w:val="000000"/>
                <w:szCs w:val="20"/>
                <w:lang w:val="en-GB"/>
              </w:rPr>
            </w:pPr>
            <w:r w:rsidRPr="00357E86">
              <w:rPr>
                <w:rFonts w:cs="Arial"/>
                <w:color w:val="000000"/>
                <w:szCs w:val="20"/>
                <w:lang w:val="en-GB"/>
              </w:rPr>
              <w:t>Key Performance Indicators</w:t>
            </w:r>
          </w:p>
        </w:tc>
      </w:tr>
      <w:tr w:rsidR="00415F11" w:rsidRPr="00357E86" w14:paraId="6144FEF8" w14:textId="77777777" w:rsidTr="00EA3723">
        <w:trPr>
          <w:cantSplit/>
        </w:trPr>
        <w:tc>
          <w:tcPr>
            <w:tcW w:w="1701" w:type="dxa"/>
          </w:tcPr>
          <w:p w14:paraId="07EE3A8E" w14:textId="77777777" w:rsidR="00415F11" w:rsidRPr="00357E86" w:rsidRDefault="00415F11" w:rsidP="00EA3723">
            <w:pPr>
              <w:rPr>
                <w:lang w:val="en-GB"/>
              </w:rPr>
            </w:pPr>
            <w:r w:rsidRPr="00357E86">
              <w:rPr>
                <w:rFonts w:cs="Arial"/>
                <w:color w:val="000000"/>
                <w:szCs w:val="20"/>
                <w:lang w:val="en-GB"/>
              </w:rPr>
              <w:t>LDC</w:t>
            </w:r>
          </w:p>
        </w:tc>
        <w:tc>
          <w:tcPr>
            <w:tcW w:w="7041" w:type="dxa"/>
          </w:tcPr>
          <w:p w14:paraId="594904AB" w14:textId="77777777" w:rsidR="00415F11" w:rsidRPr="00357E86" w:rsidRDefault="00415F11" w:rsidP="00EA3723">
            <w:pPr>
              <w:rPr>
                <w:lang w:val="en-GB"/>
              </w:rPr>
            </w:pPr>
            <w:r w:rsidRPr="00357E86">
              <w:rPr>
                <w:rFonts w:cs="Arial"/>
                <w:color w:val="000000"/>
                <w:szCs w:val="20"/>
                <w:lang w:val="en-GB"/>
              </w:rPr>
              <w:t xml:space="preserve">Land Development Corporation </w:t>
            </w:r>
          </w:p>
        </w:tc>
      </w:tr>
      <w:tr w:rsidR="00415F11" w:rsidRPr="00357E86" w14:paraId="2CDB2F6F" w14:textId="77777777" w:rsidTr="00EA3723">
        <w:trPr>
          <w:cantSplit/>
        </w:trPr>
        <w:tc>
          <w:tcPr>
            <w:tcW w:w="1701" w:type="dxa"/>
          </w:tcPr>
          <w:p w14:paraId="2EF64AAF" w14:textId="77777777" w:rsidR="00415F11" w:rsidRPr="00357E86" w:rsidRDefault="00415F11" w:rsidP="00EA3723">
            <w:pPr>
              <w:rPr>
                <w:lang w:val="en-GB"/>
              </w:rPr>
            </w:pPr>
            <w:r w:rsidRPr="00357E86">
              <w:rPr>
                <w:rFonts w:cs="Arial"/>
                <w:color w:val="000000"/>
                <w:szCs w:val="20"/>
                <w:lang w:val="en-GB"/>
              </w:rPr>
              <w:t>NAIF</w:t>
            </w:r>
          </w:p>
        </w:tc>
        <w:tc>
          <w:tcPr>
            <w:tcW w:w="7041" w:type="dxa"/>
          </w:tcPr>
          <w:p w14:paraId="399BE634" w14:textId="77777777" w:rsidR="00415F11" w:rsidRPr="00357E86" w:rsidRDefault="00415F11" w:rsidP="00EA3723">
            <w:pPr>
              <w:rPr>
                <w:lang w:val="en-GB"/>
              </w:rPr>
            </w:pPr>
            <w:r w:rsidRPr="00357E86">
              <w:rPr>
                <w:rFonts w:cs="Arial"/>
                <w:color w:val="000000"/>
                <w:szCs w:val="20"/>
                <w:lang w:val="en-GB"/>
              </w:rPr>
              <w:t xml:space="preserve">Northern Australia Infrastructure Facility </w:t>
            </w:r>
          </w:p>
        </w:tc>
      </w:tr>
      <w:tr w:rsidR="00415F11" w:rsidRPr="00357E86" w14:paraId="791A8867" w14:textId="77777777" w:rsidTr="00EA3723">
        <w:trPr>
          <w:cantSplit/>
        </w:trPr>
        <w:tc>
          <w:tcPr>
            <w:tcW w:w="1701" w:type="dxa"/>
          </w:tcPr>
          <w:p w14:paraId="6FB7874B" w14:textId="77777777" w:rsidR="00415F11" w:rsidRPr="00357E86" w:rsidRDefault="00415F11" w:rsidP="00EA3723">
            <w:pPr>
              <w:rPr>
                <w:lang w:val="en-GB"/>
              </w:rPr>
            </w:pPr>
            <w:r w:rsidRPr="00357E86">
              <w:rPr>
                <w:lang w:val="en-GB"/>
              </w:rPr>
              <w:t>NT</w:t>
            </w:r>
          </w:p>
        </w:tc>
        <w:tc>
          <w:tcPr>
            <w:tcW w:w="7041" w:type="dxa"/>
          </w:tcPr>
          <w:p w14:paraId="6ECE3D82" w14:textId="77777777" w:rsidR="00415F11" w:rsidRPr="00357E86" w:rsidRDefault="00415F11" w:rsidP="00EA3723">
            <w:pPr>
              <w:rPr>
                <w:lang w:val="en-GB"/>
              </w:rPr>
            </w:pPr>
            <w:r w:rsidRPr="00357E86">
              <w:rPr>
                <w:lang w:val="en-GB"/>
              </w:rPr>
              <w:t>Northern Territory</w:t>
            </w:r>
          </w:p>
        </w:tc>
      </w:tr>
      <w:tr w:rsidR="00415F11" w:rsidRPr="00357E86" w14:paraId="4F9E7FAD" w14:textId="77777777" w:rsidTr="00EA3723">
        <w:trPr>
          <w:cantSplit/>
        </w:trPr>
        <w:tc>
          <w:tcPr>
            <w:tcW w:w="1701" w:type="dxa"/>
          </w:tcPr>
          <w:p w14:paraId="09EFD214" w14:textId="77777777" w:rsidR="00415F11" w:rsidRPr="00357E86" w:rsidRDefault="00415F11" w:rsidP="00EA3723">
            <w:pPr>
              <w:rPr>
                <w:lang w:val="en-GB"/>
              </w:rPr>
            </w:pPr>
            <w:r w:rsidRPr="00357E86">
              <w:rPr>
                <w:lang w:val="en-GB"/>
              </w:rPr>
              <w:t>NTAGO</w:t>
            </w:r>
          </w:p>
        </w:tc>
        <w:tc>
          <w:tcPr>
            <w:tcW w:w="7041" w:type="dxa"/>
          </w:tcPr>
          <w:p w14:paraId="505B0A14" w14:textId="77777777" w:rsidR="00415F11" w:rsidRPr="00357E86" w:rsidRDefault="00415F11" w:rsidP="00EA3723">
            <w:pPr>
              <w:rPr>
                <w:lang w:val="en-GB"/>
              </w:rPr>
            </w:pPr>
            <w:r w:rsidRPr="00357E86">
              <w:rPr>
                <w:lang w:val="en-GB"/>
              </w:rPr>
              <w:t>Northern Territory Auditor-General’s Office</w:t>
            </w:r>
          </w:p>
        </w:tc>
      </w:tr>
      <w:tr w:rsidR="00415F11" w:rsidRPr="00357E86" w14:paraId="38E2D77F" w14:textId="77777777" w:rsidTr="00EA3723">
        <w:trPr>
          <w:cantSplit/>
        </w:trPr>
        <w:tc>
          <w:tcPr>
            <w:tcW w:w="1701" w:type="dxa"/>
          </w:tcPr>
          <w:p w14:paraId="0E94E498" w14:textId="77777777" w:rsidR="00415F11" w:rsidRPr="00357E86" w:rsidRDefault="00415F11" w:rsidP="00EA3723">
            <w:pPr>
              <w:rPr>
                <w:rFonts w:cs="Arial"/>
                <w:color w:val="000000"/>
                <w:szCs w:val="20"/>
                <w:lang w:val="en-GB"/>
              </w:rPr>
            </w:pPr>
            <w:r w:rsidRPr="00357E86">
              <w:rPr>
                <w:lang w:val="en-GB"/>
              </w:rPr>
              <w:t>NTEC</w:t>
            </w:r>
          </w:p>
        </w:tc>
        <w:tc>
          <w:tcPr>
            <w:tcW w:w="7041" w:type="dxa"/>
          </w:tcPr>
          <w:p w14:paraId="01125F68" w14:textId="77777777" w:rsidR="00415F11" w:rsidRPr="00357E86" w:rsidRDefault="00415F11" w:rsidP="00EA3723">
            <w:pPr>
              <w:rPr>
                <w:rFonts w:cs="Arial"/>
                <w:color w:val="000000"/>
                <w:szCs w:val="20"/>
                <w:lang w:val="en-GB"/>
              </w:rPr>
            </w:pPr>
            <w:r w:rsidRPr="00357E86">
              <w:rPr>
                <w:rFonts w:cs="Arial"/>
                <w:color w:val="000000"/>
                <w:szCs w:val="20"/>
                <w:lang w:val="en-GB"/>
              </w:rPr>
              <w:t>Northern Territory Electoral Commission</w:t>
            </w:r>
          </w:p>
        </w:tc>
      </w:tr>
      <w:tr w:rsidR="00415F11" w:rsidRPr="00357E86" w14:paraId="05039385" w14:textId="77777777" w:rsidTr="00EA3723">
        <w:trPr>
          <w:cantSplit/>
        </w:trPr>
        <w:tc>
          <w:tcPr>
            <w:tcW w:w="1701" w:type="dxa"/>
          </w:tcPr>
          <w:p w14:paraId="7171FE3F" w14:textId="77777777" w:rsidR="00415F11" w:rsidRPr="00357E86" w:rsidRDefault="00415F11" w:rsidP="00EA3723">
            <w:pPr>
              <w:rPr>
                <w:lang w:val="en-GB"/>
              </w:rPr>
            </w:pPr>
            <w:r w:rsidRPr="00357E86">
              <w:rPr>
                <w:lang w:val="en-GB"/>
              </w:rPr>
              <w:t>NTG</w:t>
            </w:r>
          </w:p>
        </w:tc>
        <w:tc>
          <w:tcPr>
            <w:tcW w:w="7041" w:type="dxa"/>
          </w:tcPr>
          <w:p w14:paraId="3D33BDC2" w14:textId="77777777" w:rsidR="00415F11" w:rsidRPr="00357E86" w:rsidRDefault="00415F11" w:rsidP="00EA3723">
            <w:pPr>
              <w:rPr>
                <w:lang w:val="en-GB"/>
              </w:rPr>
            </w:pPr>
            <w:r w:rsidRPr="00357E86">
              <w:rPr>
                <w:lang w:val="en-GB"/>
              </w:rPr>
              <w:t>Northern Territory Government</w:t>
            </w:r>
          </w:p>
        </w:tc>
      </w:tr>
      <w:tr w:rsidR="00415F11" w:rsidRPr="00357E86" w14:paraId="4A81E964" w14:textId="77777777" w:rsidTr="00EA3723">
        <w:trPr>
          <w:cantSplit/>
        </w:trPr>
        <w:tc>
          <w:tcPr>
            <w:tcW w:w="1701" w:type="dxa"/>
          </w:tcPr>
          <w:p w14:paraId="753F1933" w14:textId="77777777" w:rsidR="00415F11" w:rsidRPr="00357E86" w:rsidRDefault="00415F11" w:rsidP="00EA3723">
            <w:pPr>
              <w:rPr>
                <w:lang w:val="en-GB"/>
              </w:rPr>
            </w:pPr>
            <w:r w:rsidRPr="00357E86">
              <w:rPr>
                <w:lang w:val="en-GB"/>
              </w:rPr>
              <w:t>NTPFES</w:t>
            </w:r>
          </w:p>
        </w:tc>
        <w:tc>
          <w:tcPr>
            <w:tcW w:w="7041" w:type="dxa"/>
          </w:tcPr>
          <w:p w14:paraId="10B6A919" w14:textId="77777777" w:rsidR="00415F11" w:rsidRPr="00357E86" w:rsidRDefault="00415F11" w:rsidP="00EA3723">
            <w:pPr>
              <w:rPr>
                <w:rFonts w:cs="Arial"/>
                <w:color w:val="000000"/>
                <w:szCs w:val="20"/>
                <w:lang w:val="en-GB"/>
              </w:rPr>
            </w:pPr>
            <w:r w:rsidRPr="00357E86">
              <w:rPr>
                <w:rFonts w:cs="Arial"/>
                <w:color w:val="000000"/>
                <w:szCs w:val="20"/>
                <w:lang w:val="en-GB"/>
              </w:rPr>
              <w:t>Northern Territory Police, Fire and Emergency Services</w:t>
            </w:r>
          </w:p>
        </w:tc>
      </w:tr>
      <w:tr w:rsidR="00415F11" w:rsidRPr="00357E86" w14:paraId="2AEDB9BA" w14:textId="77777777" w:rsidTr="00EA3723">
        <w:trPr>
          <w:cantSplit/>
        </w:trPr>
        <w:tc>
          <w:tcPr>
            <w:tcW w:w="1701" w:type="dxa"/>
          </w:tcPr>
          <w:p w14:paraId="74E37BD7" w14:textId="77777777" w:rsidR="00415F11" w:rsidRPr="00357E86" w:rsidRDefault="00415F11" w:rsidP="00EA3723">
            <w:pPr>
              <w:rPr>
                <w:rFonts w:cs="Arial"/>
                <w:color w:val="000000"/>
                <w:szCs w:val="20"/>
                <w:lang w:val="en-GB"/>
              </w:rPr>
            </w:pPr>
            <w:r w:rsidRPr="00357E86">
              <w:rPr>
                <w:rFonts w:cs="Arial"/>
                <w:color w:val="000000"/>
                <w:szCs w:val="20"/>
                <w:lang w:val="en-GB"/>
              </w:rPr>
              <w:t>NTPS</w:t>
            </w:r>
          </w:p>
        </w:tc>
        <w:tc>
          <w:tcPr>
            <w:tcW w:w="7041" w:type="dxa"/>
          </w:tcPr>
          <w:p w14:paraId="5612D121" w14:textId="77777777" w:rsidR="00415F11" w:rsidRPr="00357E86" w:rsidRDefault="00415F11" w:rsidP="00EA3723">
            <w:pPr>
              <w:rPr>
                <w:rFonts w:cs="Arial"/>
                <w:color w:val="000000"/>
                <w:szCs w:val="20"/>
                <w:lang w:val="en-GB"/>
              </w:rPr>
            </w:pPr>
            <w:r w:rsidRPr="00357E86">
              <w:rPr>
                <w:rFonts w:cs="Arial"/>
                <w:color w:val="000000"/>
                <w:szCs w:val="20"/>
                <w:lang w:val="en-GB"/>
              </w:rPr>
              <w:t>Northern Territory Public Service</w:t>
            </w:r>
          </w:p>
        </w:tc>
      </w:tr>
      <w:tr w:rsidR="00415F11" w:rsidRPr="00357E86" w14:paraId="53873A3F" w14:textId="77777777" w:rsidTr="00EA3723">
        <w:trPr>
          <w:cantSplit/>
        </w:trPr>
        <w:tc>
          <w:tcPr>
            <w:tcW w:w="1701" w:type="dxa"/>
          </w:tcPr>
          <w:p w14:paraId="7CFAED22" w14:textId="77777777" w:rsidR="00415F11" w:rsidRPr="00357E86" w:rsidRDefault="00415F11" w:rsidP="00EA3723">
            <w:pPr>
              <w:rPr>
                <w:rFonts w:cs="Arial"/>
                <w:color w:val="000000"/>
                <w:szCs w:val="20"/>
                <w:lang w:val="en-GB"/>
              </w:rPr>
            </w:pPr>
            <w:r w:rsidRPr="00357E86">
              <w:rPr>
                <w:rFonts w:cs="Arial"/>
                <w:color w:val="000000"/>
                <w:szCs w:val="20"/>
                <w:lang w:val="en-GB"/>
              </w:rPr>
              <w:t>OCPE</w:t>
            </w:r>
          </w:p>
        </w:tc>
        <w:tc>
          <w:tcPr>
            <w:tcW w:w="7041" w:type="dxa"/>
          </w:tcPr>
          <w:p w14:paraId="41682604" w14:textId="77777777" w:rsidR="00415F11" w:rsidRPr="00357E86" w:rsidRDefault="00415F11" w:rsidP="00EA3723">
            <w:pPr>
              <w:rPr>
                <w:rFonts w:cs="Arial"/>
                <w:color w:val="000000"/>
                <w:szCs w:val="20"/>
                <w:lang w:val="en-GB"/>
              </w:rPr>
            </w:pPr>
            <w:r w:rsidRPr="00357E86">
              <w:rPr>
                <w:rFonts w:cs="Arial"/>
                <w:color w:val="000000"/>
                <w:szCs w:val="20"/>
                <w:lang w:val="en-GB"/>
              </w:rPr>
              <w:t>Office of the Commissioner for Public Employment</w:t>
            </w:r>
          </w:p>
        </w:tc>
      </w:tr>
      <w:tr w:rsidR="00415F11" w:rsidRPr="00357E86" w14:paraId="419FA701" w14:textId="77777777" w:rsidTr="00EA3723">
        <w:trPr>
          <w:cantSplit/>
        </w:trPr>
        <w:tc>
          <w:tcPr>
            <w:tcW w:w="1701" w:type="dxa"/>
          </w:tcPr>
          <w:p w14:paraId="05D27814" w14:textId="77777777" w:rsidR="00415F11" w:rsidRPr="00357E86" w:rsidRDefault="00415F11" w:rsidP="00EA3723">
            <w:pPr>
              <w:rPr>
                <w:lang w:val="en-GB"/>
              </w:rPr>
            </w:pPr>
            <w:r w:rsidRPr="00357E86">
              <w:rPr>
                <w:lang w:val="en-GB"/>
              </w:rPr>
              <w:t>PPM</w:t>
            </w:r>
          </w:p>
        </w:tc>
        <w:tc>
          <w:tcPr>
            <w:tcW w:w="7041" w:type="dxa"/>
          </w:tcPr>
          <w:p w14:paraId="76554E09" w14:textId="77777777" w:rsidR="00415F11" w:rsidRPr="00357E86" w:rsidRDefault="00415F11" w:rsidP="00EA3723">
            <w:pPr>
              <w:rPr>
                <w:lang w:val="en-GB"/>
              </w:rPr>
            </w:pPr>
            <w:r w:rsidRPr="00357E86">
              <w:rPr>
                <w:lang w:val="en-GB"/>
              </w:rPr>
              <w:t>Project Portfolio Management</w:t>
            </w:r>
          </w:p>
        </w:tc>
      </w:tr>
      <w:tr w:rsidR="00415F11" w:rsidRPr="00357E86" w14:paraId="13FA9DD6" w14:textId="77777777" w:rsidTr="00EA3723">
        <w:trPr>
          <w:cantSplit/>
        </w:trPr>
        <w:tc>
          <w:tcPr>
            <w:tcW w:w="1701" w:type="dxa"/>
          </w:tcPr>
          <w:p w14:paraId="24D6B565" w14:textId="77777777" w:rsidR="00415F11" w:rsidRPr="00357E86" w:rsidRDefault="00415F11" w:rsidP="00EA3723">
            <w:pPr>
              <w:rPr>
                <w:rFonts w:cs="Arial"/>
                <w:color w:val="000000"/>
                <w:szCs w:val="20"/>
                <w:lang w:val="en-GB"/>
              </w:rPr>
            </w:pPr>
            <w:r w:rsidRPr="00357E86">
              <w:rPr>
                <w:rFonts w:cs="Arial"/>
                <w:color w:val="000000"/>
                <w:szCs w:val="20"/>
                <w:lang w:val="en-GB"/>
              </w:rPr>
              <w:t>PSEMA Act</w:t>
            </w:r>
          </w:p>
        </w:tc>
        <w:tc>
          <w:tcPr>
            <w:tcW w:w="7041" w:type="dxa"/>
          </w:tcPr>
          <w:p w14:paraId="5BF9A9F9" w14:textId="77777777" w:rsidR="00415F11" w:rsidRPr="00357E86" w:rsidRDefault="00415F11" w:rsidP="00EA3723">
            <w:pPr>
              <w:rPr>
                <w:rFonts w:cs="Arial"/>
                <w:i/>
                <w:color w:val="000000"/>
                <w:szCs w:val="20"/>
                <w:lang w:val="en-GB"/>
              </w:rPr>
            </w:pPr>
            <w:r w:rsidRPr="00357E86">
              <w:rPr>
                <w:rFonts w:cs="Arial"/>
                <w:i/>
                <w:color w:val="000000"/>
                <w:szCs w:val="20"/>
                <w:lang w:val="en-GB"/>
              </w:rPr>
              <w:t>Public Sector Employment and Management Act 1993</w:t>
            </w:r>
          </w:p>
        </w:tc>
      </w:tr>
      <w:tr w:rsidR="00415F11" w:rsidRPr="00357E86" w14:paraId="257E2F6C" w14:textId="77777777" w:rsidTr="00EA3723">
        <w:trPr>
          <w:cantSplit/>
        </w:trPr>
        <w:tc>
          <w:tcPr>
            <w:tcW w:w="1701" w:type="dxa"/>
          </w:tcPr>
          <w:p w14:paraId="1085CF32" w14:textId="77777777" w:rsidR="00415F11" w:rsidRPr="00357E86" w:rsidRDefault="00415F11" w:rsidP="00EA3723">
            <w:pPr>
              <w:rPr>
                <w:lang w:val="en-GB"/>
              </w:rPr>
            </w:pPr>
            <w:r w:rsidRPr="00357E86">
              <w:rPr>
                <w:lang w:val="en-GB"/>
              </w:rPr>
              <w:t>PTR</w:t>
            </w:r>
          </w:p>
        </w:tc>
        <w:tc>
          <w:tcPr>
            <w:tcW w:w="7041" w:type="dxa"/>
          </w:tcPr>
          <w:p w14:paraId="786A6A55" w14:textId="77777777" w:rsidR="00415F11" w:rsidRPr="00357E86" w:rsidRDefault="00415F11" w:rsidP="00EA3723">
            <w:pPr>
              <w:rPr>
                <w:rFonts w:cs="Arial"/>
                <w:color w:val="000000"/>
                <w:szCs w:val="20"/>
                <w:lang w:val="en-GB"/>
              </w:rPr>
            </w:pPr>
            <w:r w:rsidRPr="00357E86">
              <w:rPr>
                <w:lang w:val="en-GB"/>
              </w:rPr>
              <w:t>payroll transaction record</w:t>
            </w:r>
          </w:p>
        </w:tc>
      </w:tr>
      <w:tr w:rsidR="00415F11" w:rsidRPr="00357E86" w14:paraId="587B3890" w14:textId="77777777" w:rsidTr="00EA3723">
        <w:trPr>
          <w:cantSplit/>
        </w:trPr>
        <w:tc>
          <w:tcPr>
            <w:tcW w:w="1701" w:type="dxa"/>
          </w:tcPr>
          <w:p w14:paraId="74EE157A" w14:textId="77777777" w:rsidR="00415F11" w:rsidRPr="00357E86" w:rsidRDefault="00415F11" w:rsidP="00EA3723">
            <w:pPr>
              <w:rPr>
                <w:lang w:val="en-GB"/>
              </w:rPr>
            </w:pPr>
            <w:r w:rsidRPr="00357E86">
              <w:rPr>
                <w:lang w:val="en-GB"/>
              </w:rPr>
              <w:t>SAC</w:t>
            </w:r>
          </w:p>
        </w:tc>
        <w:tc>
          <w:tcPr>
            <w:tcW w:w="7041" w:type="dxa"/>
          </w:tcPr>
          <w:p w14:paraId="6CBAE1F4" w14:textId="77777777" w:rsidR="00415F11" w:rsidRPr="00357E86" w:rsidRDefault="00415F11" w:rsidP="00EA3723">
            <w:pPr>
              <w:rPr>
                <w:rFonts w:cs="Arial"/>
                <w:color w:val="000000"/>
                <w:szCs w:val="20"/>
                <w:lang w:val="en-GB"/>
              </w:rPr>
            </w:pPr>
            <w:r w:rsidRPr="00357E86">
              <w:rPr>
                <w:lang w:val="en-GB"/>
              </w:rPr>
              <w:t>Statement of Accounting Concept</w:t>
            </w:r>
          </w:p>
        </w:tc>
      </w:tr>
      <w:tr w:rsidR="00415F11" w:rsidRPr="00357E86" w14:paraId="740BF11F" w14:textId="77777777" w:rsidTr="00EA3723">
        <w:trPr>
          <w:cantSplit/>
        </w:trPr>
        <w:tc>
          <w:tcPr>
            <w:tcW w:w="1701" w:type="dxa"/>
          </w:tcPr>
          <w:p w14:paraId="0A35CDF3" w14:textId="77777777" w:rsidR="00415F11" w:rsidRPr="00357E86" w:rsidRDefault="00415F11" w:rsidP="00EA3723">
            <w:pPr>
              <w:rPr>
                <w:rFonts w:cs="Arial"/>
                <w:color w:val="000000"/>
                <w:szCs w:val="20"/>
                <w:lang w:val="en-GB"/>
              </w:rPr>
            </w:pPr>
            <w:r w:rsidRPr="00357E86">
              <w:rPr>
                <w:rFonts w:cs="Arial"/>
                <w:color w:val="000000"/>
                <w:szCs w:val="20"/>
                <w:lang w:val="en-GB"/>
              </w:rPr>
              <w:t>SG</w:t>
            </w:r>
          </w:p>
        </w:tc>
        <w:tc>
          <w:tcPr>
            <w:tcW w:w="7041" w:type="dxa"/>
          </w:tcPr>
          <w:p w14:paraId="4D2A8A64" w14:textId="77777777" w:rsidR="00415F11" w:rsidRPr="00357E86" w:rsidRDefault="00415F11" w:rsidP="00EA3723">
            <w:pPr>
              <w:rPr>
                <w:rFonts w:cs="Arial"/>
                <w:color w:val="000000"/>
                <w:szCs w:val="20"/>
                <w:lang w:val="en-GB"/>
              </w:rPr>
            </w:pPr>
            <w:r w:rsidRPr="00357E86">
              <w:rPr>
                <w:rFonts w:cs="Arial"/>
                <w:color w:val="000000"/>
                <w:szCs w:val="20"/>
                <w:lang w:val="en-GB"/>
              </w:rPr>
              <w:t>Superannuation Guarantee</w:t>
            </w:r>
          </w:p>
        </w:tc>
      </w:tr>
      <w:tr w:rsidR="00415F11" w:rsidRPr="00357E86" w14:paraId="4DB63961" w14:textId="77777777" w:rsidTr="00EA3723">
        <w:trPr>
          <w:cantSplit/>
          <w:tblHeader/>
        </w:trPr>
        <w:tc>
          <w:tcPr>
            <w:tcW w:w="1701" w:type="dxa"/>
          </w:tcPr>
          <w:p w14:paraId="092E2774" w14:textId="77777777" w:rsidR="00415F11" w:rsidRPr="00357E86" w:rsidRDefault="00415F11" w:rsidP="00EA3723">
            <w:pPr>
              <w:rPr>
                <w:lang w:val="en-GB"/>
              </w:rPr>
            </w:pPr>
            <w:r w:rsidRPr="00357E86">
              <w:rPr>
                <w:lang w:val="en-GB"/>
              </w:rPr>
              <w:t>TERC</w:t>
            </w:r>
          </w:p>
        </w:tc>
        <w:tc>
          <w:tcPr>
            <w:tcW w:w="7041" w:type="dxa"/>
          </w:tcPr>
          <w:p w14:paraId="4AAC43EA" w14:textId="77777777" w:rsidR="00415F11" w:rsidRPr="00357E86" w:rsidRDefault="00415F11" w:rsidP="00EA3723">
            <w:pPr>
              <w:rPr>
                <w:lang w:val="en-GB"/>
              </w:rPr>
            </w:pPr>
            <w:r w:rsidRPr="00357E86">
              <w:rPr>
                <w:lang w:val="en-GB"/>
              </w:rPr>
              <w:t>Territory Economic Reconstruction Commission</w:t>
            </w:r>
          </w:p>
        </w:tc>
      </w:tr>
      <w:tr w:rsidR="00415F11" w:rsidRPr="00357E86" w14:paraId="3B59A5ED" w14:textId="77777777" w:rsidTr="00EA3723">
        <w:trPr>
          <w:cantSplit/>
        </w:trPr>
        <w:tc>
          <w:tcPr>
            <w:tcW w:w="1701" w:type="dxa"/>
          </w:tcPr>
          <w:p w14:paraId="62C4221E" w14:textId="77777777" w:rsidR="00415F11" w:rsidRPr="00357E86" w:rsidRDefault="00415F11" w:rsidP="00EA3723">
            <w:pPr>
              <w:rPr>
                <w:lang w:val="en-GB"/>
              </w:rPr>
            </w:pPr>
            <w:r w:rsidRPr="00357E86">
              <w:rPr>
                <w:rFonts w:cs="Arial"/>
                <w:color w:val="000000"/>
                <w:szCs w:val="20"/>
                <w:lang w:val="en-GB"/>
              </w:rPr>
              <w:t>TFHC</w:t>
            </w:r>
          </w:p>
        </w:tc>
        <w:tc>
          <w:tcPr>
            <w:tcW w:w="7041" w:type="dxa"/>
          </w:tcPr>
          <w:p w14:paraId="195DB79C" w14:textId="77777777" w:rsidR="00415F11" w:rsidRPr="00357E86" w:rsidRDefault="00415F11" w:rsidP="00EA3723">
            <w:pPr>
              <w:rPr>
                <w:rFonts w:cs="Arial"/>
                <w:color w:val="000000"/>
                <w:szCs w:val="20"/>
                <w:lang w:val="en-GB"/>
              </w:rPr>
            </w:pPr>
            <w:r w:rsidRPr="00357E86">
              <w:rPr>
                <w:rFonts w:cs="Arial"/>
                <w:color w:val="000000"/>
                <w:szCs w:val="20"/>
                <w:lang w:val="en-GB"/>
              </w:rPr>
              <w:t xml:space="preserve">Department of Territory Families, Housing and Communities </w:t>
            </w:r>
          </w:p>
        </w:tc>
      </w:tr>
      <w:tr w:rsidR="00415F11" w:rsidRPr="00357E86" w14:paraId="25B3F50F" w14:textId="77777777" w:rsidTr="00EA3723">
        <w:trPr>
          <w:cantSplit/>
        </w:trPr>
        <w:tc>
          <w:tcPr>
            <w:tcW w:w="1701" w:type="dxa"/>
          </w:tcPr>
          <w:p w14:paraId="793F4F29" w14:textId="77777777" w:rsidR="00415F11" w:rsidRPr="00357E86" w:rsidRDefault="00415F11" w:rsidP="00EA3723">
            <w:pPr>
              <w:rPr>
                <w:lang w:val="en-GB"/>
              </w:rPr>
            </w:pPr>
            <w:r w:rsidRPr="00357E86">
              <w:rPr>
                <w:lang w:val="en-GB"/>
              </w:rPr>
              <w:t>The Commission</w:t>
            </w:r>
          </w:p>
        </w:tc>
        <w:tc>
          <w:tcPr>
            <w:tcW w:w="7041" w:type="dxa"/>
          </w:tcPr>
          <w:p w14:paraId="0CCCBE7A" w14:textId="77777777" w:rsidR="00415F11" w:rsidRPr="00357E86" w:rsidRDefault="00415F11" w:rsidP="00EA3723">
            <w:pPr>
              <w:rPr>
                <w:lang w:val="en-GB"/>
              </w:rPr>
            </w:pPr>
            <w:r w:rsidRPr="00357E86">
              <w:rPr>
                <w:rFonts w:cs="Arial"/>
                <w:color w:val="000000"/>
                <w:szCs w:val="20"/>
                <w:lang w:val="en-GB"/>
              </w:rPr>
              <w:t xml:space="preserve">Territory Economic Reconstruction Commission </w:t>
            </w:r>
          </w:p>
        </w:tc>
      </w:tr>
      <w:tr w:rsidR="00415F11" w:rsidRPr="00357E86" w14:paraId="0E8F621E" w14:textId="77777777" w:rsidTr="00EA3723">
        <w:trPr>
          <w:cantSplit/>
        </w:trPr>
        <w:tc>
          <w:tcPr>
            <w:tcW w:w="1701" w:type="dxa"/>
          </w:tcPr>
          <w:p w14:paraId="03CD16C5" w14:textId="77777777" w:rsidR="00415F11" w:rsidRPr="00357E86" w:rsidRDefault="00415F11" w:rsidP="00EA3723">
            <w:pPr>
              <w:rPr>
                <w:lang w:val="en-GB"/>
              </w:rPr>
            </w:pPr>
            <w:r w:rsidRPr="00357E86">
              <w:rPr>
                <w:lang w:val="en-GB"/>
              </w:rPr>
              <w:t>VET</w:t>
            </w:r>
          </w:p>
        </w:tc>
        <w:tc>
          <w:tcPr>
            <w:tcW w:w="7041" w:type="dxa"/>
          </w:tcPr>
          <w:p w14:paraId="6DEF40A1" w14:textId="77777777" w:rsidR="00415F11" w:rsidRPr="00357E86" w:rsidRDefault="00415F11" w:rsidP="00EA3723">
            <w:pPr>
              <w:rPr>
                <w:lang w:val="en-GB"/>
              </w:rPr>
            </w:pPr>
            <w:r w:rsidRPr="00357E86">
              <w:rPr>
                <w:lang w:val="en-GB"/>
              </w:rPr>
              <w:t>Vocational Education and Training</w:t>
            </w:r>
          </w:p>
        </w:tc>
      </w:tr>
      <w:tr w:rsidR="00415F11" w:rsidRPr="00357E86" w14:paraId="3B9E2EB1" w14:textId="77777777" w:rsidTr="00EA3723">
        <w:trPr>
          <w:cantSplit/>
        </w:trPr>
        <w:tc>
          <w:tcPr>
            <w:tcW w:w="1701" w:type="dxa"/>
          </w:tcPr>
          <w:p w14:paraId="2DB3D5AB" w14:textId="77777777" w:rsidR="00415F11" w:rsidRPr="00357E86" w:rsidRDefault="00415F11" w:rsidP="00EA3723">
            <w:pPr>
              <w:rPr>
                <w:lang w:val="en-GB"/>
              </w:rPr>
            </w:pPr>
            <w:r w:rsidRPr="00357E86">
              <w:rPr>
                <w:lang w:val="en-GB"/>
              </w:rPr>
              <w:t>Q</w:t>
            </w:r>
          </w:p>
        </w:tc>
        <w:tc>
          <w:tcPr>
            <w:tcW w:w="7041" w:type="dxa"/>
          </w:tcPr>
          <w:p w14:paraId="6718C082" w14:textId="77777777" w:rsidR="00415F11" w:rsidRPr="00357E86" w:rsidRDefault="00415F11" w:rsidP="00EA3723">
            <w:pPr>
              <w:rPr>
                <w:lang w:val="en-GB"/>
              </w:rPr>
            </w:pPr>
            <w:r w:rsidRPr="00357E86">
              <w:rPr>
                <w:lang w:val="en-GB"/>
              </w:rPr>
              <w:t>Quarter</w:t>
            </w:r>
          </w:p>
        </w:tc>
      </w:tr>
    </w:tbl>
    <w:p w14:paraId="20B01058" w14:textId="77777777" w:rsidR="00415F11" w:rsidRPr="00357E86" w:rsidRDefault="00415F11" w:rsidP="00011A13">
      <w:pPr>
        <w:rPr>
          <w:lang w:val="en-GB"/>
        </w:rPr>
      </w:pPr>
    </w:p>
    <w:p w14:paraId="1C2561E3" w14:textId="38355076" w:rsidR="00A312C9" w:rsidRPr="00357E86" w:rsidRDefault="00A312C9" w:rsidP="00A312C9">
      <w:pPr>
        <w:pStyle w:val="Heading1"/>
        <w:rPr>
          <w:lang w:val="en-GB"/>
        </w:rPr>
      </w:pPr>
      <w:bookmarkStart w:id="106" w:name="_Ref529444605"/>
      <w:bookmarkStart w:id="107" w:name="_Ref66186727"/>
      <w:r w:rsidRPr="00357E86">
        <w:rPr>
          <w:lang w:val="en-GB"/>
        </w:rPr>
        <w:lastRenderedPageBreak/>
        <w:t xml:space="preserve">Appendix </w:t>
      </w:r>
      <w:r w:rsidR="00346842" w:rsidRPr="00357E86">
        <w:rPr>
          <w:lang w:val="en-GB"/>
        </w:rPr>
        <w:t>7</w:t>
      </w:r>
      <w:r w:rsidRPr="00357E86">
        <w:rPr>
          <w:lang w:val="en-GB"/>
        </w:rPr>
        <w:t xml:space="preserve">: Agencies not </w:t>
      </w:r>
      <w:bookmarkEnd w:id="106"/>
      <w:r w:rsidRPr="00357E86">
        <w:rPr>
          <w:lang w:val="en-GB"/>
        </w:rPr>
        <w:t xml:space="preserve">subject to audit relating to the year ended </w:t>
      </w:r>
      <w:r w:rsidR="00B51C47" w:rsidRPr="00357E86">
        <w:rPr>
          <w:lang w:val="en-GB"/>
        </w:rPr>
        <w:t>30 </w:t>
      </w:r>
      <w:r w:rsidRPr="00357E86">
        <w:rPr>
          <w:lang w:val="en-GB"/>
        </w:rPr>
        <w:t>Jun</w:t>
      </w:r>
      <w:r w:rsidR="008A5FE0" w:rsidRPr="00357E86">
        <w:rPr>
          <w:lang w:val="en-GB"/>
        </w:rPr>
        <w:t>e 2023</w:t>
      </w:r>
      <w:bookmarkEnd w:id="107"/>
    </w:p>
    <w:p w14:paraId="6128F3BD" w14:textId="77777777" w:rsidR="00A312C9" w:rsidRPr="00357E86" w:rsidRDefault="00A312C9" w:rsidP="00A312C9">
      <w:pPr>
        <w:rPr>
          <w:lang w:val="en-GB"/>
        </w:rPr>
      </w:pPr>
      <w:r w:rsidRPr="00357E86">
        <w:rPr>
          <w:lang w:val="en-GB"/>
        </w:rPr>
        <w:t xml:space="preserve">Section 13(3) of the </w:t>
      </w:r>
      <w:r w:rsidRPr="00357E86">
        <w:rPr>
          <w:i/>
          <w:lang w:val="en-GB"/>
        </w:rPr>
        <w:t xml:space="preserve">Audit Act 1995 </w:t>
      </w:r>
      <w:r w:rsidRPr="00357E86">
        <w:rPr>
          <w:lang w:val="en-GB"/>
        </w:rPr>
        <w:t>permits the Auditor</w:t>
      </w:r>
      <w:r w:rsidRPr="00357E86">
        <w:rPr>
          <w:lang w:val="en-GB"/>
        </w:rPr>
        <w:noBreakHyphen/>
        <w:t>General to dispense with an audit of an Agency.</w:t>
      </w:r>
    </w:p>
    <w:p w14:paraId="7B1B954A" w14:textId="77777777" w:rsidR="00A312C9" w:rsidRPr="00357E86" w:rsidRDefault="00A312C9" w:rsidP="00A312C9">
      <w:pPr>
        <w:rPr>
          <w:lang w:val="en-GB"/>
        </w:rPr>
      </w:pPr>
      <w:r w:rsidRPr="00357E86">
        <w:rPr>
          <w:lang w:val="en-GB"/>
        </w:rPr>
        <w:t xml:space="preserve">For activities relating to the financial year ended 30 June </w:t>
      </w:r>
      <w:r w:rsidR="001E20BE" w:rsidRPr="00357E86">
        <w:rPr>
          <w:lang w:val="en-GB"/>
        </w:rPr>
        <w:t>2023</w:t>
      </w:r>
      <w:r w:rsidR="008A0430" w:rsidRPr="00357E86">
        <w:rPr>
          <w:lang w:val="en-GB"/>
        </w:rPr>
        <w:t xml:space="preserve"> </w:t>
      </w:r>
      <w:r w:rsidRPr="00357E86">
        <w:rPr>
          <w:lang w:val="en-GB"/>
        </w:rPr>
        <w:t>audits were, or are intended to be, conducted at all Agencies.</w:t>
      </w:r>
    </w:p>
    <w:p w14:paraId="6C3B2CD8" w14:textId="0597EC73" w:rsidR="00A312C9" w:rsidRPr="00357E86" w:rsidRDefault="00A312C9" w:rsidP="00A312C9">
      <w:pPr>
        <w:rPr>
          <w:lang w:val="en-GB"/>
        </w:rPr>
      </w:pPr>
      <w:r w:rsidRPr="00357E86">
        <w:rPr>
          <w:lang w:val="en-GB"/>
        </w:rPr>
        <w:t>The annual financial statements of the Office of the Auditor</w:t>
      </w:r>
      <w:r w:rsidRPr="00357E86">
        <w:rPr>
          <w:lang w:val="en-GB"/>
        </w:rPr>
        <w:noBreakHyphen/>
        <w:t xml:space="preserve">General are subject to independent audit in accordance with section 27 of the </w:t>
      </w:r>
      <w:r w:rsidRPr="00357E86">
        <w:rPr>
          <w:i/>
          <w:lang w:val="en-GB"/>
        </w:rPr>
        <w:t>Audit Act 1995</w:t>
      </w:r>
      <w:r w:rsidR="00D71CAF" w:rsidRPr="00357E86">
        <w:rPr>
          <w:lang w:val="en-GB"/>
        </w:rPr>
        <w:t xml:space="preserve">. </w:t>
      </w:r>
      <w:r w:rsidRPr="00357E86">
        <w:rPr>
          <w:lang w:val="en-GB"/>
        </w:rPr>
        <w:t xml:space="preserve">The audit of the financial statements </w:t>
      </w:r>
      <w:r w:rsidR="007913CE" w:rsidRPr="00357E86">
        <w:rPr>
          <w:lang w:val="en-GB"/>
        </w:rPr>
        <w:t>was completed in</w:t>
      </w:r>
      <w:r w:rsidRPr="00357E86">
        <w:rPr>
          <w:lang w:val="en-GB"/>
        </w:rPr>
        <w:t xml:space="preserve"> August </w:t>
      </w:r>
      <w:r w:rsidR="001E20BE" w:rsidRPr="00357E86">
        <w:rPr>
          <w:lang w:val="en-GB"/>
        </w:rPr>
        <w:t>2023</w:t>
      </w:r>
      <w:r w:rsidRPr="00357E86">
        <w:rPr>
          <w:lang w:val="en-GB"/>
        </w:rPr>
        <w:t>.</w:t>
      </w:r>
    </w:p>
    <w:p w14:paraId="35344924" w14:textId="77777777" w:rsidR="00A312C9" w:rsidRPr="00357E86" w:rsidRDefault="00A312C9" w:rsidP="00A312C9">
      <w:pPr>
        <w:rPr>
          <w:lang w:val="en-GB"/>
        </w:rPr>
      </w:pPr>
    </w:p>
    <w:p w14:paraId="31E6A87F" w14:textId="77777777" w:rsidR="00EA7C94" w:rsidRPr="00357E86" w:rsidRDefault="00EA7C94" w:rsidP="00EA7C94">
      <w:pPr>
        <w:pStyle w:val="Heading1"/>
        <w:rPr>
          <w:lang w:val="en-GB"/>
        </w:rPr>
      </w:pPr>
      <w:bookmarkStart w:id="108" w:name="_Ref69298551"/>
      <w:r w:rsidRPr="00357E86">
        <w:rPr>
          <w:lang w:val="en-GB"/>
        </w:rPr>
        <w:lastRenderedPageBreak/>
        <w:t>Contents by Entity</w:t>
      </w:r>
      <w:bookmarkEnd w:id="108"/>
    </w:p>
    <w:tbl>
      <w:tblPr>
        <w:tblW w:w="8547" w:type="dxa"/>
        <w:tblLook w:val="04A0" w:firstRow="1" w:lastRow="0" w:firstColumn="1" w:lastColumn="0" w:noHBand="0" w:noVBand="1"/>
        <w:tblCaption w:val="Contents"/>
        <w:tblDescription w:val="A list of audits and page number the audit is presented. "/>
      </w:tblPr>
      <w:tblGrid>
        <w:gridCol w:w="7362"/>
        <w:gridCol w:w="1185"/>
      </w:tblGrid>
      <w:tr w:rsidR="00EA7C94" w:rsidRPr="00357E86" w14:paraId="6054FD0D" w14:textId="77777777" w:rsidTr="0034384F">
        <w:trPr>
          <w:cantSplit/>
          <w:tblHeader/>
        </w:trPr>
        <w:tc>
          <w:tcPr>
            <w:tcW w:w="7362" w:type="dxa"/>
          </w:tcPr>
          <w:p w14:paraId="78DACF60" w14:textId="77777777" w:rsidR="00EA7C94" w:rsidRPr="00357E86" w:rsidRDefault="00EA7C94" w:rsidP="00500C04">
            <w:pPr>
              <w:rPr>
                <w:lang w:val="en-GB"/>
              </w:rPr>
            </w:pPr>
          </w:p>
        </w:tc>
        <w:tc>
          <w:tcPr>
            <w:tcW w:w="1185" w:type="dxa"/>
            <w:vAlign w:val="bottom"/>
          </w:tcPr>
          <w:p w14:paraId="7D527B66" w14:textId="77777777" w:rsidR="00EA7C94" w:rsidRPr="00357E86" w:rsidRDefault="00EA7C94" w:rsidP="00500C04">
            <w:pPr>
              <w:jc w:val="center"/>
              <w:rPr>
                <w:lang w:val="en-GB"/>
              </w:rPr>
            </w:pPr>
            <w:r w:rsidRPr="00357E86">
              <w:rPr>
                <w:lang w:val="en-GB"/>
              </w:rPr>
              <w:t>Page</w:t>
            </w:r>
          </w:p>
        </w:tc>
      </w:tr>
      <w:tr w:rsidR="006473FF" w:rsidRPr="00357E86" w14:paraId="2C2DB4A0" w14:textId="77777777" w:rsidTr="0034384F">
        <w:trPr>
          <w:cantSplit/>
        </w:trPr>
        <w:tc>
          <w:tcPr>
            <w:tcW w:w="7362" w:type="dxa"/>
            <w:shd w:val="clear" w:color="auto" w:fill="auto"/>
          </w:tcPr>
          <w:p w14:paraId="25738D82" w14:textId="7BBFD34F" w:rsidR="006473FF" w:rsidRPr="00357E86" w:rsidRDefault="006473FF" w:rsidP="0051658E">
            <w:pPr>
              <w:rPr>
                <w:b/>
                <w:lang w:val="en-GB"/>
              </w:rPr>
            </w:pPr>
            <w:r w:rsidRPr="00357E86">
              <w:rPr>
                <w:b/>
                <w:lang w:val="en-GB"/>
              </w:rPr>
              <w:t>Aboriginal Areas Protection Authority</w:t>
            </w:r>
          </w:p>
        </w:tc>
        <w:tc>
          <w:tcPr>
            <w:tcW w:w="1185" w:type="dxa"/>
            <w:shd w:val="clear" w:color="auto" w:fill="auto"/>
            <w:vAlign w:val="bottom"/>
          </w:tcPr>
          <w:p w14:paraId="5D088D9D" w14:textId="77777777" w:rsidR="006473FF" w:rsidRPr="00357E86" w:rsidRDefault="006473FF" w:rsidP="0051658E">
            <w:pPr>
              <w:jc w:val="center"/>
              <w:rPr>
                <w:lang w:val="en-GB"/>
              </w:rPr>
            </w:pPr>
          </w:p>
        </w:tc>
      </w:tr>
      <w:tr w:rsidR="006473FF" w:rsidRPr="00357E86" w14:paraId="193A1F4D" w14:textId="77777777" w:rsidTr="0034384F">
        <w:trPr>
          <w:cantSplit/>
        </w:trPr>
        <w:tc>
          <w:tcPr>
            <w:tcW w:w="7362" w:type="dxa"/>
            <w:shd w:val="clear" w:color="auto" w:fill="auto"/>
          </w:tcPr>
          <w:p w14:paraId="2A66024B" w14:textId="727998D3" w:rsidR="006473FF" w:rsidRPr="00357E86" w:rsidRDefault="00E70C00" w:rsidP="0051658E">
            <w:pPr>
              <w:pStyle w:val="BodyTextFirstIndent"/>
              <w:ind w:left="318" w:firstLine="0"/>
              <w:rPr>
                <w:lang w:val="en-GB"/>
              </w:rPr>
            </w:pPr>
            <w:r w:rsidRPr="00357E86">
              <w:rPr>
                <w:lang w:val="en-GB"/>
              </w:rPr>
              <w:fldChar w:fldCharType="begin"/>
            </w:r>
            <w:r w:rsidRPr="00357E86">
              <w:rPr>
                <w:lang w:val="en-GB"/>
              </w:rPr>
              <w:instrText xml:space="preserve"> REF _Ref136517779 \h </w:instrText>
            </w:r>
            <w:r w:rsidR="00603748" w:rsidRPr="00357E86">
              <w:rPr>
                <w:lang w:val="en-GB"/>
              </w:rPr>
              <w:instrText xml:space="preserve"> \* MERGEFORMAT </w:instrText>
            </w:r>
            <w:r w:rsidRPr="00357E86">
              <w:rPr>
                <w:lang w:val="en-GB"/>
              </w:rPr>
            </w:r>
            <w:r w:rsidRPr="00357E86">
              <w:rPr>
                <w:lang w:val="en-GB"/>
              </w:rPr>
              <w:fldChar w:fldCharType="separate"/>
            </w:r>
            <w:r w:rsidR="00F9272C" w:rsidRPr="00357E86">
              <w:rPr>
                <w:lang w:val="en-GB"/>
              </w:rPr>
              <w:t>Agency Compliance Audit</w:t>
            </w:r>
            <w:r w:rsidRPr="00357E86">
              <w:rPr>
                <w:lang w:val="en-GB"/>
              </w:rPr>
              <w:fldChar w:fldCharType="end"/>
            </w:r>
          </w:p>
        </w:tc>
        <w:tc>
          <w:tcPr>
            <w:tcW w:w="1185" w:type="dxa"/>
            <w:shd w:val="clear" w:color="auto" w:fill="auto"/>
            <w:vAlign w:val="bottom"/>
          </w:tcPr>
          <w:p w14:paraId="2672B297" w14:textId="2867C2A8" w:rsidR="006473FF" w:rsidRPr="00357E86" w:rsidRDefault="00E70C00" w:rsidP="0051658E">
            <w:pPr>
              <w:jc w:val="center"/>
              <w:rPr>
                <w:lang w:val="en-GB"/>
              </w:rPr>
            </w:pPr>
            <w:r w:rsidRPr="00357E86">
              <w:rPr>
                <w:lang w:val="en-GB"/>
              </w:rPr>
              <w:fldChar w:fldCharType="begin"/>
            </w:r>
            <w:r w:rsidRPr="00357E86">
              <w:rPr>
                <w:lang w:val="en-GB"/>
              </w:rPr>
              <w:instrText xml:space="preserve"> PAGEREF _Ref136517779 \h </w:instrText>
            </w:r>
            <w:r w:rsidRPr="00357E86">
              <w:rPr>
                <w:lang w:val="en-GB"/>
              </w:rPr>
            </w:r>
            <w:r w:rsidRPr="00357E86">
              <w:rPr>
                <w:lang w:val="en-GB"/>
              </w:rPr>
              <w:fldChar w:fldCharType="separate"/>
            </w:r>
            <w:r w:rsidR="00F9272C" w:rsidRPr="00357E86">
              <w:rPr>
                <w:lang w:val="en-GB"/>
              </w:rPr>
              <w:t>116</w:t>
            </w:r>
            <w:r w:rsidRPr="00357E86">
              <w:rPr>
                <w:lang w:val="en-GB"/>
              </w:rPr>
              <w:fldChar w:fldCharType="end"/>
            </w:r>
          </w:p>
        </w:tc>
      </w:tr>
      <w:tr w:rsidR="00EA7C94" w:rsidRPr="00357E86" w14:paraId="118A1BC3" w14:textId="77777777" w:rsidTr="0034384F">
        <w:trPr>
          <w:cantSplit/>
        </w:trPr>
        <w:tc>
          <w:tcPr>
            <w:tcW w:w="7362" w:type="dxa"/>
            <w:shd w:val="clear" w:color="auto" w:fill="auto"/>
          </w:tcPr>
          <w:p w14:paraId="377CC573" w14:textId="3328D1C8" w:rsidR="00EA7C94" w:rsidRPr="00357E86" w:rsidRDefault="00E47C07" w:rsidP="00500C04">
            <w:pPr>
              <w:rPr>
                <w:b/>
                <w:lang w:val="en-GB"/>
              </w:rPr>
            </w:pPr>
            <w:r w:rsidRPr="00357E86">
              <w:rPr>
                <w:b/>
                <w:lang w:val="en-GB"/>
              </w:rPr>
              <w:fldChar w:fldCharType="begin"/>
            </w:r>
            <w:r w:rsidRPr="00357E86">
              <w:rPr>
                <w:b/>
                <w:lang w:val="en-GB"/>
              </w:rPr>
              <w:instrText xml:space="preserve"> REF _Ref34309221 \h  \* MERGEFORMAT </w:instrText>
            </w:r>
            <w:r w:rsidRPr="00357E86">
              <w:rPr>
                <w:b/>
                <w:lang w:val="en-GB"/>
              </w:rPr>
            </w:r>
            <w:r w:rsidRPr="00357E86">
              <w:rPr>
                <w:b/>
                <w:lang w:val="en-GB"/>
              </w:rPr>
              <w:fldChar w:fldCharType="separate"/>
            </w:r>
            <w:r w:rsidR="00F9272C" w:rsidRPr="00357E86">
              <w:rPr>
                <w:b/>
                <w:lang w:val="en-GB"/>
              </w:rPr>
              <w:t>Batchelor Institute of Indigenous Tertiary Education</w:t>
            </w:r>
            <w:r w:rsidRPr="00357E86">
              <w:rPr>
                <w:b/>
                <w:lang w:val="en-GB"/>
              </w:rPr>
              <w:fldChar w:fldCharType="end"/>
            </w:r>
          </w:p>
        </w:tc>
        <w:tc>
          <w:tcPr>
            <w:tcW w:w="1185" w:type="dxa"/>
            <w:shd w:val="clear" w:color="auto" w:fill="auto"/>
            <w:vAlign w:val="bottom"/>
          </w:tcPr>
          <w:p w14:paraId="48AF8B91" w14:textId="77777777" w:rsidR="00EA7C94" w:rsidRPr="00357E86" w:rsidRDefault="00EA7C94" w:rsidP="00500C04">
            <w:pPr>
              <w:jc w:val="center"/>
              <w:rPr>
                <w:lang w:val="en-GB"/>
              </w:rPr>
            </w:pPr>
          </w:p>
        </w:tc>
      </w:tr>
      <w:tr w:rsidR="00EA7C94" w:rsidRPr="00357E86" w14:paraId="3DB5338F" w14:textId="77777777" w:rsidTr="0034384F">
        <w:trPr>
          <w:cantSplit/>
        </w:trPr>
        <w:tc>
          <w:tcPr>
            <w:tcW w:w="7362" w:type="dxa"/>
            <w:shd w:val="clear" w:color="auto" w:fill="auto"/>
          </w:tcPr>
          <w:p w14:paraId="7A57B265" w14:textId="40987C61" w:rsidR="00EA7C94" w:rsidRPr="00357E86" w:rsidRDefault="00E47C07" w:rsidP="00462665">
            <w:pPr>
              <w:pStyle w:val="BodyTextFirstIndent"/>
              <w:ind w:left="322" w:firstLine="0"/>
              <w:rPr>
                <w:lang w:val="en-GB"/>
              </w:rPr>
            </w:pPr>
            <w:r w:rsidRPr="00357E86">
              <w:rPr>
                <w:lang w:val="en-GB"/>
              </w:rPr>
              <w:fldChar w:fldCharType="begin"/>
            </w:r>
            <w:r w:rsidRPr="00357E86">
              <w:rPr>
                <w:lang w:val="en-GB"/>
              </w:rPr>
              <w:instrText xml:space="preserve"> REF _Ref127284948 \h </w:instrText>
            </w:r>
            <w:r w:rsidR="005A3717" w:rsidRPr="00357E86">
              <w:rPr>
                <w:lang w:val="en-GB"/>
              </w:rPr>
              <w:instrText xml:space="preserve"> \* MERGEFORMAT </w:instrText>
            </w:r>
            <w:r w:rsidRPr="00357E86">
              <w:rPr>
                <w:lang w:val="en-GB"/>
              </w:rPr>
            </w:r>
            <w:r w:rsidRPr="00357E86">
              <w:rPr>
                <w:lang w:val="en-GB"/>
              </w:rPr>
              <w:fldChar w:fldCharType="separate"/>
            </w:r>
            <w:r w:rsidR="00F9272C" w:rsidRPr="00357E86">
              <w:rPr>
                <w:lang w:val="en-GB"/>
              </w:rPr>
              <w:t>Audit findings and analysis of the financial statements for the year ended 31 December 2021</w:t>
            </w:r>
            <w:r w:rsidRPr="00357E86">
              <w:rPr>
                <w:lang w:val="en-GB"/>
              </w:rPr>
              <w:fldChar w:fldCharType="end"/>
            </w:r>
          </w:p>
        </w:tc>
        <w:tc>
          <w:tcPr>
            <w:tcW w:w="1185" w:type="dxa"/>
            <w:shd w:val="clear" w:color="auto" w:fill="auto"/>
            <w:vAlign w:val="bottom"/>
          </w:tcPr>
          <w:p w14:paraId="1163D37E" w14:textId="556A1362" w:rsidR="00EA7C94" w:rsidRPr="00357E86" w:rsidRDefault="00E47C07" w:rsidP="00500C04">
            <w:pPr>
              <w:jc w:val="center"/>
              <w:rPr>
                <w:lang w:val="en-GB"/>
              </w:rPr>
            </w:pPr>
            <w:r w:rsidRPr="00357E86">
              <w:rPr>
                <w:lang w:val="en-GB"/>
              </w:rPr>
              <w:fldChar w:fldCharType="begin"/>
            </w:r>
            <w:r w:rsidRPr="00357E86">
              <w:rPr>
                <w:lang w:val="en-GB"/>
              </w:rPr>
              <w:instrText xml:space="preserve"> PAGEREF _Ref127284948 \h </w:instrText>
            </w:r>
            <w:r w:rsidRPr="00357E86">
              <w:rPr>
                <w:lang w:val="en-GB"/>
              </w:rPr>
            </w:r>
            <w:r w:rsidRPr="00357E86">
              <w:rPr>
                <w:lang w:val="en-GB"/>
              </w:rPr>
              <w:fldChar w:fldCharType="separate"/>
            </w:r>
            <w:r w:rsidR="00F9272C" w:rsidRPr="00357E86">
              <w:rPr>
                <w:lang w:val="en-GB"/>
              </w:rPr>
              <w:t>9</w:t>
            </w:r>
            <w:r w:rsidRPr="00357E86">
              <w:rPr>
                <w:lang w:val="en-GB"/>
              </w:rPr>
              <w:fldChar w:fldCharType="end"/>
            </w:r>
          </w:p>
        </w:tc>
      </w:tr>
      <w:tr w:rsidR="00182AEA" w:rsidRPr="00357E86" w14:paraId="515BFB8D" w14:textId="77777777" w:rsidTr="0034384F">
        <w:trPr>
          <w:cantSplit/>
        </w:trPr>
        <w:tc>
          <w:tcPr>
            <w:tcW w:w="7362" w:type="dxa"/>
            <w:shd w:val="clear" w:color="auto" w:fill="auto"/>
          </w:tcPr>
          <w:p w14:paraId="7CD54359" w14:textId="50D6EE8B" w:rsidR="00182AEA" w:rsidRPr="00357E86" w:rsidRDefault="00182AEA" w:rsidP="00402210">
            <w:pPr>
              <w:rPr>
                <w:b/>
                <w:lang w:val="en-GB"/>
              </w:rPr>
            </w:pPr>
            <w:r w:rsidRPr="00357E86">
              <w:rPr>
                <w:b/>
                <w:lang w:val="en-GB"/>
              </w:rPr>
              <w:fldChar w:fldCharType="begin"/>
            </w:r>
            <w:r w:rsidRPr="00357E86">
              <w:rPr>
                <w:b/>
                <w:lang w:val="en-GB"/>
              </w:rPr>
              <w:instrText xml:space="preserve"> REF _Ref97635693 \h  \* MERGEFORMAT </w:instrText>
            </w:r>
            <w:r w:rsidRPr="00357E86">
              <w:rPr>
                <w:b/>
                <w:lang w:val="en-GB"/>
              </w:rPr>
            </w:r>
            <w:r w:rsidRPr="00357E86">
              <w:rPr>
                <w:b/>
                <w:lang w:val="en-GB"/>
              </w:rPr>
              <w:fldChar w:fldCharType="separate"/>
            </w:r>
            <w:r w:rsidR="00F9272C" w:rsidRPr="00357E86">
              <w:rPr>
                <w:b/>
                <w:lang w:val="en-GB"/>
              </w:rPr>
              <w:t>Bridging the Gap Foundation Limited</w:t>
            </w:r>
            <w:r w:rsidRPr="00357E86">
              <w:rPr>
                <w:b/>
                <w:lang w:val="en-GB"/>
              </w:rPr>
              <w:fldChar w:fldCharType="end"/>
            </w:r>
          </w:p>
        </w:tc>
        <w:tc>
          <w:tcPr>
            <w:tcW w:w="1185" w:type="dxa"/>
            <w:shd w:val="clear" w:color="auto" w:fill="auto"/>
            <w:vAlign w:val="bottom"/>
          </w:tcPr>
          <w:p w14:paraId="1C85BACD" w14:textId="77777777" w:rsidR="00182AEA" w:rsidRPr="00357E86" w:rsidRDefault="00182AEA" w:rsidP="00402210">
            <w:pPr>
              <w:jc w:val="center"/>
              <w:rPr>
                <w:lang w:val="en-GB"/>
              </w:rPr>
            </w:pPr>
          </w:p>
        </w:tc>
      </w:tr>
      <w:tr w:rsidR="00182AEA" w:rsidRPr="00357E86" w14:paraId="151E02DC" w14:textId="77777777" w:rsidTr="0034384F">
        <w:trPr>
          <w:cantSplit/>
        </w:trPr>
        <w:tc>
          <w:tcPr>
            <w:tcW w:w="7362" w:type="dxa"/>
            <w:shd w:val="clear" w:color="auto" w:fill="auto"/>
          </w:tcPr>
          <w:p w14:paraId="50CE2916" w14:textId="02EB4EB4" w:rsidR="00182AEA" w:rsidRPr="00357E86" w:rsidRDefault="00182AEA" w:rsidP="00402210">
            <w:pPr>
              <w:pStyle w:val="BodyTextFirstIndent"/>
              <w:ind w:left="318" w:firstLine="0"/>
              <w:rPr>
                <w:lang w:val="en-GB"/>
              </w:rPr>
            </w:pPr>
            <w:r w:rsidRPr="00357E86">
              <w:rPr>
                <w:lang w:val="en-GB"/>
              </w:rPr>
              <w:fldChar w:fldCharType="begin"/>
            </w:r>
            <w:r w:rsidRPr="00357E86">
              <w:rPr>
                <w:lang w:val="en-GB"/>
              </w:rPr>
              <w:instrText xml:space="preserve"> REF _Ref129336061 \h </w:instrText>
            </w:r>
            <w:r w:rsidR="00603748" w:rsidRPr="00357E86">
              <w:rPr>
                <w:lang w:val="en-GB"/>
              </w:rPr>
              <w:instrText xml:space="preserve"> \* MERGEFORMAT </w:instrText>
            </w:r>
            <w:r w:rsidRPr="00357E86">
              <w:rPr>
                <w:lang w:val="en-GB"/>
              </w:rPr>
            </w:r>
            <w:r w:rsidRPr="00357E86">
              <w:rPr>
                <w:lang w:val="en-GB"/>
              </w:rPr>
              <w:fldChar w:fldCharType="separate"/>
            </w:r>
            <w:r w:rsidR="00F9272C" w:rsidRPr="00357E86">
              <w:rPr>
                <w:lang w:val="en-GB"/>
              </w:rPr>
              <w:t>Audit findings and analysis of the financial statements for the year ended 31 December 2022</w:t>
            </w:r>
            <w:r w:rsidRPr="00357E86">
              <w:rPr>
                <w:lang w:val="en-GB"/>
              </w:rPr>
              <w:fldChar w:fldCharType="end"/>
            </w:r>
          </w:p>
        </w:tc>
        <w:tc>
          <w:tcPr>
            <w:tcW w:w="1185" w:type="dxa"/>
            <w:shd w:val="clear" w:color="auto" w:fill="auto"/>
            <w:vAlign w:val="bottom"/>
          </w:tcPr>
          <w:p w14:paraId="100B1B2B" w14:textId="11DD4BAC" w:rsidR="00182AEA" w:rsidRPr="00357E86" w:rsidRDefault="00182AEA" w:rsidP="00402210">
            <w:pPr>
              <w:jc w:val="center"/>
              <w:rPr>
                <w:lang w:val="en-GB"/>
              </w:rPr>
            </w:pPr>
            <w:r w:rsidRPr="00357E86">
              <w:rPr>
                <w:lang w:val="en-GB"/>
              </w:rPr>
              <w:fldChar w:fldCharType="begin"/>
            </w:r>
            <w:r w:rsidRPr="00357E86">
              <w:rPr>
                <w:lang w:val="en-GB"/>
              </w:rPr>
              <w:instrText xml:space="preserve"> PAGEREF _Ref97635693 \h </w:instrText>
            </w:r>
            <w:r w:rsidRPr="00357E86">
              <w:rPr>
                <w:lang w:val="en-GB"/>
              </w:rPr>
            </w:r>
            <w:r w:rsidRPr="00357E86">
              <w:rPr>
                <w:lang w:val="en-GB"/>
              </w:rPr>
              <w:fldChar w:fldCharType="separate"/>
            </w:r>
            <w:r w:rsidR="00F9272C" w:rsidRPr="00357E86">
              <w:rPr>
                <w:lang w:val="en-GB"/>
              </w:rPr>
              <w:t>21</w:t>
            </w:r>
            <w:r w:rsidRPr="00357E86">
              <w:rPr>
                <w:lang w:val="en-GB"/>
              </w:rPr>
              <w:fldChar w:fldCharType="end"/>
            </w:r>
          </w:p>
        </w:tc>
      </w:tr>
      <w:tr w:rsidR="00182AEA" w:rsidRPr="00357E86" w14:paraId="6AE0FDD9" w14:textId="77777777" w:rsidTr="0034384F">
        <w:trPr>
          <w:cantSplit/>
        </w:trPr>
        <w:tc>
          <w:tcPr>
            <w:tcW w:w="7362" w:type="dxa"/>
            <w:shd w:val="clear" w:color="auto" w:fill="auto"/>
          </w:tcPr>
          <w:p w14:paraId="4D40FF08" w14:textId="22311B48" w:rsidR="00182AEA" w:rsidRPr="00357E86" w:rsidRDefault="00182AEA" w:rsidP="006473FF">
            <w:pPr>
              <w:rPr>
                <w:b/>
                <w:lang w:val="en-GB"/>
              </w:rPr>
            </w:pPr>
            <w:r w:rsidRPr="00357E86">
              <w:rPr>
                <w:b/>
                <w:lang w:val="en-GB"/>
              </w:rPr>
              <w:fldChar w:fldCharType="begin"/>
            </w:r>
            <w:r w:rsidRPr="00357E86">
              <w:rPr>
                <w:b/>
                <w:lang w:val="en-GB"/>
              </w:rPr>
              <w:instrText xml:space="preserve"> REF _Ref44944232 \h  \* MERGEFORMAT </w:instrText>
            </w:r>
            <w:r w:rsidRPr="00357E86">
              <w:rPr>
                <w:b/>
                <w:lang w:val="en-GB"/>
              </w:rPr>
            </w:r>
            <w:r w:rsidRPr="00357E86">
              <w:rPr>
                <w:b/>
                <w:lang w:val="en-GB"/>
              </w:rPr>
              <w:fldChar w:fldCharType="separate"/>
            </w:r>
            <w:r w:rsidR="00F9272C" w:rsidRPr="00357E86">
              <w:rPr>
                <w:b/>
                <w:lang w:val="en-GB"/>
              </w:rPr>
              <w:t>Charles Darwin University</w:t>
            </w:r>
            <w:r w:rsidRPr="00357E86">
              <w:rPr>
                <w:b/>
                <w:lang w:val="en-GB"/>
              </w:rPr>
              <w:fldChar w:fldCharType="end"/>
            </w:r>
          </w:p>
        </w:tc>
        <w:tc>
          <w:tcPr>
            <w:tcW w:w="1185" w:type="dxa"/>
            <w:shd w:val="clear" w:color="auto" w:fill="auto"/>
            <w:vAlign w:val="bottom"/>
          </w:tcPr>
          <w:p w14:paraId="5184B357" w14:textId="77777777" w:rsidR="00182AEA" w:rsidRPr="00357E86" w:rsidRDefault="00182AEA" w:rsidP="00500C04">
            <w:pPr>
              <w:jc w:val="center"/>
              <w:rPr>
                <w:lang w:val="en-GB"/>
              </w:rPr>
            </w:pPr>
          </w:p>
        </w:tc>
      </w:tr>
      <w:tr w:rsidR="00182AEA" w:rsidRPr="00357E86" w14:paraId="72C46411" w14:textId="77777777" w:rsidTr="0034384F">
        <w:trPr>
          <w:cantSplit/>
        </w:trPr>
        <w:tc>
          <w:tcPr>
            <w:tcW w:w="7362" w:type="dxa"/>
            <w:shd w:val="clear" w:color="auto" w:fill="auto"/>
          </w:tcPr>
          <w:p w14:paraId="6A194C29" w14:textId="35D3EE7D" w:rsidR="00182AEA" w:rsidRPr="00357E86" w:rsidRDefault="00182AEA" w:rsidP="00402210">
            <w:pPr>
              <w:pStyle w:val="BodyTextFirstIndent"/>
              <w:ind w:left="318" w:firstLine="0"/>
              <w:rPr>
                <w:lang w:val="en-GB"/>
              </w:rPr>
            </w:pPr>
            <w:r w:rsidRPr="00357E86">
              <w:rPr>
                <w:lang w:val="en-GB"/>
              </w:rPr>
              <w:fldChar w:fldCharType="begin"/>
            </w:r>
            <w:r w:rsidRPr="00357E86">
              <w:rPr>
                <w:lang w:val="en-GB"/>
              </w:rPr>
              <w:instrText xml:space="preserve"> REF _Ref129336067 \h </w:instrText>
            </w:r>
            <w:r w:rsidR="00A87DAE" w:rsidRPr="00357E86">
              <w:rPr>
                <w:lang w:val="en-GB"/>
              </w:rPr>
              <w:instrText xml:space="preserve"> \* MERGEFORMAT </w:instrText>
            </w:r>
            <w:r w:rsidRPr="00357E86">
              <w:rPr>
                <w:lang w:val="en-GB"/>
              </w:rPr>
            </w:r>
            <w:r w:rsidRPr="00357E86">
              <w:rPr>
                <w:lang w:val="en-GB"/>
              </w:rPr>
              <w:fldChar w:fldCharType="separate"/>
            </w:r>
            <w:r w:rsidR="00F9272C" w:rsidRPr="00357E86">
              <w:rPr>
                <w:lang w:val="en-GB"/>
              </w:rPr>
              <w:t>Audit findings and analysis of the financial statements for the year ended 31 December 2022</w:t>
            </w:r>
            <w:r w:rsidRPr="00357E86">
              <w:rPr>
                <w:lang w:val="en-GB"/>
              </w:rPr>
              <w:fldChar w:fldCharType="end"/>
            </w:r>
          </w:p>
        </w:tc>
        <w:tc>
          <w:tcPr>
            <w:tcW w:w="1185" w:type="dxa"/>
            <w:shd w:val="clear" w:color="auto" w:fill="auto"/>
            <w:vAlign w:val="bottom"/>
          </w:tcPr>
          <w:p w14:paraId="678BA1A0" w14:textId="71A140BC" w:rsidR="00182AEA" w:rsidRPr="00357E86" w:rsidRDefault="00182AEA" w:rsidP="00402210">
            <w:pPr>
              <w:jc w:val="center"/>
              <w:rPr>
                <w:lang w:val="en-GB"/>
              </w:rPr>
            </w:pPr>
            <w:r w:rsidRPr="00357E86">
              <w:rPr>
                <w:lang w:val="en-GB"/>
              </w:rPr>
              <w:fldChar w:fldCharType="begin"/>
            </w:r>
            <w:r w:rsidRPr="00357E86">
              <w:rPr>
                <w:lang w:val="en-GB"/>
              </w:rPr>
              <w:instrText xml:space="preserve"> PAGEREF _Ref129336067 \h </w:instrText>
            </w:r>
            <w:r w:rsidRPr="00357E86">
              <w:rPr>
                <w:lang w:val="en-GB"/>
              </w:rPr>
            </w:r>
            <w:r w:rsidRPr="00357E86">
              <w:rPr>
                <w:lang w:val="en-GB"/>
              </w:rPr>
              <w:fldChar w:fldCharType="separate"/>
            </w:r>
            <w:r w:rsidR="00F9272C" w:rsidRPr="00357E86">
              <w:rPr>
                <w:lang w:val="en-GB"/>
              </w:rPr>
              <w:t>16</w:t>
            </w:r>
            <w:r w:rsidRPr="00357E86">
              <w:rPr>
                <w:lang w:val="en-GB"/>
              </w:rPr>
              <w:fldChar w:fldCharType="end"/>
            </w:r>
          </w:p>
        </w:tc>
      </w:tr>
      <w:tr w:rsidR="00EA7C94" w:rsidRPr="00357E86" w14:paraId="4BF51167" w14:textId="77777777" w:rsidTr="0034384F">
        <w:trPr>
          <w:cantSplit/>
        </w:trPr>
        <w:tc>
          <w:tcPr>
            <w:tcW w:w="7362" w:type="dxa"/>
            <w:shd w:val="clear" w:color="auto" w:fill="auto"/>
          </w:tcPr>
          <w:p w14:paraId="6B87C3EC" w14:textId="75879A99" w:rsidR="00EA7C94" w:rsidRPr="00357E86" w:rsidRDefault="006473FF" w:rsidP="006473FF">
            <w:pPr>
              <w:rPr>
                <w:b/>
                <w:lang w:val="en-GB"/>
              </w:rPr>
            </w:pPr>
            <w:r w:rsidRPr="00357E86">
              <w:rPr>
                <w:b/>
                <w:lang w:val="en-GB"/>
              </w:rPr>
              <w:t>Department of Corporate and Digital Development</w:t>
            </w:r>
          </w:p>
        </w:tc>
        <w:tc>
          <w:tcPr>
            <w:tcW w:w="1185" w:type="dxa"/>
            <w:shd w:val="clear" w:color="auto" w:fill="auto"/>
            <w:vAlign w:val="bottom"/>
          </w:tcPr>
          <w:p w14:paraId="52741FCE" w14:textId="77777777" w:rsidR="00EA7C94" w:rsidRPr="00357E86" w:rsidRDefault="00EA7C94" w:rsidP="00500C04">
            <w:pPr>
              <w:jc w:val="center"/>
              <w:rPr>
                <w:lang w:val="en-GB"/>
              </w:rPr>
            </w:pPr>
          </w:p>
        </w:tc>
      </w:tr>
      <w:tr w:rsidR="00E6032C" w:rsidRPr="00357E86" w14:paraId="10BDDF62" w14:textId="77777777" w:rsidTr="0034384F">
        <w:trPr>
          <w:cantSplit/>
        </w:trPr>
        <w:tc>
          <w:tcPr>
            <w:tcW w:w="7362" w:type="dxa"/>
            <w:shd w:val="clear" w:color="auto" w:fill="auto"/>
          </w:tcPr>
          <w:p w14:paraId="5D8C970E" w14:textId="4F9DD0A0" w:rsidR="00E6032C" w:rsidRPr="00357E86" w:rsidRDefault="00E6032C" w:rsidP="007D0A66">
            <w:pPr>
              <w:pStyle w:val="BodyTextFirstIndent"/>
              <w:ind w:left="318" w:firstLine="0"/>
              <w:rPr>
                <w:lang w:val="en-GB"/>
              </w:rPr>
            </w:pPr>
            <w:r w:rsidRPr="00357E86">
              <w:rPr>
                <w:lang w:val="en-GB"/>
              </w:rPr>
              <w:fldChar w:fldCharType="begin"/>
            </w:r>
            <w:r w:rsidRPr="00357E86">
              <w:rPr>
                <w:lang w:val="en-GB"/>
              </w:rPr>
              <w:instrText xml:space="preserve"> REF _Ref136517779 \h  \* MERGEFORMAT </w:instrText>
            </w:r>
            <w:r w:rsidRPr="00357E86">
              <w:rPr>
                <w:lang w:val="en-GB"/>
              </w:rPr>
            </w:r>
            <w:r w:rsidRPr="00357E86">
              <w:rPr>
                <w:lang w:val="en-GB"/>
              </w:rPr>
              <w:fldChar w:fldCharType="separate"/>
            </w:r>
            <w:r w:rsidR="00F9272C" w:rsidRPr="00357E86">
              <w:rPr>
                <w:lang w:val="en-GB"/>
              </w:rPr>
              <w:t>Agency Compliance Audit</w:t>
            </w:r>
            <w:r w:rsidRPr="00357E86">
              <w:rPr>
                <w:lang w:val="en-GB"/>
              </w:rPr>
              <w:fldChar w:fldCharType="end"/>
            </w:r>
          </w:p>
        </w:tc>
        <w:tc>
          <w:tcPr>
            <w:tcW w:w="1185" w:type="dxa"/>
            <w:shd w:val="clear" w:color="auto" w:fill="auto"/>
            <w:vAlign w:val="bottom"/>
          </w:tcPr>
          <w:p w14:paraId="758BD6D7" w14:textId="27F782E4" w:rsidR="00E6032C" w:rsidRPr="00357E86" w:rsidRDefault="00E6032C" w:rsidP="007D0A66">
            <w:pPr>
              <w:jc w:val="center"/>
              <w:rPr>
                <w:lang w:val="en-GB"/>
              </w:rPr>
            </w:pPr>
            <w:r w:rsidRPr="00357E86">
              <w:rPr>
                <w:lang w:val="en-GB"/>
              </w:rPr>
              <w:fldChar w:fldCharType="begin"/>
            </w:r>
            <w:r w:rsidRPr="00357E86">
              <w:rPr>
                <w:lang w:val="en-GB"/>
              </w:rPr>
              <w:instrText xml:space="preserve"> PAGEREF _Ref136517779 \h </w:instrText>
            </w:r>
            <w:r w:rsidRPr="00357E86">
              <w:rPr>
                <w:lang w:val="en-GB"/>
              </w:rPr>
            </w:r>
            <w:r w:rsidRPr="00357E86">
              <w:rPr>
                <w:lang w:val="en-GB"/>
              </w:rPr>
              <w:fldChar w:fldCharType="separate"/>
            </w:r>
            <w:r w:rsidR="00F9272C" w:rsidRPr="00357E86">
              <w:rPr>
                <w:lang w:val="en-GB"/>
              </w:rPr>
              <w:t>116</w:t>
            </w:r>
            <w:r w:rsidRPr="00357E86">
              <w:rPr>
                <w:lang w:val="en-GB"/>
              </w:rPr>
              <w:fldChar w:fldCharType="end"/>
            </w:r>
          </w:p>
        </w:tc>
      </w:tr>
      <w:tr w:rsidR="00805171" w:rsidRPr="00357E86" w14:paraId="2CF5DA25" w14:textId="77777777" w:rsidTr="0034384F">
        <w:trPr>
          <w:cantSplit/>
        </w:trPr>
        <w:tc>
          <w:tcPr>
            <w:tcW w:w="7362" w:type="dxa"/>
            <w:shd w:val="clear" w:color="auto" w:fill="auto"/>
          </w:tcPr>
          <w:p w14:paraId="0150ED91" w14:textId="2DEF19D8" w:rsidR="00805171" w:rsidRPr="00357E86" w:rsidRDefault="00805171" w:rsidP="00805171">
            <w:pPr>
              <w:pStyle w:val="BodyTextFirstIndent"/>
              <w:ind w:left="318" w:firstLine="0"/>
              <w:rPr>
                <w:lang w:val="en-GB"/>
              </w:rPr>
            </w:pPr>
            <w:r w:rsidRPr="00357E86">
              <w:rPr>
                <w:lang w:val="en-GB"/>
              </w:rPr>
              <w:fldChar w:fldCharType="begin"/>
            </w:r>
            <w:r w:rsidRPr="00357E86">
              <w:rPr>
                <w:lang w:val="en-GB"/>
              </w:rPr>
              <w:instrText xml:space="preserve"> REF _Ref137738649 \h  \* MERGEFORMAT </w:instrText>
            </w:r>
            <w:r w:rsidRPr="00357E86">
              <w:rPr>
                <w:lang w:val="en-GB"/>
              </w:rPr>
            </w:r>
            <w:r w:rsidRPr="00357E86">
              <w:rPr>
                <w:lang w:val="en-GB"/>
              </w:rPr>
              <w:fldChar w:fldCharType="separate"/>
            </w:r>
            <w:r w:rsidR="00F9272C" w:rsidRPr="00357E86">
              <w:rPr>
                <w:lang w:val="en-GB"/>
              </w:rPr>
              <w:t>Information Technology Reviews</w:t>
            </w:r>
            <w:r w:rsidRPr="00357E86">
              <w:rPr>
                <w:lang w:val="en-GB"/>
              </w:rPr>
              <w:fldChar w:fldCharType="end"/>
            </w:r>
          </w:p>
        </w:tc>
        <w:tc>
          <w:tcPr>
            <w:tcW w:w="1185" w:type="dxa"/>
            <w:shd w:val="clear" w:color="auto" w:fill="auto"/>
            <w:vAlign w:val="bottom"/>
          </w:tcPr>
          <w:p w14:paraId="18B68415" w14:textId="6CACB0E3" w:rsidR="00805171" w:rsidRPr="00357E86" w:rsidRDefault="00805171" w:rsidP="00805171">
            <w:pPr>
              <w:jc w:val="center"/>
              <w:rPr>
                <w:lang w:val="en-GB"/>
              </w:rPr>
            </w:pPr>
            <w:r w:rsidRPr="00357E86">
              <w:rPr>
                <w:lang w:val="en-GB"/>
              </w:rPr>
              <w:fldChar w:fldCharType="begin"/>
            </w:r>
            <w:r w:rsidRPr="00357E86">
              <w:rPr>
                <w:lang w:val="en-GB"/>
              </w:rPr>
              <w:instrText xml:space="preserve"> PAGEREF _Ref137738649 \h </w:instrText>
            </w:r>
            <w:r w:rsidRPr="00357E86">
              <w:rPr>
                <w:lang w:val="en-GB"/>
              </w:rPr>
            </w:r>
            <w:r w:rsidRPr="00357E86">
              <w:rPr>
                <w:lang w:val="en-GB"/>
              </w:rPr>
              <w:fldChar w:fldCharType="separate"/>
            </w:r>
            <w:r w:rsidR="00F9272C" w:rsidRPr="00357E86">
              <w:rPr>
                <w:lang w:val="en-GB"/>
              </w:rPr>
              <w:t>107</w:t>
            </w:r>
            <w:r w:rsidRPr="00357E86">
              <w:rPr>
                <w:lang w:val="en-GB"/>
              </w:rPr>
              <w:fldChar w:fldCharType="end"/>
            </w:r>
          </w:p>
        </w:tc>
      </w:tr>
      <w:tr w:rsidR="0034384F" w:rsidRPr="00357E86" w14:paraId="21426AA7" w14:textId="77777777" w:rsidTr="0034384F">
        <w:trPr>
          <w:cantSplit/>
        </w:trPr>
        <w:tc>
          <w:tcPr>
            <w:tcW w:w="7362" w:type="dxa"/>
            <w:shd w:val="clear" w:color="auto" w:fill="auto"/>
          </w:tcPr>
          <w:p w14:paraId="25427178" w14:textId="4C459842" w:rsidR="0034384F" w:rsidRPr="00357E86" w:rsidRDefault="0034384F" w:rsidP="00805171">
            <w:pPr>
              <w:pStyle w:val="BodyTextFirstIndent"/>
              <w:ind w:left="318" w:firstLine="0"/>
              <w:rPr>
                <w:lang w:val="en-GB"/>
              </w:rPr>
            </w:pPr>
            <w:r w:rsidRPr="00357E86">
              <w:rPr>
                <w:lang w:val="en-GB"/>
              </w:rPr>
              <w:fldChar w:fldCharType="begin"/>
            </w:r>
            <w:r w:rsidRPr="00357E86">
              <w:rPr>
                <w:lang w:val="en-GB"/>
              </w:rPr>
              <w:instrText xml:space="preserve"> REF _Ref141355588 \h </w:instrText>
            </w:r>
            <w:r w:rsidRPr="00357E86">
              <w:rPr>
                <w:lang w:val="en-GB"/>
              </w:rPr>
            </w:r>
            <w:r w:rsidRPr="00357E86">
              <w:rPr>
                <w:lang w:val="en-GB"/>
              </w:rPr>
              <w:fldChar w:fldCharType="separate"/>
            </w:r>
            <w:r w:rsidR="00F9272C" w:rsidRPr="00357E86">
              <w:rPr>
                <w:lang w:val="en-GB"/>
              </w:rPr>
              <w:t>Post Implementation Review CARE Project</w:t>
            </w:r>
            <w:r w:rsidRPr="00357E86">
              <w:rPr>
                <w:lang w:val="en-GB"/>
              </w:rPr>
              <w:fldChar w:fldCharType="end"/>
            </w:r>
          </w:p>
        </w:tc>
        <w:tc>
          <w:tcPr>
            <w:tcW w:w="1185" w:type="dxa"/>
            <w:shd w:val="clear" w:color="auto" w:fill="auto"/>
            <w:vAlign w:val="bottom"/>
          </w:tcPr>
          <w:p w14:paraId="0107BF4C" w14:textId="0044AE7D" w:rsidR="0034384F" w:rsidRPr="00357E86" w:rsidRDefault="0034384F" w:rsidP="00805171">
            <w:pPr>
              <w:jc w:val="center"/>
              <w:rPr>
                <w:lang w:val="en-GB"/>
              </w:rPr>
            </w:pPr>
            <w:r w:rsidRPr="00357E86">
              <w:rPr>
                <w:lang w:val="en-GB"/>
              </w:rPr>
              <w:fldChar w:fldCharType="begin"/>
            </w:r>
            <w:r w:rsidRPr="00357E86">
              <w:rPr>
                <w:lang w:val="en-GB"/>
              </w:rPr>
              <w:instrText xml:space="preserve"> PAGEREF _Ref141355588 \h </w:instrText>
            </w:r>
            <w:r w:rsidRPr="00357E86">
              <w:rPr>
                <w:lang w:val="en-GB"/>
              </w:rPr>
            </w:r>
            <w:r w:rsidRPr="00357E86">
              <w:rPr>
                <w:lang w:val="en-GB"/>
              </w:rPr>
              <w:fldChar w:fldCharType="separate"/>
            </w:r>
            <w:r w:rsidR="00F9272C" w:rsidRPr="00357E86">
              <w:rPr>
                <w:lang w:val="en-GB"/>
              </w:rPr>
              <w:t>108</w:t>
            </w:r>
            <w:r w:rsidRPr="00357E86">
              <w:rPr>
                <w:lang w:val="en-GB"/>
              </w:rPr>
              <w:fldChar w:fldCharType="end"/>
            </w:r>
          </w:p>
        </w:tc>
      </w:tr>
      <w:tr w:rsidR="00805171" w:rsidRPr="00357E86" w14:paraId="5A401645" w14:textId="77777777" w:rsidTr="0034384F">
        <w:trPr>
          <w:cantSplit/>
        </w:trPr>
        <w:tc>
          <w:tcPr>
            <w:tcW w:w="7362" w:type="dxa"/>
            <w:shd w:val="clear" w:color="auto" w:fill="auto"/>
          </w:tcPr>
          <w:p w14:paraId="765BC93C" w14:textId="0E9F9BAB" w:rsidR="00805171" w:rsidRPr="00357E86" w:rsidRDefault="00805171" w:rsidP="00805171">
            <w:pPr>
              <w:pStyle w:val="BodyTextFirstIndent"/>
              <w:ind w:left="318" w:firstLine="0"/>
              <w:rPr>
                <w:lang w:val="en-GB"/>
              </w:rPr>
            </w:pPr>
            <w:r w:rsidRPr="00357E86">
              <w:rPr>
                <w:lang w:val="en-GB"/>
              </w:rPr>
              <w:fldChar w:fldCharType="begin"/>
            </w:r>
            <w:r w:rsidRPr="00357E86">
              <w:rPr>
                <w:lang w:val="en-GB"/>
              </w:rPr>
              <w:instrText xml:space="preserve"> REF _Ref129334483 \h  \* MERGEFORMAT </w:instrText>
            </w:r>
            <w:r w:rsidRPr="00357E86">
              <w:rPr>
                <w:lang w:val="en-GB"/>
              </w:rPr>
            </w:r>
            <w:r w:rsidRPr="00357E86">
              <w:rPr>
                <w:lang w:val="en-GB"/>
              </w:rPr>
              <w:fldChar w:fldCharType="separate"/>
            </w:r>
            <w:r w:rsidR="00F9272C" w:rsidRPr="00357E86">
              <w:rPr>
                <w:lang w:val="en-GB"/>
              </w:rPr>
              <w:t>Salary Underpayments</w:t>
            </w:r>
            <w:r w:rsidRPr="00357E86">
              <w:rPr>
                <w:lang w:val="en-GB"/>
              </w:rPr>
              <w:fldChar w:fldCharType="end"/>
            </w:r>
          </w:p>
        </w:tc>
        <w:tc>
          <w:tcPr>
            <w:tcW w:w="1185" w:type="dxa"/>
            <w:shd w:val="clear" w:color="auto" w:fill="auto"/>
            <w:vAlign w:val="bottom"/>
          </w:tcPr>
          <w:p w14:paraId="3A43E8A0" w14:textId="1D9A7F56" w:rsidR="00805171" w:rsidRPr="00357E86" w:rsidRDefault="00805171" w:rsidP="00805171">
            <w:pPr>
              <w:jc w:val="center"/>
              <w:rPr>
                <w:lang w:val="en-GB"/>
              </w:rPr>
            </w:pPr>
            <w:r w:rsidRPr="00357E86">
              <w:rPr>
                <w:lang w:val="en-GB"/>
              </w:rPr>
              <w:fldChar w:fldCharType="begin"/>
            </w:r>
            <w:r w:rsidRPr="00357E86">
              <w:rPr>
                <w:lang w:val="en-GB"/>
              </w:rPr>
              <w:instrText xml:space="preserve"> PAGEREF _Ref129334483 \h </w:instrText>
            </w:r>
            <w:r w:rsidRPr="00357E86">
              <w:rPr>
                <w:lang w:val="en-GB"/>
              </w:rPr>
            </w:r>
            <w:r w:rsidRPr="00357E86">
              <w:rPr>
                <w:lang w:val="en-GB"/>
              </w:rPr>
              <w:fldChar w:fldCharType="separate"/>
            </w:r>
            <w:r w:rsidR="00F9272C" w:rsidRPr="00357E86">
              <w:rPr>
                <w:lang w:val="en-GB"/>
              </w:rPr>
              <w:t>129</w:t>
            </w:r>
            <w:r w:rsidRPr="00357E86">
              <w:rPr>
                <w:lang w:val="en-GB"/>
              </w:rPr>
              <w:fldChar w:fldCharType="end"/>
            </w:r>
          </w:p>
        </w:tc>
      </w:tr>
      <w:tr w:rsidR="00E6032C" w:rsidRPr="00357E86" w14:paraId="0CC707F1" w14:textId="77777777" w:rsidTr="0034384F">
        <w:trPr>
          <w:cantSplit/>
        </w:trPr>
        <w:tc>
          <w:tcPr>
            <w:tcW w:w="7362" w:type="dxa"/>
            <w:shd w:val="clear" w:color="auto" w:fill="auto"/>
          </w:tcPr>
          <w:p w14:paraId="072DB69E" w14:textId="27F9900C" w:rsidR="00E6032C" w:rsidRPr="00357E86" w:rsidRDefault="00E6032C" w:rsidP="007D0A66">
            <w:pPr>
              <w:pStyle w:val="BodyTextFirstIndent"/>
              <w:ind w:left="318" w:firstLine="0"/>
              <w:rPr>
                <w:lang w:val="en-GB"/>
              </w:rPr>
            </w:pPr>
            <w:r w:rsidRPr="00357E86">
              <w:rPr>
                <w:lang w:val="en-GB"/>
              </w:rPr>
              <w:fldChar w:fldCharType="begin"/>
            </w:r>
            <w:r w:rsidRPr="00357E86">
              <w:rPr>
                <w:lang w:val="en-GB"/>
              </w:rPr>
              <w:instrText xml:space="preserve"> REF _Ref137043518 \h  \* MERGEFORMAT </w:instrText>
            </w:r>
            <w:r w:rsidRPr="00357E86">
              <w:rPr>
                <w:lang w:val="en-GB"/>
              </w:rPr>
            </w:r>
            <w:r w:rsidRPr="00357E86">
              <w:rPr>
                <w:lang w:val="en-GB"/>
              </w:rPr>
              <w:fldChar w:fldCharType="separate"/>
            </w:r>
            <w:r w:rsidR="00F9272C" w:rsidRPr="00357E86">
              <w:rPr>
                <w:lang w:val="en-GB"/>
              </w:rPr>
              <w:t>Wages Policy and Lump Sum Payments</w:t>
            </w:r>
            <w:r w:rsidRPr="00357E86">
              <w:rPr>
                <w:lang w:val="en-GB"/>
              </w:rPr>
              <w:fldChar w:fldCharType="end"/>
            </w:r>
          </w:p>
        </w:tc>
        <w:tc>
          <w:tcPr>
            <w:tcW w:w="1185" w:type="dxa"/>
            <w:shd w:val="clear" w:color="auto" w:fill="auto"/>
            <w:vAlign w:val="bottom"/>
          </w:tcPr>
          <w:p w14:paraId="7FC3920D" w14:textId="2DA8FB92" w:rsidR="00E6032C" w:rsidRPr="00357E86" w:rsidRDefault="00E6032C" w:rsidP="007D0A66">
            <w:pPr>
              <w:jc w:val="center"/>
              <w:rPr>
                <w:lang w:val="en-GB"/>
              </w:rPr>
            </w:pPr>
            <w:r w:rsidRPr="00357E86">
              <w:rPr>
                <w:lang w:val="en-GB"/>
              </w:rPr>
              <w:fldChar w:fldCharType="begin"/>
            </w:r>
            <w:r w:rsidRPr="00357E86">
              <w:rPr>
                <w:lang w:val="en-GB"/>
              </w:rPr>
              <w:instrText xml:space="preserve"> PAGEREF _Ref137043518 \h </w:instrText>
            </w:r>
            <w:r w:rsidRPr="00357E86">
              <w:rPr>
                <w:lang w:val="en-GB"/>
              </w:rPr>
            </w:r>
            <w:r w:rsidRPr="00357E86">
              <w:rPr>
                <w:lang w:val="en-GB"/>
              </w:rPr>
              <w:fldChar w:fldCharType="separate"/>
            </w:r>
            <w:r w:rsidR="00F9272C" w:rsidRPr="00357E86">
              <w:rPr>
                <w:lang w:val="en-GB"/>
              </w:rPr>
              <w:t>86</w:t>
            </w:r>
            <w:r w:rsidRPr="00357E86">
              <w:rPr>
                <w:lang w:val="en-GB"/>
              </w:rPr>
              <w:fldChar w:fldCharType="end"/>
            </w:r>
          </w:p>
        </w:tc>
      </w:tr>
      <w:tr w:rsidR="00805171" w:rsidRPr="00357E86" w14:paraId="2DA1B8CE" w14:textId="77777777" w:rsidTr="0034384F">
        <w:trPr>
          <w:cantSplit/>
        </w:trPr>
        <w:tc>
          <w:tcPr>
            <w:tcW w:w="7362" w:type="dxa"/>
            <w:shd w:val="clear" w:color="auto" w:fill="auto"/>
          </w:tcPr>
          <w:p w14:paraId="3AEC5AF2" w14:textId="236ADB74" w:rsidR="00805171" w:rsidRPr="00357E86" w:rsidRDefault="00805171" w:rsidP="00805171">
            <w:pPr>
              <w:rPr>
                <w:b/>
                <w:lang w:val="en-GB"/>
              </w:rPr>
            </w:pPr>
            <w:r w:rsidRPr="00357E86">
              <w:rPr>
                <w:b/>
                <w:lang w:val="en-GB"/>
              </w:rPr>
              <w:t>Department of Education</w:t>
            </w:r>
          </w:p>
        </w:tc>
        <w:tc>
          <w:tcPr>
            <w:tcW w:w="1185" w:type="dxa"/>
            <w:shd w:val="clear" w:color="auto" w:fill="auto"/>
            <w:vAlign w:val="bottom"/>
          </w:tcPr>
          <w:p w14:paraId="1869CB1C" w14:textId="77777777" w:rsidR="00805171" w:rsidRPr="00357E86" w:rsidRDefault="00805171" w:rsidP="00805171">
            <w:pPr>
              <w:jc w:val="center"/>
              <w:rPr>
                <w:lang w:val="en-GB"/>
              </w:rPr>
            </w:pPr>
          </w:p>
        </w:tc>
      </w:tr>
      <w:tr w:rsidR="00E6032C" w:rsidRPr="00357E86" w14:paraId="2EE38999" w14:textId="77777777" w:rsidTr="0034384F">
        <w:trPr>
          <w:cantSplit/>
        </w:trPr>
        <w:tc>
          <w:tcPr>
            <w:tcW w:w="7362" w:type="dxa"/>
            <w:shd w:val="clear" w:color="auto" w:fill="auto"/>
          </w:tcPr>
          <w:p w14:paraId="6B9327A2" w14:textId="733D70B3" w:rsidR="00E6032C" w:rsidRPr="00357E86" w:rsidRDefault="00E6032C" w:rsidP="007D0A66">
            <w:pPr>
              <w:pStyle w:val="BodyTextFirstIndent"/>
              <w:ind w:left="318" w:firstLine="0"/>
              <w:rPr>
                <w:lang w:val="en-GB"/>
              </w:rPr>
            </w:pPr>
            <w:r w:rsidRPr="00357E86">
              <w:rPr>
                <w:lang w:val="en-GB"/>
              </w:rPr>
              <w:fldChar w:fldCharType="begin"/>
            </w:r>
            <w:r w:rsidRPr="00357E86">
              <w:rPr>
                <w:lang w:val="en-GB"/>
              </w:rPr>
              <w:instrText xml:space="preserve"> REF _Ref136517779 \h  \* MERGEFORMAT </w:instrText>
            </w:r>
            <w:r w:rsidRPr="00357E86">
              <w:rPr>
                <w:lang w:val="en-GB"/>
              </w:rPr>
            </w:r>
            <w:r w:rsidRPr="00357E86">
              <w:rPr>
                <w:lang w:val="en-GB"/>
              </w:rPr>
              <w:fldChar w:fldCharType="separate"/>
            </w:r>
            <w:r w:rsidR="00F9272C" w:rsidRPr="00357E86">
              <w:rPr>
                <w:lang w:val="en-GB"/>
              </w:rPr>
              <w:t>Agency Compliance Audit</w:t>
            </w:r>
            <w:r w:rsidRPr="00357E86">
              <w:rPr>
                <w:lang w:val="en-GB"/>
              </w:rPr>
              <w:fldChar w:fldCharType="end"/>
            </w:r>
          </w:p>
        </w:tc>
        <w:tc>
          <w:tcPr>
            <w:tcW w:w="1185" w:type="dxa"/>
            <w:shd w:val="clear" w:color="auto" w:fill="auto"/>
            <w:vAlign w:val="bottom"/>
          </w:tcPr>
          <w:p w14:paraId="0764537D" w14:textId="47734FB3" w:rsidR="00E6032C" w:rsidRPr="00357E86" w:rsidRDefault="00E6032C" w:rsidP="007D0A66">
            <w:pPr>
              <w:jc w:val="center"/>
              <w:rPr>
                <w:lang w:val="en-GB"/>
              </w:rPr>
            </w:pPr>
            <w:r w:rsidRPr="00357E86">
              <w:rPr>
                <w:lang w:val="en-GB"/>
              </w:rPr>
              <w:fldChar w:fldCharType="begin"/>
            </w:r>
            <w:r w:rsidRPr="00357E86">
              <w:rPr>
                <w:lang w:val="en-GB"/>
              </w:rPr>
              <w:instrText xml:space="preserve"> PAGEREF _Ref136517779 \h </w:instrText>
            </w:r>
            <w:r w:rsidRPr="00357E86">
              <w:rPr>
                <w:lang w:val="en-GB"/>
              </w:rPr>
            </w:r>
            <w:r w:rsidRPr="00357E86">
              <w:rPr>
                <w:lang w:val="en-GB"/>
              </w:rPr>
              <w:fldChar w:fldCharType="separate"/>
            </w:r>
            <w:r w:rsidR="00F9272C" w:rsidRPr="00357E86">
              <w:rPr>
                <w:lang w:val="en-GB"/>
              </w:rPr>
              <w:t>116</w:t>
            </w:r>
            <w:r w:rsidRPr="00357E86">
              <w:rPr>
                <w:lang w:val="en-GB"/>
              </w:rPr>
              <w:fldChar w:fldCharType="end"/>
            </w:r>
          </w:p>
        </w:tc>
      </w:tr>
      <w:tr w:rsidR="00805171" w:rsidRPr="00357E86" w14:paraId="413887B3" w14:textId="77777777" w:rsidTr="0034384F">
        <w:trPr>
          <w:cantSplit/>
        </w:trPr>
        <w:tc>
          <w:tcPr>
            <w:tcW w:w="7362" w:type="dxa"/>
            <w:shd w:val="clear" w:color="auto" w:fill="auto"/>
          </w:tcPr>
          <w:p w14:paraId="297810D5" w14:textId="40254139" w:rsidR="00805171" w:rsidRPr="00357E86" w:rsidRDefault="00805171" w:rsidP="00805171">
            <w:pPr>
              <w:pStyle w:val="BodyTextFirstIndent"/>
              <w:ind w:left="318" w:firstLine="0"/>
              <w:rPr>
                <w:lang w:val="en-GB"/>
              </w:rPr>
            </w:pPr>
            <w:r w:rsidRPr="00357E86">
              <w:rPr>
                <w:lang w:val="en-GB"/>
              </w:rPr>
              <w:fldChar w:fldCharType="begin"/>
            </w:r>
            <w:r w:rsidRPr="00357E86">
              <w:rPr>
                <w:lang w:val="en-GB"/>
              </w:rPr>
              <w:instrText xml:space="preserve"> REF _Ref127969587 \h  \* MERGEFORMAT </w:instrText>
            </w:r>
            <w:r w:rsidRPr="00357E86">
              <w:rPr>
                <w:lang w:val="en-GB"/>
              </w:rPr>
            </w:r>
            <w:r w:rsidRPr="00357E86">
              <w:rPr>
                <w:lang w:val="en-GB"/>
              </w:rPr>
              <w:fldChar w:fldCharType="separate"/>
            </w:r>
            <w:r w:rsidR="00F9272C" w:rsidRPr="00357E86">
              <w:rPr>
                <w:lang w:val="en-GB"/>
              </w:rPr>
              <w:t>Program Evaluation Framework</w:t>
            </w:r>
            <w:r w:rsidRPr="00357E86">
              <w:rPr>
                <w:lang w:val="en-GB"/>
              </w:rPr>
              <w:fldChar w:fldCharType="end"/>
            </w:r>
          </w:p>
        </w:tc>
        <w:tc>
          <w:tcPr>
            <w:tcW w:w="1185" w:type="dxa"/>
            <w:shd w:val="clear" w:color="auto" w:fill="auto"/>
            <w:vAlign w:val="bottom"/>
          </w:tcPr>
          <w:p w14:paraId="7E2A8B8C" w14:textId="7AC2D7A0" w:rsidR="00805171" w:rsidRPr="00357E86" w:rsidRDefault="00805171" w:rsidP="00805171">
            <w:pPr>
              <w:jc w:val="center"/>
              <w:rPr>
                <w:lang w:val="en-GB"/>
              </w:rPr>
            </w:pPr>
            <w:r w:rsidRPr="00357E86">
              <w:rPr>
                <w:lang w:val="en-GB"/>
              </w:rPr>
              <w:fldChar w:fldCharType="begin"/>
            </w:r>
            <w:r w:rsidRPr="00357E86">
              <w:rPr>
                <w:lang w:val="en-GB"/>
              </w:rPr>
              <w:instrText xml:space="preserve"> PAGEREF _Ref127969587 \h </w:instrText>
            </w:r>
            <w:r w:rsidRPr="00357E86">
              <w:rPr>
                <w:lang w:val="en-GB"/>
              </w:rPr>
            </w:r>
            <w:r w:rsidRPr="00357E86">
              <w:rPr>
                <w:lang w:val="en-GB"/>
              </w:rPr>
              <w:fldChar w:fldCharType="separate"/>
            </w:r>
            <w:r w:rsidR="00F9272C" w:rsidRPr="00357E86">
              <w:rPr>
                <w:lang w:val="en-GB"/>
              </w:rPr>
              <w:t>53</w:t>
            </w:r>
            <w:r w:rsidRPr="00357E86">
              <w:rPr>
                <w:lang w:val="en-GB"/>
              </w:rPr>
              <w:fldChar w:fldCharType="end"/>
            </w:r>
          </w:p>
        </w:tc>
      </w:tr>
      <w:tr w:rsidR="00805171" w:rsidRPr="00357E86" w14:paraId="0BB82FC5" w14:textId="77777777" w:rsidTr="0034384F">
        <w:trPr>
          <w:cantSplit/>
        </w:trPr>
        <w:tc>
          <w:tcPr>
            <w:tcW w:w="7362" w:type="dxa"/>
            <w:shd w:val="clear" w:color="auto" w:fill="auto"/>
          </w:tcPr>
          <w:p w14:paraId="594CD28E" w14:textId="4B6063B2" w:rsidR="00805171" w:rsidRPr="00357E86" w:rsidRDefault="00805171" w:rsidP="00805171">
            <w:pPr>
              <w:rPr>
                <w:b/>
                <w:lang w:val="en-GB"/>
              </w:rPr>
            </w:pPr>
            <w:r w:rsidRPr="00357E86">
              <w:rPr>
                <w:b/>
                <w:lang w:val="en-GB"/>
              </w:rPr>
              <w:t>Department of Environment, Parks and Water Security</w:t>
            </w:r>
          </w:p>
        </w:tc>
        <w:tc>
          <w:tcPr>
            <w:tcW w:w="1185" w:type="dxa"/>
            <w:shd w:val="clear" w:color="auto" w:fill="auto"/>
            <w:vAlign w:val="bottom"/>
          </w:tcPr>
          <w:p w14:paraId="73367876" w14:textId="77777777" w:rsidR="00805171" w:rsidRPr="00357E86" w:rsidRDefault="00805171" w:rsidP="00805171">
            <w:pPr>
              <w:jc w:val="center"/>
              <w:rPr>
                <w:lang w:val="en-GB"/>
              </w:rPr>
            </w:pPr>
          </w:p>
        </w:tc>
      </w:tr>
      <w:tr w:rsidR="00805171" w:rsidRPr="00357E86" w14:paraId="27747147" w14:textId="77777777" w:rsidTr="0034384F">
        <w:trPr>
          <w:cantSplit/>
        </w:trPr>
        <w:tc>
          <w:tcPr>
            <w:tcW w:w="7362" w:type="dxa"/>
            <w:shd w:val="clear" w:color="auto" w:fill="auto"/>
          </w:tcPr>
          <w:p w14:paraId="42D17FAF" w14:textId="74A470E7" w:rsidR="00805171" w:rsidRPr="00357E86" w:rsidRDefault="00805171" w:rsidP="00805171">
            <w:pPr>
              <w:pStyle w:val="BodyTextFirstIndent"/>
              <w:ind w:left="318" w:firstLine="0"/>
              <w:rPr>
                <w:lang w:val="en-GB"/>
              </w:rPr>
            </w:pPr>
            <w:r w:rsidRPr="00357E86">
              <w:rPr>
                <w:lang w:val="en-GB"/>
              </w:rPr>
              <w:fldChar w:fldCharType="begin"/>
            </w:r>
            <w:r w:rsidRPr="00357E86">
              <w:rPr>
                <w:lang w:val="en-GB"/>
              </w:rPr>
              <w:instrText xml:space="preserve"> REF _Ref136517779 \h  \* MERGEFORMAT </w:instrText>
            </w:r>
            <w:r w:rsidRPr="00357E86">
              <w:rPr>
                <w:lang w:val="en-GB"/>
              </w:rPr>
            </w:r>
            <w:r w:rsidRPr="00357E86">
              <w:rPr>
                <w:lang w:val="en-GB"/>
              </w:rPr>
              <w:fldChar w:fldCharType="separate"/>
            </w:r>
            <w:r w:rsidR="00F9272C" w:rsidRPr="00357E86">
              <w:rPr>
                <w:lang w:val="en-GB"/>
              </w:rPr>
              <w:t>Agency Compliance Audit</w:t>
            </w:r>
            <w:r w:rsidRPr="00357E86">
              <w:rPr>
                <w:lang w:val="en-GB"/>
              </w:rPr>
              <w:fldChar w:fldCharType="end"/>
            </w:r>
          </w:p>
        </w:tc>
        <w:tc>
          <w:tcPr>
            <w:tcW w:w="1185" w:type="dxa"/>
            <w:shd w:val="clear" w:color="auto" w:fill="auto"/>
            <w:vAlign w:val="bottom"/>
          </w:tcPr>
          <w:p w14:paraId="7A1C36EF" w14:textId="1758FBB3" w:rsidR="00805171" w:rsidRPr="00357E86" w:rsidRDefault="00805171" w:rsidP="00805171">
            <w:pPr>
              <w:jc w:val="center"/>
              <w:rPr>
                <w:lang w:val="en-GB"/>
              </w:rPr>
            </w:pPr>
            <w:r w:rsidRPr="00357E86">
              <w:rPr>
                <w:lang w:val="en-GB"/>
              </w:rPr>
              <w:fldChar w:fldCharType="begin"/>
            </w:r>
            <w:r w:rsidRPr="00357E86">
              <w:rPr>
                <w:lang w:val="en-GB"/>
              </w:rPr>
              <w:instrText xml:space="preserve"> PAGEREF _Ref136517779 \h </w:instrText>
            </w:r>
            <w:r w:rsidRPr="00357E86">
              <w:rPr>
                <w:lang w:val="en-GB"/>
              </w:rPr>
            </w:r>
            <w:r w:rsidRPr="00357E86">
              <w:rPr>
                <w:lang w:val="en-GB"/>
              </w:rPr>
              <w:fldChar w:fldCharType="separate"/>
            </w:r>
            <w:r w:rsidR="00F9272C" w:rsidRPr="00357E86">
              <w:rPr>
                <w:lang w:val="en-GB"/>
              </w:rPr>
              <w:t>116</w:t>
            </w:r>
            <w:r w:rsidRPr="00357E86">
              <w:rPr>
                <w:lang w:val="en-GB"/>
              </w:rPr>
              <w:fldChar w:fldCharType="end"/>
            </w:r>
          </w:p>
        </w:tc>
      </w:tr>
      <w:tr w:rsidR="00805171" w:rsidRPr="00357E86" w14:paraId="75EBCCE2" w14:textId="77777777" w:rsidTr="0034384F">
        <w:trPr>
          <w:cantSplit/>
        </w:trPr>
        <w:tc>
          <w:tcPr>
            <w:tcW w:w="7362" w:type="dxa"/>
            <w:shd w:val="clear" w:color="auto" w:fill="auto"/>
          </w:tcPr>
          <w:p w14:paraId="4B78695F" w14:textId="1D4570CB" w:rsidR="00805171" w:rsidRPr="00357E86" w:rsidRDefault="00805171" w:rsidP="00805171">
            <w:pPr>
              <w:rPr>
                <w:b/>
                <w:lang w:val="en-GB"/>
              </w:rPr>
            </w:pPr>
            <w:r w:rsidRPr="00357E86">
              <w:rPr>
                <w:b/>
                <w:lang w:val="en-GB"/>
              </w:rPr>
              <w:t>Department of Health</w:t>
            </w:r>
          </w:p>
        </w:tc>
        <w:tc>
          <w:tcPr>
            <w:tcW w:w="1185" w:type="dxa"/>
            <w:shd w:val="clear" w:color="auto" w:fill="auto"/>
            <w:vAlign w:val="bottom"/>
          </w:tcPr>
          <w:p w14:paraId="656F325B" w14:textId="77777777" w:rsidR="00805171" w:rsidRPr="00357E86" w:rsidRDefault="00805171" w:rsidP="00805171">
            <w:pPr>
              <w:jc w:val="center"/>
              <w:rPr>
                <w:lang w:val="en-GB"/>
              </w:rPr>
            </w:pPr>
          </w:p>
        </w:tc>
      </w:tr>
      <w:tr w:rsidR="00805171" w:rsidRPr="00357E86" w14:paraId="79CFDEDC" w14:textId="77777777" w:rsidTr="0034384F">
        <w:trPr>
          <w:cantSplit/>
        </w:trPr>
        <w:tc>
          <w:tcPr>
            <w:tcW w:w="7362" w:type="dxa"/>
            <w:shd w:val="clear" w:color="auto" w:fill="auto"/>
          </w:tcPr>
          <w:p w14:paraId="12C96D53" w14:textId="1FCF3204" w:rsidR="00805171" w:rsidRPr="00357E86" w:rsidRDefault="00805171" w:rsidP="00805171">
            <w:pPr>
              <w:pStyle w:val="BodyTextFirstIndent"/>
              <w:ind w:left="318" w:firstLine="0"/>
              <w:rPr>
                <w:lang w:val="en-GB"/>
              </w:rPr>
            </w:pPr>
            <w:r w:rsidRPr="00357E86">
              <w:rPr>
                <w:lang w:val="en-GB"/>
              </w:rPr>
              <w:fldChar w:fldCharType="begin"/>
            </w:r>
            <w:r w:rsidRPr="00357E86">
              <w:rPr>
                <w:lang w:val="en-GB"/>
              </w:rPr>
              <w:instrText xml:space="preserve"> REF _Ref127969568 \h  \* MERGEFORMAT </w:instrText>
            </w:r>
            <w:r w:rsidRPr="00357E86">
              <w:rPr>
                <w:lang w:val="en-GB"/>
              </w:rPr>
            </w:r>
            <w:r w:rsidRPr="00357E86">
              <w:rPr>
                <w:lang w:val="en-GB"/>
              </w:rPr>
              <w:fldChar w:fldCharType="separate"/>
            </w:r>
            <w:r w:rsidR="00F9272C" w:rsidRPr="00357E86">
              <w:rPr>
                <w:lang w:val="en-GB"/>
              </w:rPr>
              <w:t>Achievement of Outsourcing Outcomes and Outputs</w:t>
            </w:r>
            <w:r w:rsidRPr="00357E86">
              <w:rPr>
                <w:lang w:val="en-GB"/>
              </w:rPr>
              <w:fldChar w:fldCharType="end"/>
            </w:r>
          </w:p>
        </w:tc>
        <w:tc>
          <w:tcPr>
            <w:tcW w:w="1185" w:type="dxa"/>
            <w:shd w:val="clear" w:color="auto" w:fill="auto"/>
            <w:vAlign w:val="bottom"/>
          </w:tcPr>
          <w:p w14:paraId="5473CEC3" w14:textId="2B4C52F3" w:rsidR="00805171" w:rsidRPr="00357E86" w:rsidRDefault="00805171" w:rsidP="00805171">
            <w:pPr>
              <w:jc w:val="center"/>
              <w:rPr>
                <w:lang w:val="en-GB"/>
              </w:rPr>
            </w:pPr>
            <w:r w:rsidRPr="00357E86">
              <w:rPr>
                <w:lang w:val="en-GB"/>
              </w:rPr>
              <w:fldChar w:fldCharType="begin"/>
            </w:r>
            <w:r w:rsidRPr="00357E86">
              <w:rPr>
                <w:lang w:val="en-GB"/>
              </w:rPr>
              <w:instrText xml:space="preserve"> PAGEREF _Ref127969568 \h </w:instrText>
            </w:r>
            <w:r w:rsidRPr="00357E86">
              <w:rPr>
                <w:lang w:val="en-GB"/>
              </w:rPr>
            </w:r>
            <w:r w:rsidRPr="00357E86">
              <w:rPr>
                <w:lang w:val="en-GB"/>
              </w:rPr>
              <w:fldChar w:fldCharType="separate"/>
            </w:r>
            <w:r w:rsidR="00F9272C" w:rsidRPr="00357E86">
              <w:rPr>
                <w:lang w:val="en-GB"/>
              </w:rPr>
              <w:t>43</w:t>
            </w:r>
            <w:r w:rsidRPr="00357E86">
              <w:rPr>
                <w:lang w:val="en-GB"/>
              </w:rPr>
              <w:fldChar w:fldCharType="end"/>
            </w:r>
          </w:p>
        </w:tc>
      </w:tr>
      <w:tr w:rsidR="00805171" w:rsidRPr="00357E86" w14:paraId="2FBACFD5" w14:textId="77777777" w:rsidTr="0034384F">
        <w:trPr>
          <w:cantSplit/>
        </w:trPr>
        <w:tc>
          <w:tcPr>
            <w:tcW w:w="7362" w:type="dxa"/>
            <w:shd w:val="clear" w:color="auto" w:fill="auto"/>
          </w:tcPr>
          <w:p w14:paraId="5F46B05A" w14:textId="03D407FF" w:rsidR="00805171" w:rsidRPr="00357E86" w:rsidRDefault="00805171" w:rsidP="00805171">
            <w:pPr>
              <w:pStyle w:val="BodyTextFirstIndent"/>
              <w:ind w:left="318" w:firstLine="0"/>
              <w:rPr>
                <w:lang w:val="en-GB"/>
              </w:rPr>
            </w:pPr>
            <w:r w:rsidRPr="00357E86">
              <w:rPr>
                <w:lang w:val="en-GB"/>
              </w:rPr>
              <w:fldChar w:fldCharType="begin"/>
            </w:r>
            <w:r w:rsidRPr="00357E86">
              <w:rPr>
                <w:lang w:val="en-GB"/>
              </w:rPr>
              <w:instrText xml:space="preserve"> REF _Ref136517779 \h  \* MERGEFORMAT </w:instrText>
            </w:r>
            <w:r w:rsidRPr="00357E86">
              <w:rPr>
                <w:lang w:val="en-GB"/>
              </w:rPr>
            </w:r>
            <w:r w:rsidRPr="00357E86">
              <w:rPr>
                <w:lang w:val="en-GB"/>
              </w:rPr>
              <w:fldChar w:fldCharType="separate"/>
            </w:r>
            <w:r w:rsidR="00F9272C" w:rsidRPr="00357E86">
              <w:rPr>
                <w:lang w:val="en-GB"/>
              </w:rPr>
              <w:t>Agency Compliance Audit</w:t>
            </w:r>
            <w:r w:rsidRPr="00357E86">
              <w:rPr>
                <w:lang w:val="en-GB"/>
              </w:rPr>
              <w:fldChar w:fldCharType="end"/>
            </w:r>
          </w:p>
        </w:tc>
        <w:tc>
          <w:tcPr>
            <w:tcW w:w="1185" w:type="dxa"/>
            <w:shd w:val="clear" w:color="auto" w:fill="auto"/>
            <w:vAlign w:val="bottom"/>
          </w:tcPr>
          <w:p w14:paraId="35E866C1" w14:textId="4ED10CA1" w:rsidR="00805171" w:rsidRPr="00357E86" w:rsidRDefault="00805171" w:rsidP="00805171">
            <w:pPr>
              <w:jc w:val="center"/>
              <w:rPr>
                <w:lang w:val="en-GB"/>
              </w:rPr>
            </w:pPr>
            <w:r w:rsidRPr="00357E86">
              <w:rPr>
                <w:lang w:val="en-GB"/>
              </w:rPr>
              <w:fldChar w:fldCharType="begin"/>
            </w:r>
            <w:r w:rsidRPr="00357E86">
              <w:rPr>
                <w:lang w:val="en-GB"/>
              </w:rPr>
              <w:instrText xml:space="preserve"> PAGEREF _Ref136517779 \h </w:instrText>
            </w:r>
            <w:r w:rsidRPr="00357E86">
              <w:rPr>
                <w:lang w:val="en-GB"/>
              </w:rPr>
            </w:r>
            <w:r w:rsidRPr="00357E86">
              <w:rPr>
                <w:lang w:val="en-GB"/>
              </w:rPr>
              <w:fldChar w:fldCharType="separate"/>
            </w:r>
            <w:r w:rsidR="00F9272C" w:rsidRPr="00357E86">
              <w:rPr>
                <w:lang w:val="en-GB"/>
              </w:rPr>
              <w:t>116</w:t>
            </w:r>
            <w:r w:rsidRPr="00357E86">
              <w:rPr>
                <w:lang w:val="en-GB"/>
              </w:rPr>
              <w:fldChar w:fldCharType="end"/>
            </w:r>
          </w:p>
        </w:tc>
      </w:tr>
      <w:tr w:rsidR="00805171" w:rsidRPr="00357E86" w14:paraId="70F4EA96" w14:textId="77777777" w:rsidTr="0034384F">
        <w:trPr>
          <w:cantSplit/>
        </w:trPr>
        <w:tc>
          <w:tcPr>
            <w:tcW w:w="7362" w:type="dxa"/>
            <w:shd w:val="clear" w:color="auto" w:fill="auto"/>
          </w:tcPr>
          <w:p w14:paraId="2471EC51" w14:textId="12761862" w:rsidR="00805171" w:rsidRPr="00357E86" w:rsidRDefault="00805171" w:rsidP="00805171">
            <w:pPr>
              <w:rPr>
                <w:b/>
                <w:lang w:val="en-GB"/>
              </w:rPr>
            </w:pPr>
            <w:r w:rsidRPr="00357E86">
              <w:rPr>
                <w:b/>
                <w:lang w:val="en-GB"/>
              </w:rPr>
              <w:t>Department of Industry, Tourism and Trade</w:t>
            </w:r>
          </w:p>
        </w:tc>
        <w:tc>
          <w:tcPr>
            <w:tcW w:w="1185" w:type="dxa"/>
            <w:shd w:val="clear" w:color="auto" w:fill="auto"/>
            <w:vAlign w:val="bottom"/>
          </w:tcPr>
          <w:p w14:paraId="41839B98" w14:textId="77777777" w:rsidR="00805171" w:rsidRPr="00357E86" w:rsidRDefault="00805171" w:rsidP="00805171">
            <w:pPr>
              <w:jc w:val="center"/>
              <w:rPr>
                <w:lang w:val="en-GB"/>
              </w:rPr>
            </w:pPr>
          </w:p>
        </w:tc>
      </w:tr>
      <w:tr w:rsidR="00805171" w:rsidRPr="00357E86" w14:paraId="6576832C" w14:textId="77777777" w:rsidTr="0034384F">
        <w:trPr>
          <w:cantSplit/>
        </w:trPr>
        <w:tc>
          <w:tcPr>
            <w:tcW w:w="7362" w:type="dxa"/>
            <w:shd w:val="clear" w:color="auto" w:fill="auto"/>
          </w:tcPr>
          <w:p w14:paraId="2111CE38" w14:textId="1B6E1D16" w:rsidR="00805171" w:rsidRPr="00357E86" w:rsidRDefault="00805171" w:rsidP="00805171">
            <w:pPr>
              <w:pStyle w:val="BodyTextFirstIndent"/>
              <w:ind w:left="318" w:firstLine="0"/>
              <w:rPr>
                <w:lang w:val="en-GB"/>
              </w:rPr>
            </w:pPr>
            <w:r w:rsidRPr="00357E86">
              <w:rPr>
                <w:lang w:val="en-GB"/>
              </w:rPr>
              <w:fldChar w:fldCharType="begin"/>
            </w:r>
            <w:r w:rsidRPr="00357E86">
              <w:rPr>
                <w:lang w:val="en-GB"/>
              </w:rPr>
              <w:instrText xml:space="preserve"> REF _Ref136517779 \h  \* MERGEFORMAT </w:instrText>
            </w:r>
            <w:r w:rsidRPr="00357E86">
              <w:rPr>
                <w:lang w:val="en-GB"/>
              </w:rPr>
            </w:r>
            <w:r w:rsidRPr="00357E86">
              <w:rPr>
                <w:lang w:val="en-GB"/>
              </w:rPr>
              <w:fldChar w:fldCharType="separate"/>
            </w:r>
            <w:r w:rsidR="00F9272C" w:rsidRPr="00357E86">
              <w:rPr>
                <w:lang w:val="en-GB"/>
              </w:rPr>
              <w:t>Agency Compliance Audit</w:t>
            </w:r>
            <w:r w:rsidRPr="00357E86">
              <w:rPr>
                <w:lang w:val="en-GB"/>
              </w:rPr>
              <w:fldChar w:fldCharType="end"/>
            </w:r>
          </w:p>
        </w:tc>
        <w:tc>
          <w:tcPr>
            <w:tcW w:w="1185" w:type="dxa"/>
            <w:shd w:val="clear" w:color="auto" w:fill="auto"/>
            <w:vAlign w:val="bottom"/>
          </w:tcPr>
          <w:p w14:paraId="43210981" w14:textId="4AD6A78A" w:rsidR="00805171" w:rsidRPr="00357E86" w:rsidRDefault="00805171" w:rsidP="00805171">
            <w:pPr>
              <w:jc w:val="center"/>
              <w:rPr>
                <w:lang w:val="en-GB"/>
              </w:rPr>
            </w:pPr>
            <w:r w:rsidRPr="00357E86">
              <w:rPr>
                <w:lang w:val="en-GB"/>
              </w:rPr>
              <w:fldChar w:fldCharType="begin"/>
            </w:r>
            <w:r w:rsidRPr="00357E86">
              <w:rPr>
                <w:lang w:val="en-GB"/>
              </w:rPr>
              <w:instrText xml:space="preserve"> PAGEREF _Ref136517779 \h </w:instrText>
            </w:r>
            <w:r w:rsidRPr="00357E86">
              <w:rPr>
                <w:lang w:val="en-GB"/>
              </w:rPr>
            </w:r>
            <w:r w:rsidRPr="00357E86">
              <w:rPr>
                <w:lang w:val="en-GB"/>
              </w:rPr>
              <w:fldChar w:fldCharType="separate"/>
            </w:r>
            <w:r w:rsidR="00F9272C" w:rsidRPr="00357E86">
              <w:rPr>
                <w:lang w:val="en-GB"/>
              </w:rPr>
              <w:t>116</w:t>
            </w:r>
            <w:r w:rsidRPr="00357E86">
              <w:rPr>
                <w:lang w:val="en-GB"/>
              </w:rPr>
              <w:fldChar w:fldCharType="end"/>
            </w:r>
          </w:p>
        </w:tc>
      </w:tr>
      <w:tr w:rsidR="00805171" w:rsidRPr="00357E86" w14:paraId="53980602" w14:textId="77777777" w:rsidTr="0034384F">
        <w:trPr>
          <w:cantSplit/>
        </w:trPr>
        <w:tc>
          <w:tcPr>
            <w:tcW w:w="7362" w:type="dxa"/>
            <w:shd w:val="clear" w:color="auto" w:fill="auto"/>
          </w:tcPr>
          <w:p w14:paraId="60AE33C4" w14:textId="539BCFCD" w:rsidR="00805171" w:rsidRPr="00357E86" w:rsidRDefault="00805171" w:rsidP="00805171">
            <w:pPr>
              <w:rPr>
                <w:b/>
                <w:lang w:val="en-GB"/>
              </w:rPr>
            </w:pPr>
            <w:r w:rsidRPr="00357E86">
              <w:rPr>
                <w:b/>
                <w:lang w:val="en-GB"/>
              </w:rPr>
              <w:t>Department of Infrastructure, Planning and Logistics</w:t>
            </w:r>
          </w:p>
        </w:tc>
        <w:tc>
          <w:tcPr>
            <w:tcW w:w="1185" w:type="dxa"/>
            <w:shd w:val="clear" w:color="auto" w:fill="auto"/>
            <w:vAlign w:val="bottom"/>
          </w:tcPr>
          <w:p w14:paraId="1604DCD1" w14:textId="77777777" w:rsidR="00805171" w:rsidRPr="00357E86" w:rsidRDefault="00805171" w:rsidP="00805171">
            <w:pPr>
              <w:jc w:val="center"/>
              <w:rPr>
                <w:lang w:val="en-GB"/>
              </w:rPr>
            </w:pPr>
          </w:p>
        </w:tc>
      </w:tr>
      <w:tr w:rsidR="00805171" w:rsidRPr="00357E86" w14:paraId="65020354" w14:textId="77777777" w:rsidTr="0034384F">
        <w:trPr>
          <w:cantSplit/>
        </w:trPr>
        <w:tc>
          <w:tcPr>
            <w:tcW w:w="7362" w:type="dxa"/>
            <w:shd w:val="clear" w:color="auto" w:fill="auto"/>
          </w:tcPr>
          <w:p w14:paraId="5FF65913" w14:textId="40FCEBCF" w:rsidR="00805171" w:rsidRPr="00357E86" w:rsidRDefault="00805171" w:rsidP="00805171">
            <w:pPr>
              <w:pStyle w:val="BodyTextFirstIndent"/>
              <w:ind w:left="318" w:firstLine="0"/>
              <w:rPr>
                <w:lang w:val="en-GB"/>
              </w:rPr>
            </w:pPr>
            <w:r w:rsidRPr="00357E86">
              <w:rPr>
                <w:lang w:val="en-GB"/>
              </w:rPr>
              <w:fldChar w:fldCharType="begin"/>
            </w:r>
            <w:r w:rsidRPr="00357E86">
              <w:rPr>
                <w:lang w:val="en-GB"/>
              </w:rPr>
              <w:instrText xml:space="preserve"> REF _Ref136517779 \h  \* MERGEFORMAT </w:instrText>
            </w:r>
            <w:r w:rsidRPr="00357E86">
              <w:rPr>
                <w:lang w:val="en-GB"/>
              </w:rPr>
            </w:r>
            <w:r w:rsidRPr="00357E86">
              <w:rPr>
                <w:lang w:val="en-GB"/>
              </w:rPr>
              <w:fldChar w:fldCharType="separate"/>
            </w:r>
            <w:r w:rsidR="00F9272C" w:rsidRPr="00357E86">
              <w:rPr>
                <w:lang w:val="en-GB"/>
              </w:rPr>
              <w:t>Agency Compliance Audit</w:t>
            </w:r>
            <w:r w:rsidRPr="00357E86">
              <w:rPr>
                <w:lang w:val="en-GB"/>
              </w:rPr>
              <w:fldChar w:fldCharType="end"/>
            </w:r>
          </w:p>
        </w:tc>
        <w:tc>
          <w:tcPr>
            <w:tcW w:w="1185" w:type="dxa"/>
            <w:shd w:val="clear" w:color="auto" w:fill="auto"/>
            <w:vAlign w:val="bottom"/>
          </w:tcPr>
          <w:p w14:paraId="08C41263" w14:textId="1314ACD5" w:rsidR="00805171" w:rsidRPr="00357E86" w:rsidRDefault="00805171" w:rsidP="00805171">
            <w:pPr>
              <w:jc w:val="center"/>
              <w:rPr>
                <w:lang w:val="en-GB"/>
              </w:rPr>
            </w:pPr>
            <w:r w:rsidRPr="00357E86">
              <w:rPr>
                <w:lang w:val="en-GB"/>
              </w:rPr>
              <w:fldChar w:fldCharType="begin"/>
            </w:r>
            <w:r w:rsidRPr="00357E86">
              <w:rPr>
                <w:lang w:val="en-GB"/>
              </w:rPr>
              <w:instrText xml:space="preserve"> PAGEREF _Ref136517779 \h </w:instrText>
            </w:r>
            <w:r w:rsidRPr="00357E86">
              <w:rPr>
                <w:lang w:val="en-GB"/>
              </w:rPr>
            </w:r>
            <w:r w:rsidRPr="00357E86">
              <w:rPr>
                <w:lang w:val="en-GB"/>
              </w:rPr>
              <w:fldChar w:fldCharType="separate"/>
            </w:r>
            <w:r w:rsidR="00F9272C" w:rsidRPr="00357E86">
              <w:rPr>
                <w:lang w:val="en-GB"/>
              </w:rPr>
              <w:t>116</w:t>
            </w:r>
            <w:r w:rsidRPr="00357E86">
              <w:rPr>
                <w:lang w:val="en-GB"/>
              </w:rPr>
              <w:fldChar w:fldCharType="end"/>
            </w:r>
          </w:p>
        </w:tc>
      </w:tr>
      <w:tr w:rsidR="00805171" w:rsidRPr="00357E86" w14:paraId="7F9AB5C7" w14:textId="77777777" w:rsidTr="0034384F">
        <w:trPr>
          <w:cantSplit/>
        </w:trPr>
        <w:tc>
          <w:tcPr>
            <w:tcW w:w="7362" w:type="dxa"/>
            <w:shd w:val="clear" w:color="auto" w:fill="auto"/>
          </w:tcPr>
          <w:p w14:paraId="28A82F43" w14:textId="43F48B89" w:rsidR="00805171" w:rsidRPr="00357E86" w:rsidRDefault="00805171" w:rsidP="007F7674">
            <w:pPr>
              <w:keepNext/>
              <w:rPr>
                <w:b/>
                <w:lang w:val="en-GB"/>
              </w:rPr>
            </w:pPr>
            <w:r w:rsidRPr="00357E86">
              <w:rPr>
                <w:b/>
                <w:lang w:val="en-GB"/>
              </w:rPr>
              <w:t>Department of Territory Families, Housing and Communities</w:t>
            </w:r>
          </w:p>
        </w:tc>
        <w:tc>
          <w:tcPr>
            <w:tcW w:w="1185" w:type="dxa"/>
            <w:shd w:val="clear" w:color="auto" w:fill="auto"/>
            <w:vAlign w:val="bottom"/>
          </w:tcPr>
          <w:p w14:paraId="5729F4A1" w14:textId="77777777" w:rsidR="00805171" w:rsidRPr="00357E86" w:rsidRDefault="00805171" w:rsidP="00805171">
            <w:pPr>
              <w:jc w:val="center"/>
              <w:rPr>
                <w:lang w:val="en-GB"/>
              </w:rPr>
            </w:pPr>
          </w:p>
        </w:tc>
      </w:tr>
      <w:tr w:rsidR="00805171" w:rsidRPr="00357E86" w14:paraId="4FC1BEF9" w14:textId="77777777" w:rsidTr="0034384F">
        <w:trPr>
          <w:cantSplit/>
        </w:trPr>
        <w:tc>
          <w:tcPr>
            <w:tcW w:w="7362" w:type="dxa"/>
            <w:shd w:val="clear" w:color="auto" w:fill="auto"/>
          </w:tcPr>
          <w:p w14:paraId="2D7FEDDE" w14:textId="368EE7AF" w:rsidR="00805171" w:rsidRPr="00357E86" w:rsidRDefault="00805171" w:rsidP="007F7674">
            <w:pPr>
              <w:pStyle w:val="BodyTextFirstIndent"/>
              <w:keepNext/>
              <w:ind w:left="318" w:firstLine="0"/>
              <w:rPr>
                <w:lang w:val="en-GB"/>
              </w:rPr>
            </w:pPr>
            <w:r w:rsidRPr="00357E86">
              <w:rPr>
                <w:lang w:val="en-GB"/>
              </w:rPr>
              <w:fldChar w:fldCharType="begin"/>
            </w:r>
            <w:r w:rsidRPr="00357E86">
              <w:rPr>
                <w:lang w:val="en-GB"/>
              </w:rPr>
              <w:instrText xml:space="preserve"> REF _Ref136517779 \h  \* MERGEFORMAT </w:instrText>
            </w:r>
            <w:r w:rsidRPr="00357E86">
              <w:rPr>
                <w:lang w:val="en-GB"/>
              </w:rPr>
            </w:r>
            <w:r w:rsidRPr="00357E86">
              <w:rPr>
                <w:lang w:val="en-GB"/>
              </w:rPr>
              <w:fldChar w:fldCharType="separate"/>
            </w:r>
            <w:r w:rsidR="00F9272C" w:rsidRPr="00357E86">
              <w:rPr>
                <w:lang w:val="en-GB"/>
              </w:rPr>
              <w:t>Agency Compliance Audit</w:t>
            </w:r>
            <w:r w:rsidRPr="00357E86">
              <w:rPr>
                <w:lang w:val="en-GB"/>
              </w:rPr>
              <w:fldChar w:fldCharType="end"/>
            </w:r>
          </w:p>
        </w:tc>
        <w:tc>
          <w:tcPr>
            <w:tcW w:w="1185" w:type="dxa"/>
            <w:shd w:val="clear" w:color="auto" w:fill="auto"/>
            <w:vAlign w:val="bottom"/>
          </w:tcPr>
          <w:p w14:paraId="1FD52A3A" w14:textId="75AB10FF" w:rsidR="00805171" w:rsidRPr="00357E86" w:rsidRDefault="00805171" w:rsidP="00805171">
            <w:pPr>
              <w:jc w:val="center"/>
              <w:rPr>
                <w:lang w:val="en-GB"/>
              </w:rPr>
            </w:pPr>
            <w:r w:rsidRPr="00357E86">
              <w:rPr>
                <w:lang w:val="en-GB"/>
              </w:rPr>
              <w:fldChar w:fldCharType="begin"/>
            </w:r>
            <w:r w:rsidRPr="00357E86">
              <w:rPr>
                <w:lang w:val="en-GB"/>
              </w:rPr>
              <w:instrText xml:space="preserve"> PAGEREF _Ref136517779 \h </w:instrText>
            </w:r>
            <w:r w:rsidRPr="00357E86">
              <w:rPr>
                <w:lang w:val="en-GB"/>
              </w:rPr>
            </w:r>
            <w:r w:rsidRPr="00357E86">
              <w:rPr>
                <w:lang w:val="en-GB"/>
              </w:rPr>
              <w:fldChar w:fldCharType="separate"/>
            </w:r>
            <w:r w:rsidR="00F9272C" w:rsidRPr="00357E86">
              <w:rPr>
                <w:lang w:val="en-GB"/>
              </w:rPr>
              <w:t>116</w:t>
            </w:r>
            <w:r w:rsidRPr="00357E86">
              <w:rPr>
                <w:lang w:val="en-GB"/>
              </w:rPr>
              <w:fldChar w:fldCharType="end"/>
            </w:r>
          </w:p>
        </w:tc>
      </w:tr>
      <w:tr w:rsidR="007F7674" w:rsidRPr="00357E86" w14:paraId="379C97F5" w14:textId="77777777" w:rsidTr="005D23C4">
        <w:trPr>
          <w:cantSplit/>
        </w:trPr>
        <w:tc>
          <w:tcPr>
            <w:tcW w:w="7362" w:type="dxa"/>
            <w:shd w:val="clear" w:color="auto" w:fill="auto"/>
          </w:tcPr>
          <w:p w14:paraId="222D4D34" w14:textId="55D7E37E" w:rsidR="007F7674" w:rsidRPr="00357E86" w:rsidRDefault="007F7674" w:rsidP="005D23C4">
            <w:pPr>
              <w:pStyle w:val="BodyTextFirstIndent"/>
              <w:ind w:left="318" w:firstLine="0"/>
              <w:rPr>
                <w:lang w:val="en-GB"/>
              </w:rPr>
            </w:pPr>
            <w:r w:rsidRPr="00357E86">
              <w:rPr>
                <w:lang w:val="en-GB"/>
              </w:rPr>
              <w:fldChar w:fldCharType="begin"/>
            </w:r>
            <w:r w:rsidRPr="00357E86">
              <w:rPr>
                <w:lang w:val="en-GB"/>
              </w:rPr>
              <w:instrText xml:space="preserve"> REF _Ref141355588 \h </w:instrText>
            </w:r>
            <w:r w:rsidRPr="00357E86">
              <w:rPr>
                <w:lang w:val="en-GB"/>
              </w:rPr>
            </w:r>
            <w:r w:rsidRPr="00357E86">
              <w:rPr>
                <w:lang w:val="en-GB"/>
              </w:rPr>
              <w:fldChar w:fldCharType="separate"/>
            </w:r>
            <w:r w:rsidR="00F9272C" w:rsidRPr="00357E86">
              <w:rPr>
                <w:lang w:val="en-GB"/>
              </w:rPr>
              <w:t>Post Implementation Review CARE Project</w:t>
            </w:r>
            <w:r w:rsidRPr="00357E86">
              <w:rPr>
                <w:lang w:val="en-GB"/>
              </w:rPr>
              <w:fldChar w:fldCharType="end"/>
            </w:r>
          </w:p>
        </w:tc>
        <w:tc>
          <w:tcPr>
            <w:tcW w:w="1185" w:type="dxa"/>
            <w:shd w:val="clear" w:color="auto" w:fill="auto"/>
            <w:vAlign w:val="bottom"/>
          </w:tcPr>
          <w:p w14:paraId="3EF77DA9" w14:textId="5542B7A4" w:rsidR="007F7674" w:rsidRPr="00357E86" w:rsidRDefault="007F7674" w:rsidP="005D23C4">
            <w:pPr>
              <w:jc w:val="center"/>
              <w:rPr>
                <w:lang w:val="en-GB"/>
              </w:rPr>
            </w:pPr>
            <w:r w:rsidRPr="00357E86">
              <w:rPr>
                <w:lang w:val="en-GB"/>
              </w:rPr>
              <w:fldChar w:fldCharType="begin"/>
            </w:r>
            <w:r w:rsidRPr="00357E86">
              <w:rPr>
                <w:lang w:val="en-GB"/>
              </w:rPr>
              <w:instrText xml:space="preserve"> PAGEREF _Ref141355588 \h </w:instrText>
            </w:r>
            <w:r w:rsidRPr="00357E86">
              <w:rPr>
                <w:lang w:val="en-GB"/>
              </w:rPr>
            </w:r>
            <w:r w:rsidRPr="00357E86">
              <w:rPr>
                <w:lang w:val="en-GB"/>
              </w:rPr>
              <w:fldChar w:fldCharType="separate"/>
            </w:r>
            <w:r w:rsidR="00F9272C" w:rsidRPr="00357E86">
              <w:rPr>
                <w:lang w:val="en-GB"/>
              </w:rPr>
              <w:t>108</w:t>
            </w:r>
            <w:r w:rsidRPr="00357E86">
              <w:rPr>
                <w:lang w:val="en-GB"/>
              </w:rPr>
              <w:fldChar w:fldCharType="end"/>
            </w:r>
          </w:p>
        </w:tc>
      </w:tr>
      <w:tr w:rsidR="00805171" w:rsidRPr="00357E86" w14:paraId="7A80D65D" w14:textId="77777777" w:rsidTr="0034384F">
        <w:trPr>
          <w:cantSplit/>
        </w:trPr>
        <w:tc>
          <w:tcPr>
            <w:tcW w:w="7362" w:type="dxa"/>
            <w:shd w:val="clear" w:color="auto" w:fill="auto"/>
          </w:tcPr>
          <w:p w14:paraId="60B3F988" w14:textId="5FB82B36" w:rsidR="00805171" w:rsidRPr="00357E86" w:rsidRDefault="00805171" w:rsidP="00805171">
            <w:pPr>
              <w:keepNext/>
              <w:rPr>
                <w:b/>
                <w:lang w:val="en-GB"/>
              </w:rPr>
            </w:pPr>
            <w:r w:rsidRPr="00357E86">
              <w:rPr>
                <w:b/>
                <w:lang w:val="en-GB"/>
              </w:rPr>
              <w:lastRenderedPageBreak/>
              <w:t>Department of the Attorney-General and Justice</w:t>
            </w:r>
          </w:p>
        </w:tc>
        <w:tc>
          <w:tcPr>
            <w:tcW w:w="1185" w:type="dxa"/>
            <w:shd w:val="clear" w:color="auto" w:fill="auto"/>
            <w:vAlign w:val="bottom"/>
          </w:tcPr>
          <w:p w14:paraId="7378C094" w14:textId="77777777" w:rsidR="00805171" w:rsidRPr="00357E86" w:rsidRDefault="00805171" w:rsidP="00805171">
            <w:pPr>
              <w:jc w:val="center"/>
              <w:rPr>
                <w:lang w:val="en-GB"/>
              </w:rPr>
            </w:pPr>
          </w:p>
        </w:tc>
      </w:tr>
      <w:tr w:rsidR="00805171" w:rsidRPr="00357E86" w14:paraId="6804FA88" w14:textId="77777777" w:rsidTr="0034384F">
        <w:trPr>
          <w:cantSplit/>
        </w:trPr>
        <w:tc>
          <w:tcPr>
            <w:tcW w:w="7362" w:type="dxa"/>
            <w:shd w:val="clear" w:color="auto" w:fill="auto"/>
          </w:tcPr>
          <w:p w14:paraId="45343D60" w14:textId="0FC70412" w:rsidR="00805171" w:rsidRPr="00357E86" w:rsidRDefault="00805171" w:rsidP="00805171">
            <w:pPr>
              <w:pStyle w:val="BodyTextFirstIndent"/>
              <w:ind w:left="318" w:firstLine="0"/>
              <w:rPr>
                <w:lang w:val="en-GB"/>
              </w:rPr>
            </w:pPr>
            <w:r w:rsidRPr="00357E86">
              <w:rPr>
                <w:lang w:val="en-GB"/>
              </w:rPr>
              <w:fldChar w:fldCharType="begin"/>
            </w:r>
            <w:r w:rsidRPr="00357E86">
              <w:rPr>
                <w:lang w:val="en-GB"/>
              </w:rPr>
              <w:instrText xml:space="preserve"> REF _Ref127969551 \h  \* MERGEFORMAT </w:instrText>
            </w:r>
            <w:r w:rsidRPr="00357E86">
              <w:rPr>
                <w:lang w:val="en-GB"/>
              </w:rPr>
            </w:r>
            <w:r w:rsidRPr="00357E86">
              <w:rPr>
                <w:lang w:val="en-GB"/>
              </w:rPr>
              <w:fldChar w:fldCharType="separate"/>
            </w:r>
            <w:r w:rsidR="00F9272C" w:rsidRPr="00357E86">
              <w:rPr>
                <w:lang w:val="en-GB"/>
              </w:rPr>
              <w:t>Achievement of Grant Outcomes and Outputs</w:t>
            </w:r>
            <w:r w:rsidRPr="00357E86">
              <w:rPr>
                <w:lang w:val="en-GB"/>
              </w:rPr>
              <w:fldChar w:fldCharType="end"/>
            </w:r>
          </w:p>
        </w:tc>
        <w:tc>
          <w:tcPr>
            <w:tcW w:w="1185" w:type="dxa"/>
            <w:shd w:val="clear" w:color="auto" w:fill="auto"/>
            <w:vAlign w:val="bottom"/>
          </w:tcPr>
          <w:p w14:paraId="00235F20" w14:textId="07EE06E2" w:rsidR="00805171" w:rsidRPr="00357E86" w:rsidRDefault="00805171" w:rsidP="00805171">
            <w:pPr>
              <w:jc w:val="center"/>
              <w:rPr>
                <w:lang w:val="en-GB"/>
              </w:rPr>
            </w:pPr>
            <w:r w:rsidRPr="00357E86">
              <w:rPr>
                <w:lang w:val="en-GB"/>
              </w:rPr>
              <w:fldChar w:fldCharType="begin"/>
            </w:r>
            <w:r w:rsidRPr="00357E86">
              <w:rPr>
                <w:lang w:val="en-GB"/>
              </w:rPr>
              <w:instrText xml:space="preserve"> PAGEREF _Ref127969551 \h </w:instrText>
            </w:r>
            <w:r w:rsidRPr="00357E86">
              <w:rPr>
                <w:lang w:val="en-GB"/>
              </w:rPr>
            </w:r>
            <w:r w:rsidRPr="00357E86">
              <w:rPr>
                <w:lang w:val="en-GB"/>
              </w:rPr>
              <w:fldChar w:fldCharType="separate"/>
            </w:r>
            <w:r w:rsidR="00F9272C" w:rsidRPr="00357E86">
              <w:rPr>
                <w:lang w:val="en-GB"/>
              </w:rPr>
              <w:t>32</w:t>
            </w:r>
            <w:r w:rsidRPr="00357E86">
              <w:rPr>
                <w:lang w:val="en-GB"/>
              </w:rPr>
              <w:fldChar w:fldCharType="end"/>
            </w:r>
          </w:p>
        </w:tc>
      </w:tr>
      <w:tr w:rsidR="00805171" w:rsidRPr="00357E86" w14:paraId="0EA04D78" w14:textId="77777777" w:rsidTr="0034384F">
        <w:trPr>
          <w:cantSplit/>
        </w:trPr>
        <w:tc>
          <w:tcPr>
            <w:tcW w:w="7362" w:type="dxa"/>
            <w:shd w:val="clear" w:color="auto" w:fill="auto"/>
          </w:tcPr>
          <w:p w14:paraId="51203162" w14:textId="0AA4AE9F" w:rsidR="00805171" w:rsidRPr="00357E86" w:rsidRDefault="00805171" w:rsidP="00805171">
            <w:pPr>
              <w:pStyle w:val="BodyTextFirstIndent"/>
              <w:ind w:left="318" w:firstLine="0"/>
              <w:rPr>
                <w:lang w:val="en-GB"/>
              </w:rPr>
            </w:pPr>
            <w:r w:rsidRPr="00357E86">
              <w:rPr>
                <w:lang w:val="en-GB"/>
              </w:rPr>
              <w:fldChar w:fldCharType="begin"/>
            </w:r>
            <w:r w:rsidRPr="00357E86">
              <w:rPr>
                <w:lang w:val="en-GB"/>
              </w:rPr>
              <w:instrText xml:space="preserve"> REF _Ref136517779 \h  \* MERGEFORMAT </w:instrText>
            </w:r>
            <w:r w:rsidRPr="00357E86">
              <w:rPr>
                <w:lang w:val="en-GB"/>
              </w:rPr>
            </w:r>
            <w:r w:rsidRPr="00357E86">
              <w:rPr>
                <w:lang w:val="en-GB"/>
              </w:rPr>
              <w:fldChar w:fldCharType="separate"/>
            </w:r>
            <w:r w:rsidR="00F9272C" w:rsidRPr="00357E86">
              <w:rPr>
                <w:lang w:val="en-GB"/>
              </w:rPr>
              <w:t>Agency Compliance Audit</w:t>
            </w:r>
            <w:r w:rsidRPr="00357E86">
              <w:rPr>
                <w:lang w:val="en-GB"/>
              </w:rPr>
              <w:fldChar w:fldCharType="end"/>
            </w:r>
          </w:p>
        </w:tc>
        <w:tc>
          <w:tcPr>
            <w:tcW w:w="1185" w:type="dxa"/>
            <w:shd w:val="clear" w:color="auto" w:fill="auto"/>
            <w:vAlign w:val="bottom"/>
          </w:tcPr>
          <w:p w14:paraId="5B134DE6" w14:textId="22C63A40" w:rsidR="00805171" w:rsidRPr="00357E86" w:rsidRDefault="00805171" w:rsidP="00805171">
            <w:pPr>
              <w:pStyle w:val="BodyTextFirstIndent"/>
              <w:ind w:left="318" w:firstLine="0"/>
              <w:rPr>
                <w:lang w:val="en-GB"/>
              </w:rPr>
            </w:pPr>
            <w:r w:rsidRPr="00357E86">
              <w:rPr>
                <w:lang w:val="en-GB"/>
              </w:rPr>
              <w:fldChar w:fldCharType="begin"/>
            </w:r>
            <w:r w:rsidRPr="00357E86">
              <w:rPr>
                <w:lang w:val="en-GB"/>
              </w:rPr>
              <w:instrText xml:space="preserve"> PAGEREF _Ref136517779 \h </w:instrText>
            </w:r>
            <w:r w:rsidRPr="00357E86">
              <w:rPr>
                <w:lang w:val="en-GB"/>
              </w:rPr>
            </w:r>
            <w:r w:rsidRPr="00357E86">
              <w:rPr>
                <w:lang w:val="en-GB"/>
              </w:rPr>
              <w:fldChar w:fldCharType="separate"/>
            </w:r>
            <w:r w:rsidR="00F9272C" w:rsidRPr="00357E86">
              <w:rPr>
                <w:lang w:val="en-GB"/>
              </w:rPr>
              <w:t>116</w:t>
            </w:r>
            <w:r w:rsidRPr="00357E86">
              <w:rPr>
                <w:lang w:val="en-GB"/>
              </w:rPr>
              <w:fldChar w:fldCharType="end"/>
            </w:r>
          </w:p>
        </w:tc>
      </w:tr>
      <w:tr w:rsidR="00805171" w:rsidRPr="00357E86" w14:paraId="291FD172" w14:textId="77777777" w:rsidTr="0034384F">
        <w:trPr>
          <w:cantSplit/>
        </w:trPr>
        <w:tc>
          <w:tcPr>
            <w:tcW w:w="7362" w:type="dxa"/>
            <w:shd w:val="clear" w:color="auto" w:fill="auto"/>
          </w:tcPr>
          <w:p w14:paraId="3BAC9D81" w14:textId="530A5930" w:rsidR="00805171" w:rsidRPr="00357E86" w:rsidRDefault="00805171" w:rsidP="00805171">
            <w:pPr>
              <w:rPr>
                <w:b/>
                <w:lang w:val="en-GB"/>
              </w:rPr>
            </w:pPr>
            <w:r w:rsidRPr="00357E86">
              <w:rPr>
                <w:b/>
                <w:lang w:val="en-GB"/>
              </w:rPr>
              <w:t>Department of the Chief Minister and Cabinet</w:t>
            </w:r>
          </w:p>
        </w:tc>
        <w:tc>
          <w:tcPr>
            <w:tcW w:w="1185" w:type="dxa"/>
            <w:shd w:val="clear" w:color="auto" w:fill="auto"/>
            <w:vAlign w:val="bottom"/>
          </w:tcPr>
          <w:p w14:paraId="6823311B" w14:textId="77777777" w:rsidR="00805171" w:rsidRPr="00357E86" w:rsidRDefault="00805171" w:rsidP="00805171">
            <w:pPr>
              <w:jc w:val="center"/>
              <w:rPr>
                <w:lang w:val="en-GB"/>
              </w:rPr>
            </w:pPr>
          </w:p>
        </w:tc>
      </w:tr>
      <w:tr w:rsidR="00E6032C" w:rsidRPr="00357E86" w14:paraId="70F40A23" w14:textId="77777777" w:rsidTr="0034384F">
        <w:trPr>
          <w:cantSplit/>
        </w:trPr>
        <w:tc>
          <w:tcPr>
            <w:tcW w:w="7362" w:type="dxa"/>
            <w:shd w:val="clear" w:color="auto" w:fill="auto"/>
          </w:tcPr>
          <w:p w14:paraId="308C4B57" w14:textId="09522AB9" w:rsidR="00E6032C" w:rsidRPr="00357E86" w:rsidRDefault="00E6032C" w:rsidP="007D0A66">
            <w:pPr>
              <w:pStyle w:val="BodyTextFirstIndent"/>
              <w:ind w:left="318" w:firstLine="0"/>
              <w:rPr>
                <w:lang w:val="en-GB"/>
              </w:rPr>
            </w:pPr>
            <w:r w:rsidRPr="00357E86">
              <w:rPr>
                <w:lang w:val="en-GB"/>
              </w:rPr>
              <w:fldChar w:fldCharType="begin"/>
            </w:r>
            <w:r w:rsidRPr="00357E86">
              <w:rPr>
                <w:lang w:val="en-GB"/>
              </w:rPr>
              <w:instrText xml:space="preserve"> REF _Ref136517779 \h  \* MERGEFORMAT </w:instrText>
            </w:r>
            <w:r w:rsidRPr="00357E86">
              <w:rPr>
                <w:lang w:val="en-GB"/>
              </w:rPr>
            </w:r>
            <w:r w:rsidRPr="00357E86">
              <w:rPr>
                <w:lang w:val="en-GB"/>
              </w:rPr>
              <w:fldChar w:fldCharType="separate"/>
            </w:r>
            <w:r w:rsidR="00F9272C" w:rsidRPr="00357E86">
              <w:rPr>
                <w:lang w:val="en-GB"/>
              </w:rPr>
              <w:t>Agency Compliance Audit</w:t>
            </w:r>
            <w:r w:rsidRPr="00357E86">
              <w:rPr>
                <w:lang w:val="en-GB"/>
              </w:rPr>
              <w:fldChar w:fldCharType="end"/>
            </w:r>
          </w:p>
        </w:tc>
        <w:tc>
          <w:tcPr>
            <w:tcW w:w="1185" w:type="dxa"/>
            <w:shd w:val="clear" w:color="auto" w:fill="auto"/>
            <w:vAlign w:val="bottom"/>
          </w:tcPr>
          <w:p w14:paraId="11331D34" w14:textId="475DD886" w:rsidR="00E6032C" w:rsidRPr="00357E86" w:rsidRDefault="00E6032C" w:rsidP="007D0A66">
            <w:pPr>
              <w:jc w:val="center"/>
              <w:rPr>
                <w:lang w:val="en-GB"/>
              </w:rPr>
            </w:pPr>
            <w:r w:rsidRPr="00357E86">
              <w:rPr>
                <w:lang w:val="en-GB"/>
              </w:rPr>
              <w:fldChar w:fldCharType="begin"/>
            </w:r>
            <w:r w:rsidRPr="00357E86">
              <w:rPr>
                <w:lang w:val="en-GB"/>
              </w:rPr>
              <w:instrText xml:space="preserve"> PAGEREF _Ref136517779 \h </w:instrText>
            </w:r>
            <w:r w:rsidRPr="00357E86">
              <w:rPr>
                <w:lang w:val="en-GB"/>
              </w:rPr>
            </w:r>
            <w:r w:rsidRPr="00357E86">
              <w:rPr>
                <w:lang w:val="en-GB"/>
              </w:rPr>
              <w:fldChar w:fldCharType="separate"/>
            </w:r>
            <w:r w:rsidR="00F9272C" w:rsidRPr="00357E86">
              <w:rPr>
                <w:lang w:val="en-GB"/>
              </w:rPr>
              <w:t>116</w:t>
            </w:r>
            <w:r w:rsidRPr="00357E86">
              <w:rPr>
                <w:lang w:val="en-GB"/>
              </w:rPr>
              <w:fldChar w:fldCharType="end"/>
            </w:r>
          </w:p>
        </w:tc>
      </w:tr>
      <w:tr w:rsidR="00805171" w:rsidRPr="00357E86" w14:paraId="65B8DCDA" w14:textId="77777777" w:rsidTr="0034384F">
        <w:trPr>
          <w:cantSplit/>
        </w:trPr>
        <w:tc>
          <w:tcPr>
            <w:tcW w:w="7362" w:type="dxa"/>
            <w:shd w:val="clear" w:color="auto" w:fill="auto"/>
          </w:tcPr>
          <w:p w14:paraId="689576F7" w14:textId="14CA25DC" w:rsidR="00805171" w:rsidRPr="00357E86" w:rsidRDefault="00805171" w:rsidP="00805171">
            <w:pPr>
              <w:pStyle w:val="BodyTextFirstIndent"/>
              <w:ind w:left="318" w:firstLine="0"/>
              <w:rPr>
                <w:lang w:val="en-GB"/>
              </w:rPr>
            </w:pPr>
            <w:r w:rsidRPr="00357E86">
              <w:rPr>
                <w:lang w:val="en-GB"/>
              </w:rPr>
              <w:fldChar w:fldCharType="begin"/>
            </w:r>
            <w:r w:rsidRPr="00357E86">
              <w:rPr>
                <w:lang w:val="en-GB"/>
              </w:rPr>
              <w:instrText xml:space="preserve"> REF _Ref127969615 \h  \* MERGEFORMAT </w:instrText>
            </w:r>
            <w:r w:rsidRPr="00357E86">
              <w:rPr>
                <w:lang w:val="en-GB"/>
              </w:rPr>
            </w:r>
            <w:r w:rsidRPr="00357E86">
              <w:rPr>
                <w:lang w:val="en-GB"/>
              </w:rPr>
              <w:fldChar w:fldCharType="separate"/>
            </w:r>
            <w:r w:rsidR="00F9272C" w:rsidRPr="00357E86">
              <w:rPr>
                <w:lang w:val="en-GB"/>
              </w:rPr>
              <w:t>Territory Economic Reconstruction Commission (TERC) Implementation of Recommendations</w:t>
            </w:r>
            <w:r w:rsidRPr="00357E86">
              <w:rPr>
                <w:lang w:val="en-GB"/>
              </w:rPr>
              <w:fldChar w:fldCharType="end"/>
            </w:r>
          </w:p>
        </w:tc>
        <w:tc>
          <w:tcPr>
            <w:tcW w:w="1185" w:type="dxa"/>
            <w:shd w:val="clear" w:color="auto" w:fill="auto"/>
            <w:vAlign w:val="bottom"/>
          </w:tcPr>
          <w:p w14:paraId="4901D0EC" w14:textId="6F61EC9A" w:rsidR="00805171" w:rsidRPr="00357E86" w:rsidRDefault="00805171" w:rsidP="00805171">
            <w:pPr>
              <w:jc w:val="center"/>
              <w:rPr>
                <w:lang w:val="en-GB"/>
              </w:rPr>
            </w:pPr>
            <w:r w:rsidRPr="00357E86">
              <w:rPr>
                <w:lang w:val="en-GB"/>
              </w:rPr>
              <w:fldChar w:fldCharType="begin"/>
            </w:r>
            <w:r w:rsidRPr="00357E86">
              <w:rPr>
                <w:lang w:val="en-GB"/>
              </w:rPr>
              <w:instrText xml:space="preserve"> PAGEREF _Ref127969615 \h </w:instrText>
            </w:r>
            <w:r w:rsidRPr="00357E86">
              <w:rPr>
                <w:lang w:val="en-GB"/>
              </w:rPr>
            </w:r>
            <w:r w:rsidRPr="00357E86">
              <w:rPr>
                <w:lang w:val="en-GB"/>
              </w:rPr>
              <w:fldChar w:fldCharType="separate"/>
            </w:r>
            <w:r w:rsidR="00F9272C" w:rsidRPr="00357E86">
              <w:rPr>
                <w:lang w:val="en-GB"/>
              </w:rPr>
              <w:t>64</w:t>
            </w:r>
            <w:r w:rsidRPr="00357E86">
              <w:rPr>
                <w:lang w:val="en-GB"/>
              </w:rPr>
              <w:fldChar w:fldCharType="end"/>
            </w:r>
          </w:p>
        </w:tc>
      </w:tr>
      <w:tr w:rsidR="00E6032C" w:rsidRPr="00357E86" w14:paraId="2ED76ED6" w14:textId="77777777" w:rsidTr="0034384F">
        <w:trPr>
          <w:cantSplit/>
        </w:trPr>
        <w:tc>
          <w:tcPr>
            <w:tcW w:w="7362" w:type="dxa"/>
            <w:shd w:val="clear" w:color="auto" w:fill="auto"/>
          </w:tcPr>
          <w:p w14:paraId="1235D8CF" w14:textId="039B5C6E" w:rsidR="00E6032C" w:rsidRPr="00357E86" w:rsidRDefault="00E6032C" w:rsidP="007D0A66">
            <w:pPr>
              <w:pStyle w:val="BodyTextFirstIndent"/>
              <w:ind w:left="318" w:firstLine="0"/>
              <w:rPr>
                <w:lang w:val="en-GB"/>
              </w:rPr>
            </w:pPr>
            <w:r w:rsidRPr="00357E86">
              <w:rPr>
                <w:lang w:val="en-GB"/>
              </w:rPr>
              <w:fldChar w:fldCharType="begin"/>
            </w:r>
            <w:r w:rsidRPr="00357E86">
              <w:rPr>
                <w:lang w:val="en-GB"/>
              </w:rPr>
              <w:instrText xml:space="preserve"> REF _Ref129334483 \h  \* MERGEFORMAT </w:instrText>
            </w:r>
            <w:r w:rsidRPr="00357E86">
              <w:rPr>
                <w:lang w:val="en-GB"/>
              </w:rPr>
            </w:r>
            <w:r w:rsidRPr="00357E86">
              <w:rPr>
                <w:lang w:val="en-GB"/>
              </w:rPr>
              <w:fldChar w:fldCharType="separate"/>
            </w:r>
            <w:r w:rsidR="00F9272C" w:rsidRPr="00357E86">
              <w:rPr>
                <w:lang w:val="en-GB"/>
              </w:rPr>
              <w:t>Salary Underpayments</w:t>
            </w:r>
            <w:r w:rsidRPr="00357E86">
              <w:rPr>
                <w:lang w:val="en-GB"/>
              </w:rPr>
              <w:fldChar w:fldCharType="end"/>
            </w:r>
          </w:p>
        </w:tc>
        <w:tc>
          <w:tcPr>
            <w:tcW w:w="1185" w:type="dxa"/>
            <w:shd w:val="clear" w:color="auto" w:fill="auto"/>
            <w:vAlign w:val="bottom"/>
          </w:tcPr>
          <w:p w14:paraId="36CB4309" w14:textId="75EF257A" w:rsidR="00E6032C" w:rsidRPr="00357E86" w:rsidRDefault="00E6032C" w:rsidP="007D0A66">
            <w:pPr>
              <w:jc w:val="center"/>
              <w:rPr>
                <w:lang w:val="en-GB"/>
              </w:rPr>
            </w:pPr>
            <w:r w:rsidRPr="00357E86">
              <w:rPr>
                <w:lang w:val="en-GB"/>
              </w:rPr>
              <w:fldChar w:fldCharType="begin"/>
            </w:r>
            <w:r w:rsidRPr="00357E86">
              <w:rPr>
                <w:lang w:val="en-GB"/>
              </w:rPr>
              <w:instrText xml:space="preserve"> PAGEREF _Ref129334483 \h </w:instrText>
            </w:r>
            <w:r w:rsidRPr="00357E86">
              <w:rPr>
                <w:lang w:val="en-GB"/>
              </w:rPr>
            </w:r>
            <w:r w:rsidRPr="00357E86">
              <w:rPr>
                <w:lang w:val="en-GB"/>
              </w:rPr>
              <w:fldChar w:fldCharType="separate"/>
            </w:r>
            <w:r w:rsidR="00F9272C" w:rsidRPr="00357E86">
              <w:rPr>
                <w:lang w:val="en-GB"/>
              </w:rPr>
              <w:t>129</w:t>
            </w:r>
            <w:r w:rsidRPr="00357E86">
              <w:rPr>
                <w:lang w:val="en-GB"/>
              </w:rPr>
              <w:fldChar w:fldCharType="end"/>
            </w:r>
          </w:p>
        </w:tc>
      </w:tr>
      <w:tr w:rsidR="00805171" w:rsidRPr="00357E86" w14:paraId="18D76D74" w14:textId="77777777" w:rsidTr="0034384F">
        <w:trPr>
          <w:cantSplit/>
        </w:trPr>
        <w:tc>
          <w:tcPr>
            <w:tcW w:w="7362" w:type="dxa"/>
            <w:shd w:val="clear" w:color="auto" w:fill="auto"/>
          </w:tcPr>
          <w:p w14:paraId="472558D0" w14:textId="5F883CA5" w:rsidR="00805171" w:rsidRPr="00357E86" w:rsidRDefault="00805171" w:rsidP="00805171">
            <w:pPr>
              <w:pStyle w:val="BodyTextFirstIndent"/>
              <w:ind w:left="318" w:firstLine="0"/>
              <w:rPr>
                <w:lang w:val="en-GB"/>
              </w:rPr>
            </w:pPr>
            <w:r w:rsidRPr="00357E86">
              <w:rPr>
                <w:lang w:val="en-GB"/>
              </w:rPr>
              <w:fldChar w:fldCharType="begin"/>
            </w:r>
            <w:r w:rsidRPr="00357E86">
              <w:rPr>
                <w:lang w:val="en-GB"/>
              </w:rPr>
              <w:instrText xml:space="preserve"> REF _Ref137043518 \h  \* MERGEFORMAT </w:instrText>
            </w:r>
            <w:r w:rsidRPr="00357E86">
              <w:rPr>
                <w:lang w:val="en-GB"/>
              </w:rPr>
            </w:r>
            <w:r w:rsidRPr="00357E86">
              <w:rPr>
                <w:lang w:val="en-GB"/>
              </w:rPr>
              <w:fldChar w:fldCharType="separate"/>
            </w:r>
            <w:r w:rsidR="00F9272C" w:rsidRPr="00357E86">
              <w:rPr>
                <w:lang w:val="en-GB"/>
              </w:rPr>
              <w:t>Wages Policy and Lump Sum Payments</w:t>
            </w:r>
            <w:r w:rsidRPr="00357E86">
              <w:rPr>
                <w:lang w:val="en-GB"/>
              </w:rPr>
              <w:fldChar w:fldCharType="end"/>
            </w:r>
          </w:p>
        </w:tc>
        <w:tc>
          <w:tcPr>
            <w:tcW w:w="1185" w:type="dxa"/>
            <w:shd w:val="clear" w:color="auto" w:fill="auto"/>
            <w:vAlign w:val="bottom"/>
          </w:tcPr>
          <w:p w14:paraId="7ECCFB73" w14:textId="6910E8DB" w:rsidR="00805171" w:rsidRPr="00357E86" w:rsidRDefault="00805171" w:rsidP="00805171">
            <w:pPr>
              <w:jc w:val="center"/>
              <w:rPr>
                <w:lang w:val="en-GB"/>
              </w:rPr>
            </w:pPr>
            <w:r w:rsidRPr="00357E86">
              <w:rPr>
                <w:lang w:val="en-GB"/>
              </w:rPr>
              <w:fldChar w:fldCharType="begin"/>
            </w:r>
            <w:r w:rsidRPr="00357E86">
              <w:rPr>
                <w:lang w:val="en-GB"/>
              </w:rPr>
              <w:instrText xml:space="preserve"> PAGEREF _Ref137043518 \h </w:instrText>
            </w:r>
            <w:r w:rsidRPr="00357E86">
              <w:rPr>
                <w:lang w:val="en-GB"/>
              </w:rPr>
            </w:r>
            <w:r w:rsidRPr="00357E86">
              <w:rPr>
                <w:lang w:val="en-GB"/>
              </w:rPr>
              <w:fldChar w:fldCharType="separate"/>
            </w:r>
            <w:r w:rsidR="00F9272C" w:rsidRPr="00357E86">
              <w:rPr>
                <w:lang w:val="en-GB"/>
              </w:rPr>
              <w:t>86</w:t>
            </w:r>
            <w:r w:rsidRPr="00357E86">
              <w:rPr>
                <w:lang w:val="en-GB"/>
              </w:rPr>
              <w:fldChar w:fldCharType="end"/>
            </w:r>
          </w:p>
        </w:tc>
      </w:tr>
      <w:tr w:rsidR="00805171" w:rsidRPr="00357E86" w14:paraId="39B42C2E" w14:textId="77777777" w:rsidTr="0034384F">
        <w:trPr>
          <w:cantSplit/>
        </w:trPr>
        <w:tc>
          <w:tcPr>
            <w:tcW w:w="7362" w:type="dxa"/>
            <w:shd w:val="clear" w:color="auto" w:fill="auto"/>
          </w:tcPr>
          <w:p w14:paraId="44B2C6D3" w14:textId="7965E61C" w:rsidR="00805171" w:rsidRPr="00357E86" w:rsidRDefault="00805171" w:rsidP="00805171">
            <w:pPr>
              <w:rPr>
                <w:b/>
                <w:lang w:val="en-GB"/>
              </w:rPr>
            </w:pPr>
            <w:r w:rsidRPr="00357E86">
              <w:rPr>
                <w:b/>
                <w:lang w:val="en-GB"/>
              </w:rPr>
              <w:t>Department of the Legislative Assembly</w:t>
            </w:r>
          </w:p>
        </w:tc>
        <w:tc>
          <w:tcPr>
            <w:tcW w:w="1185" w:type="dxa"/>
            <w:shd w:val="clear" w:color="auto" w:fill="auto"/>
            <w:vAlign w:val="bottom"/>
          </w:tcPr>
          <w:p w14:paraId="19826046" w14:textId="77777777" w:rsidR="00805171" w:rsidRPr="00357E86" w:rsidRDefault="00805171" w:rsidP="00805171">
            <w:pPr>
              <w:jc w:val="center"/>
              <w:rPr>
                <w:lang w:val="en-GB"/>
              </w:rPr>
            </w:pPr>
          </w:p>
        </w:tc>
      </w:tr>
      <w:tr w:rsidR="00805171" w:rsidRPr="00357E86" w14:paraId="0DCF915E" w14:textId="77777777" w:rsidTr="0034384F">
        <w:trPr>
          <w:cantSplit/>
        </w:trPr>
        <w:tc>
          <w:tcPr>
            <w:tcW w:w="7362" w:type="dxa"/>
            <w:shd w:val="clear" w:color="auto" w:fill="auto"/>
          </w:tcPr>
          <w:p w14:paraId="35A4884A" w14:textId="435034C7" w:rsidR="00805171" w:rsidRPr="00357E86" w:rsidRDefault="00805171" w:rsidP="00805171">
            <w:pPr>
              <w:pStyle w:val="BodyTextFirstIndent"/>
              <w:ind w:left="318" w:firstLine="0"/>
              <w:rPr>
                <w:color w:val="FF0000"/>
                <w:lang w:val="en-GB"/>
              </w:rPr>
            </w:pPr>
            <w:r w:rsidRPr="00357E86">
              <w:rPr>
                <w:lang w:val="en-GB"/>
              </w:rPr>
              <w:fldChar w:fldCharType="begin"/>
            </w:r>
            <w:r w:rsidRPr="00357E86">
              <w:rPr>
                <w:lang w:val="en-GB"/>
              </w:rPr>
              <w:instrText xml:space="preserve"> REF _Ref136517779 \h  \* MERGEFORMAT </w:instrText>
            </w:r>
            <w:r w:rsidRPr="00357E86">
              <w:rPr>
                <w:lang w:val="en-GB"/>
              </w:rPr>
            </w:r>
            <w:r w:rsidRPr="00357E86">
              <w:rPr>
                <w:lang w:val="en-GB"/>
              </w:rPr>
              <w:fldChar w:fldCharType="separate"/>
            </w:r>
            <w:r w:rsidR="00F9272C" w:rsidRPr="00357E86">
              <w:rPr>
                <w:lang w:val="en-GB"/>
              </w:rPr>
              <w:t>Agency Compliance Audit</w:t>
            </w:r>
            <w:r w:rsidRPr="00357E86">
              <w:rPr>
                <w:lang w:val="en-GB"/>
              </w:rPr>
              <w:fldChar w:fldCharType="end"/>
            </w:r>
          </w:p>
        </w:tc>
        <w:tc>
          <w:tcPr>
            <w:tcW w:w="1185" w:type="dxa"/>
            <w:shd w:val="clear" w:color="auto" w:fill="auto"/>
            <w:vAlign w:val="bottom"/>
          </w:tcPr>
          <w:p w14:paraId="040D5055" w14:textId="2B323D21" w:rsidR="00805171" w:rsidRPr="00357E86" w:rsidRDefault="00805171" w:rsidP="00805171">
            <w:pPr>
              <w:jc w:val="center"/>
              <w:rPr>
                <w:lang w:val="en-GB"/>
              </w:rPr>
            </w:pPr>
            <w:r w:rsidRPr="00357E86">
              <w:rPr>
                <w:lang w:val="en-GB"/>
              </w:rPr>
              <w:fldChar w:fldCharType="begin"/>
            </w:r>
            <w:r w:rsidRPr="00357E86">
              <w:rPr>
                <w:lang w:val="en-GB"/>
              </w:rPr>
              <w:instrText xml:space="preserve"> PAGEREF _Ref136517779 \h </w:instrText>
            </w:r>
            <w:r w:rsidRPr="00357E86">
              <w:rPr>
                <w:lang w:val="en-GB"/>
              </w:rPr>
            </w:r>
            <w:r w:rsidRPr="00357E86">
              <w:rPr>
                <w:lang w:val="en-GB"/>
              </w:rPr>
              <w:fldChar w:fldCharType="separate"/>
            </w:r>
            <w:r w:rsidR="00F9272C" w:rsidRPr="00357E86">
              <w:rPr>
                <w:lang w:val="en-GB"/>
              </w:rPr>
              <w:t>116</w:t>
            </w:r>
            <w:r w:rsidRPr="00357E86">
              <w:rPr>
                <w:lang w:val="en-GB"/>
              </w:rPr>
              <w:fldChar w:fldCharType="end"/>
            </w:r>
          </w:p>
        </w:tc>
      </w:tr>
      <w:tr w:rsidR="00805171" w:rsidRPr="00357E86" w14:paraId="4E1268D0" w14:textId="77777777" w:rsidTr="0034384F">
        <w:trPr>
          <w:cantSplit/>
        </w:trPr>
        <w:tc>
          <w:tcPr>
            <w:tcW w:w="7362" w:type="dxa"/>
            <w:shd w:val="clear" w:color="auto" w:fill="auto"/>
          </w:tcPr>
          <w:p w14:paraId="7A08918B" w14:textId="795EB95E" w:rsidR="00805171" w:rsidRPr="00357E86" w:rsidRDefault="00805171" w:rsidP="00805171">
            <w:pPr>
              <w:rPr>
                <w:b/>
                <w:lang w:val="en-GB"/>
              </w:rPr>
            </w:pPr>
            <w:r w:rsidRPr="00357E86">
              <w:rPr>
                <w:b/>
                <w:lang w:val="en-GB"/>
              </w:rPr>
              <w:t>Department of Treasury and Finance</w:t>
            </w:r>
          </w:p>
        </w:tc>
        <w:tc>
          <w:tcPr>
            <w:tcW w:w="1185" w:type="dxa"/>
            <w:shd w:val="clear" w:color="auto" w:fill="auto"/>
            <w:vAlign w:val="bottom"/>
          </w:tcPr>
          <w:p w14:paraId="35C47D94" w14:textId="77777777" w:rsidR="00805171" w:rsidRPr="00357E86" w:rsidRDefault="00805171" w:rsidP="00805171">
            <w:pPr>
              <w:jc w:val="center"/>
              <w:rPr>
                <w:lang w:val="en-GB"/>
              </w:rPr>
            </w:pPr>
          </w:p>
        </w:tc>
      </w:tr>
      <w:tr w:rsidR="00E6032C" w:rsidRPr="00357E86" w14:paraId="7004E478" w14:textId="77777777" w:rsidTr="0034384F">
        <w:trPr>
          <w:cantSplit/>
        </w:trPr>
        <w:tc>
          <w:tcPr>
            <w:tcW w:w="7362" w:type="dxa"/>
            <w:shd w:val="clear" w:color="auto" w:fill="auto"/>
          </w:tcPr>
          <w:p w14:paraId="76412371" w14:textId="7979B721" w:rsidR="00E6032C" w:rsidRPr="00357E86" w:rsidRDefault="00E6032C" w:rsidP="007D0A66">
            <w:pPr>
              <w:pStyle w:val="BodyTextFirstIndent"/>
              <w:ind w:left="318" w:firstLine="0"/>
              <w:rPr>
                <w:lang w:val="en-GB"/>
              </w:rPr>
            </w:pPr>
            <w:r w:rsidRPr="00357E86">
              <w:rPr>
                <w:lang w:val="en-GB"/>
              </w:rPr>
              <w:fldChar w:fldCharType="begin"/>
            </w:r>
            <w:r w:rsidRPr="00357E86">
              <w:rPr>
                <w:lang w:val="en-GB"/>
              </w:rPr>
              <w:instrText xml:space="preserve"> REF _Ref136517779 \h  \* MERGEFORMAT </w:instrText>
            </w:r>
            <w:r w:rsidRPr="00357E86">
              <w:rPr>
                <w:lang w:val="en-GB"/>
              </w:rPr>
            </w:r>
            <w:r w:rsidRPr="00357E86">
              <w:rPr>
                <w:lang w:val="en-GB"/>
              </w:rPr>
              <w:fldChar w:fldCharType="separate"/>
            </w:r>
            <w:r w:rsidR="00F9272C" w:rsidRPr="00357E86">
              <w:rPr>
                <w:lang w:val="en-GB"/>
              </w:rPr>
              <w:t>Agency Compliance Audit</w:t>
            </w:r>
            <w:r w:rsidRPr="00357E86">
              <w:rPr>
                <w:lang w:val="en-GB"/>
              </w:rPr>
              <w:fldChar w:fldCharType="end"/>
            </w:r>
          </w:p>
        </w:tc>
        <w:tc>
          <w:tcPr>
            <w:tcW w:w="1185" w:type="dxa"/>
            <w:shd w:val="clear" w:color="auto" w:fill="auto"/>
            <w:vAlign w:val="bottom"/>
          </w:tcPr>
          <w:p w14:paraId="3BF98F8D" w14:textId="5F33CDED" w:rsidR="00E6032C" w:rsidRPr="00357E86" w:rsidRDefault="00E6032C" w:rsidP="007D0A66">
            <w:pPr>
              <w:jc w:val="center"/>
              <w:rPr>
                <w:lang w:val="en-GB"/>
              </w:rPr>
            </w:pPr>
            <w:r w:rsidRPr="00357E86">
              <w:rPr>
                <w:lang w:val="en-GB"/>
              </w:rPr>
              <w:fldChar w:fldCharType="begin"/>
            </w:r>
            <w:r w:rsidRPr="00357E86">
              <w:rPr>
                <w:lang w:val="en-GB"/>
              </w:rPr>
              <w:instrText xml:space="preserve"> PAGEREF _Ref136517779 \h </w:instrText>
            </w:r>
            <w:r w:rsidRPr="00357E86">
              <w:rPr>
                <w:lang w:val="en-GB"/>
              </w:rPr>
            </w:r>
            <w:r w:rsidRPr="00357E86">
              <w:rPr>
                <w:lang w:val="en-GB"/>
              </w:rPr>
              <w:fldChar w:fldCharType="separate"/>
            </w:r>
            <w:r w:rsidR="00F9272C" w:rsidRPr="00357E86">
              <w:rPr>
                <w:lang w:val="en-GB"/>
              </w:rPr>
              <w:t>116</w:t>
            </w:r>
            <w:r w:rsidRPr="00357E86">
              <w:rPr>
                <w:lang w:val="en-GB"/>
              </w:rPr>
              <w:fldChar w:fldCharType="end"/>
            </w:r>
          </w:p>
        </w:tc>
      </w:tr>
      <w:tr w:rsidR="00805171" w:rsidRPr="00357E86" w14:paraId="314091D2" w14:textId="77777777" w:rsidTr="0034384F">
        <w:trPr>
          <w:cantSplit/>
        </w:trPr>
        <w:tc>
          <w:tcPr>
            <w:tcW w:w="7362" w:type="dxa"/>
            <w:shd w:val="clear" w:color="auto" w:fill="auto"/>
          </w:tcPr>
          <w:p w14:paraId="064E62F2" w14:textId="212FDEF9" w:rsidR="00805171" w:rsidRPr="00357E86" w:rsidRDefault="00805171" w:rsidP="00805171">
            <w:pPr>
              <w:pStyle w:val="BodyTextFirstIndent"/>
              <w:ind w:left="318" w:firstLine="0"/>
              <w:rPr>
                <w:lang w:val="en-GB"/>
              </w:rPr>
            </w:pPr>
            <w:r w:rsidRPr="00357E86">
              <w:rPr>
                <w:lang w:val="en-GB"/>
              </w:rPr>
              <w:fldChar w:fldCharType="begin"/>
            </w:r>
            <w:r w:rsidRPr="00357E86">
              <w:rPr>
                <w:lang w:val="en-GB"/>
              </w:rPr>
              <w:instrText xml:space="preserve"> REF _Ref137043518 \h  \* MERGEFORMAT </w:instrText>
            </w:r>
            <w:r w:rsidRPr="00357E86">
              <w:rPr>
                <w:lang w:val="en-GB"/>
              </w:rPr>
            </w:r>
            <w:r w:rsidRPr="00357E86">
              <w:rPr>
                <w:lang w:val="en-GB"/>
              </w:rPr>
              <w:fldChar w:fldCharType="separate"/>
            </w:r>
            <w:r w:rsidR="00F9272C" w:rsidRPr="00357E86">
              <w:rPr>
                <w:lang w:val="en-GB"/>
              </w:rPr>
              <w:t>Wages Policy and Lump Sum Payments</w:t>
            </w:r>
            <w:r w:rsidRPr="00357E86">
              <w:rPr>
                <w:lang w:val="en-GB"/>
              </w:rPr>
              <w:fldChar w:fldCharType="end"/>
            </w:r>
          </w:p>
        </w:tc>
        <w:tc>
          <w:tcPr>
            <w:tcW w:w="1185" w:type="dxa"/>
            <w:shd w:val="clear" w:color="auto" w:fill="auto"/>
            <w:vAlign w:val="bottom"/>
          </w:tcPr>
          <w:p w14:paraId="083696B7" w14:textId="724B9058" w:rsidR="00805171" w:rsidRPr="00357E86" w:rsidRDefault="00805171" w:rsidP="00805171">
            <w:pPr>
              <w:jc w:val="center"/>
              <w:rPr>
                <w:lang w:val="en-GB"/>
              </w:rPr>
            </w:pPr>
            <w:r w:rsidRPr="00357E86">
              <w:rPr>
                <w:lang w:val="en-GB"/>
              </w:rPr>
              <w:fldChar w:fldCharType="begin"/>
            </w:r>
            <w:r w:rsidRPr="00357E86">
              <w:rPr>
                <w:lang w:val="en-GB"/>
              </w:rPr>
              <w:instrText xml:space="preserve"> PAGEREF _Ref137043518 \h </w:instrText>
            </w:r>
            <w:r w:rsidRPr="00357E86">
              <w:rPr>
                <w:lang w:val="en-GB"/>
              </w:rPr>
            </w:r>
            <w:r w:rsidRPr="00357E86">
              <w:rPr>
                <w:lang w:val="en-GB"/>
              </w:rPr>
              <w:fldChar w:fldCharType="separate"/>
            </w:r>
            <w:r w:rsidR="00F9272C" w:rsidRPr="00357E86">
              <w:rPr>
                <w:lang w:val="en-GB"/>
              </w:rPr>
              <w:t>86</w:t>
            </w:r>
            <w:r w:rsidRPr="00357E86">
              <w:rPr>
                <w:lang w:val="en-GB"/>
              </w:rPr>
              <w:fldChar w:fldCharType="end"/>
            </w:r>
          </w:p>
        </w:tc>
      </w:tr>
      <w:tr w:rsidR="00805171" w:rsidRPr="00357E86" w14:paraId="6DAAB0C3" w14:textId="77777777" w:rsidTr="0034384F">
        <w:trPr>
          <w:cantSplit/>
        </w:trPr>
        <w:tc>
          <w:tcPr>
            <w:tcW w:w="7362" w:type="dxa"/>
            <w:shd w:val="clear" w:color="auto" w:fill="auto"/>
          </w:tcPr>
          <w:p w14:paraId="3783FA02" w14:textId="388C9385" w:rsidR="00805171" w:rsidRPr="00357E86" w:rsidRDefault="00805171" w:rsidP="00805171">
            <w:pPr>
              <w:rPr>
                <w:b/>
                <w:lang w:val="en-GB"/>
              </w:rPr>
            </w:pPr>
            <w:r w:rsidRPr="00357E86">
              <w:rPr>
                <w:b/>
                <w:lang w:val="en-GB"/>
              </w:rPr>
              <w:fldChar w:fldCharType="begin"/>
            </w:r>
            <w:r w:rsidRPr="00357E86">
              <w:rPr>
                <w:b/>
                <w:lang w:val="en-GB"/>
              </w:rPr>
              <w:instrText xml:space="preserve"> REF _Ref34309281 \h  \* MERGEFORMAT </w:instrText>
            </w:r>
            <w:r w:rsidRPr="00357E86">
              <w:rPr>
                <w:b/>
                <w:lang w:val="en-GB"/>
              </w:rPr>
            </w:r>
            <w:r w:rsidRPr="00357E86">
              <w:rPr>
                <w:b/>
                <w:lang w:val="en-GB"/>
              </w:rPr>
              <w:fldChar w:fldCharType="separate"/>
            </w:r>
            <w:r w:rsidR="00F9272C" w:rsidRPr="00357E86">
              <w:rPr>
                <w:b/>
                <w:lang w:val="en-GB"/>
              </w:rPr>
              <w:t>Menzies School of Health Research</w:t>
            </w:r>
            <w:r w:rsidRPr="00357E86">
              <w:rPr>
                <w:b/>
                <w:lang w:val="en-GB"/>
              </w:rPr>
              <w:fldChar w:fldCharType="end"/>
            </w:r>
          </w:p>
        </w:tc>
        <w:tc>
          <w:tcPr>
            <w:tcW w:w="1185" w:type="dxa"/>
            <w:shd w:val="clear" w:color="auto" w:fill="auto"/>
            <w:vAlign w:val="bottom"/>
          </w:tcPr>
          <w:p w14:paraId="5D1AF15F" w14:textId="77777777" w:rsidR="00805171" w:rsidRPr="00357E86" w:rsidRDefault="00805171" w:rsidP="00805171">
            <w:pPr>
              <w:jc w:val="center"/>
              <w:rPr>
                <w:lang w:val="en-GB"/>
              </w:rPr>
            </w:pPr>
          </w:p>
        </w:tc>
      </w:tr>
      <w:tr w:rsidR="00805171" w:rsidRPr="00357E86" w14:paraId="73ADB085" w14:textId="77777777" w:rsidTr="0034384F">
        <w:trPr>
          <w:cantSplit/>
        </w:trPr>
        <w:tc>
          <w:tcPr>
            <w:tcW w:w="7362" w:type="dxa"/>
            <w:shd w:val="clear" w:color="auto" w:fill="auto"/>
          </w:tcPr>
          <w:p w14:paraId="484C0E38" w14:textId="6C712F79" w:rsidR="00805171" w:rsidRPr="00357E86" w:rsidRDefault="00805171" w:rsidP="00805171">
            <w:pPr>
              <w:pStyle w:val="BodyTextFirstIndent"/>
              <w:ind w:left="318" w:firstLine="0"/>
              <w:rPr>
                <w:lang w:val="en-GB"/>
              </w:rPr>
            </w:pPr>
            <w:r w:rsidRPr="00357E86">
              <w:rPr>
                <w:lang w:val="en-GB"/>
              </w:rPr>
              <w:fldChar w:fldCharType="begin"/>
            </w:r>
            <w:r w:rsidRPr="00357E86">
              <w:rPr>
                <w:lang w:val="en-GB"/>
              </w:rPr>
              <w:instrText xml:space="preserve"> REF _Ref129336053 \h  \* MERGEFORMAT </w:instrText>
            </w:r>
            <w:r w:rsidRPr="00357E86">
              <w:rPr>
                <w:lang w:val="en-GB"/>
              </w:rPr>
            </w:r>
            <w:r w:rsidRPr="00357E86">
              <w:rPr>
                <w:lang w:val="en-GB"/>
              </w:rPr>
              <w:fldChar w:fldCharType="separate"/>
            </w:r>
            <w:r w:rsidR="00F9272C" w:rsidRPr="00357E86">
              <w:rPr>
                <w:lang w:val="en-GB"/>
              </w:rPr>
              <w:t>Audit findings and analysis of the financial statements for the year ended 31 December 2022</w:t>
            </w:r>
            <w:r w:rsidRPr="00357E86">
              <w:rPr>
                <w:lang w:val="en-GB"/>
              </w:rPr>
              <w:fldChar w:fldCharType="end"/>
            </w:r>
          </w:p>
        </w:tc>
        <w:tc>
          <w:tcPr>
            <w:tcW w:w="1185" w:type="dxa"/>
            <w:shd w:val="clear" w:color="auto" w:fill="auto"/>
            <w:vAlign w:val="bottom"/>
          </w:tcPr>
          <w:p w14:paraId="28CA4B0B" w14:textId="5578CBAF" w:rsidR="00805171" w:rsidRPr="00357E86" w:rsidRDefault="00805171" w:rsidP="00805171">
            <w:pPr>
              <w:jc w:val="center"/>
              <w:rPr>
                <w:lang w:val="en-GB"/>
              </w:rPr>
            </w:pPr>
            <w:r w:rsidRPr="00357E86">
              <w:rPr>
                <w:lang w:val="en-GB"/>
              </w:rPr>
              <w:fldChar w:fldCharType="begin"/>
            </w:r>
            <w:r w:rsidRPr="00357E86">
              <w:rPr>
                <w:lang w:val="en-GB"/>
              </w:rPr>
              <w:instrText xml:space="preserve"> PAGEREF _Ref34309281 \h </w:instrText>
            </w:r>
            <w:r w:rsidRPr="00357E86">
              <w:rPr>
                <w:lang w:val="en-GB"/>
              </w:rPr>
            </w:r>
            <w:r w:rsidRPr="00357E86">
              <w:rPr>
                <w:lang w:val="en-GB"/>
              </w:rPr>
              <w:fldChar w:fldCharType="separate"/>
            </w:r>
            <w:r w:rsidR="00F9272C" w:rsidRPr="00357E86">
              <w:rPr>
                <w:lang w:val="en-GB"/>
              </w:rPr>
              <w:t>25</w:t>
            </w:r>
            <w:r w:rsidRPr="00357E86">
              <w:rPr>
                <w:lang w:val="en-GB"/>
              </w:rPr>
              <w:fldChar w:fldCharType="end"/>
            </w:r>
          </w:p>
        </w:tc>
      </w:tr>
      <w:tr w:rsidR="00805171" w:rsidRPr="00357E86" w14:paraId="0BAFADD2" w14:textId="77777777" w:rsidTr="0034384F">
        <w:trPr>
          <w:cantSplit/>
        </w:trPr>
        <w:tc>
          <w:tcPr>
            <w:tcW w:w="7362" w:type="dxa"/>
            <w:shd w:val="clear" w:color="auto" w:fill="auto"/>
          </w:tcPr>
          <w:p w14:paraId="7978C961" w14:textId="7664F4AA" w:rsidR="00805171" w:rsidRPr="00357E86" w:rsidRDefault="00805171" w:rsidP="00805171">
            <w:pPr>
              <w:keepNext/>
              <w:rPr>
                <w:lang w:val="en-GB"/>
              </w:rPr>
            </w:pPr>
            <w:r w:rsidRPr="00357E86">
              <w:rPr>
                <w:b/>
                <w:lang w:val="en-GB"/>
              </w:rPr>
              <w:fldChar w:fldCharType="begin"/>
            </w:r>
            <w:r w:rsidRPr="00357E86">
              <w:rPr>
                <w:b/>
                <w:lang w:val="en-GB"/>
              </w:rPr>
              <w:instrText xml:space="preserve"> REF _Ref58243359 \h  \* MERGEFORMAT </w:instrText>
            </w:r>
            <w:r w:rsidRPr="00357E86">
              <w:rPr>
                <w:b/>
                <w:lang w:val="en-GB"/>
              </w:rPr>
            </w:r>
            <w:r w:rsidRPr="00357E86">
              <w:rPr>
                <w:b/>
                <w:lang w:val="en-GB"/>
              </w:rPr>
              <w:fldChar w:fldCharType="separate"/>
            </w:r>
            <w:r w:rsidR="00F9272C" w:rsidRPr="00357E86">
              <w:rPr>
                <w:b/>
                <w:lang w:val="en-GB"/>
              </w:rPr>
              <w:t>Nitmiluk (Katherine Gorge) National Park Board</w:t>
            </w:r>
            <w:r w:rsidRPr="00357E86">
              <w:rPr>
                <w:b/>
                <w:lang w:val="en-GB"/>
              </w:rPr>
              <w:fldChar w:fldCharType="end"/>
            </w:r>
          </w:p>
        </w:tc>
        <w:tc>
          <w:tcPr>
            <w:tcW w:w="1185" w:type="dxa"/>
            <w:shd w:val="clear" w:color="auto" w:fill="auto"/>
            <w:vAlign w:val="bottom"/>
          </w:tcPr>
          <w:p w14:paraId="29D2811B" w14:textId="77777777" w:rsidR="00805171" w:rsidRPr="00357E86" w:rsidRDefault="00805171" w:rsidP="00805171">
            <w:pPr>
              <w:keepNext/>
              <w:jc w:val="center"/>
              <w:rPr>
                <w:lang w:val="en-GB"/>
              </w:rPr>
            </w:pPr>
          </w:p>
        </w:tc>
      </w:tr>
      <w:tr w:rsidR="00805171" w:rsidRPr="00357E86" w14:paraId="02A0A08D" w14:textId="77777777" w:rsidTr="0034384F">
        <w:trPr>
          <w:cantSplit/>
        </w:trPr>
        <w:tc>
          <w:tcPr>
            <w:tcW w:w="7362" w:type="dxa"/>
            <w:shd w:val="clear" w:color="auto" w:fill="auto"/>
          </w:tcPr>
          <w:p w14:paraId="6DAC0FED" w14:textId="2BDB246E" w:rsidR="00805171" w:rsidRPr="00357E86" w:rsidRDefault="00805171" w:rsidP="00805171">
            <w:pPr>
              <w:pStyle w:val="BodyTextFirstIndent"/>
              <w:ind w:left="322" w:firstLine="0"/>
              <w:rPr>
                <w:lang w:val="en-GB"/>
              </w:rPr>
            </w:pPr>
            <w:r w:rsidRPr="00357E86">
              <w:rPr>
                <w:lang w:val="en-GB"/>
              </w:rPr>
              <w:fldChar w:fldCharType="begin"/>
            </w:r>
            <w:r w:rsidRPr="00357E86">
              <w:rPr>
                <w:lang w:val="en-GB"/>
              </w:rPr>
              <w:instrText xml:space="preserve"> REF _Ref121236534 \h  \* MERGEFORMAT </w:instrText>
            </w:r>
            <w:r w:rsidRPr="00357E86">
              <w:rPr>
                <w:lang w:val="en-GB"/>
              </w:rPr>
            </w:r>
            <w:r w:rsidRPr="00357E86">
              <w:rPr>
                <w:lang w:val="en-GB"/>
              </w:rPr>
              <w:fldChar w:fldCharType="separate"/>
            </w:r>
            <w:r w:rsidR="00F9272C" w:rsidRPr="00357E86">
              <w:rPr>
                <w:lang w:val="en-GB"/>
              </w:rPr>
              <w:t>Audit findings and analysis of the financial statements for the year ended 30 June 2022</w:t>
            </w:r>
            <w:r w:rsidRPr="00357E86">
              <w:rPr>
                <w:lang w:val="en-GB"/>
              </w:rPr>
              <w:fldChar w:fldCharType="end"/>
            </w:r>
          </w:p>
        </w:tc>
        <w:tc>
          <w:tcPr>
            <w:tcW w:w="1185" w:type="dxa"/>
            <w:shd w:val="clear" w:color="auto" w:fill="auto"/>
            <w:vAlign w:val="bottom"/>
          </w:tcPr>
          <w:p w14:paraId="7CEBF19A" w14:textId="634E5811" w:rsidR="00805171" w:rsidRPr="00357E86" w:rsidRDefault="00805171" w:rsidP="00805171">
            <w:pPr>
              <w:jc w:val="center"/>
              <w:rPr>
                <w:lang w:val="en-GB"/>
              </w:rPr>
            </w:pPr>
            <w:r w:rsidRPr="00357E86">
              <w:rPr>
                <w:lang w:val="en-GB"/>
              </w:rPr>
              <w:fldChar w:fldCharType="begin"/>
            </w:r>
            <w:r w:rsidRPr="00357E86">
              <w:rPr>
                <w:lang w:val="en-GB"/>
              </w:rPr>
              <w:instrText xml:space="preserve"> PAGEREF _Ref121236534 \h </w:instrText>
            </w:r>
            <w:r w:rsidRPr="00357E86">
              <w:rPr>
                <w:lang w:val="en-GB"/>
              </w:rPr>
            </w:r>
            <w:r w:rsidRPr="00357E86">
              <w:rPr>
                <w:lang w:val="en-GB"/>
              </w:rPr>
              <w:fldChar w:fldCharType="separate"/>
            </w:r>
            <w:r w:rsidR="00F9272C" w:rsidRPr="00357E86">
              <w:rPr>
                <w:lang w:val="en-GB"/>
              </w:rPr>
              <w:t>29</w:t>
            </w:r>
            <w:r w:rsidRPr="00357E86">
              <w:rPr>
                <w:lang w:val="en-GB"/>
              </w:rPr>
              <w:fldChar w:fldCharType="end"/>
            </w:r>
          </w:p>
        </w:tc>
      </w:tr>
      <w:tr w:rsidR="00805171" w:rsidRPr="00357E86" w14:paraId="131AB031" w14:textId="77777777" w:rsidTr="0034384F">
        <w:trPr>
          <w:cantSplit/>
        </w:trPr>
        <w:tc>
          <w:tcPr>
            <w:tcW w:w="7362" w:type="dxa"/>
            <w:shd w:val="clear" w:color="auto" w:fill="auto"/>
          </w:tcPr>
          <w:p w14:paraId="120C5F89" w14:textId="5BBD6FE2" w:rsidR="00805171" w:rsidRPr="00357E86" w:rsidRDefault="00805171" w:rsidP="00805171">
            <w:pPr>
              <w:keepNext/>
              <w:rPr>
                <w:b/>
                <w:lang w:val="en-GB"/>
              </w:rPr>
            </w:pPr>
            <w:r w:rsidRPr="00357E86">
              <w:rPr>
                <w:b/>
                <w:lang w:val="en-GB"/>
              </w:rPr>
              <w:t>Northern Territory Electoral Commission</w:t>
            </w:r>
          </w:p>
        </w:tc>
        <w:tc>
          <w:tcPr>
            <w:tcW w:w="1185" w:type="dxa"/>
            <w:shd w:val="clear" w:color="auto" w:fill="auto"/>
            <w:vAlign w:val="bottom"/>
          </w:tcPr>
          <w:p w14:paraId="7FB9B9D2" w14:textId="77777777" w:rsidR="00805171" w:rsidRPr="00357E86" w:rsidRDefault="00805171" w:rsidP="00805171">
            <w:pPr>
              <w:jc w:val="center"/>
              <w:rPr>
                <w:lang w:val="en-GB"/>
              </w:rPr>
            </w:pPr>
          </w:p>
        </w:tc>
      </w:tr>
      <w:tr w:rsidR="00805171" w:rsidRPr="00357E86" w14:paraId="5978128D" w14:textId="77777777" w:rsidTr="0034384F">
        <w:trPr>
          <w:cantSplit/>
        </w:trPr>
        <w:tc>
          <w:tcPr>
            <w:tcW w:w="7362" w:type="dxa"/>
            <w:shd w:val="clear" w:color="auto" w:fill="auto"/>
          </w:tcPr>
          <w:p w14:paraId="1B9676D3" w14:textId="66F36B3E" w:rsidR="00805171" w:rsidRPr="00357E86" w:rsidRDefault="00805171" w:rsidP="00805171">
            <w:pPr>
              <w:pStyle w:val="BodyTextFirstIndent"/>
              <w:ind w:left="318" w:firstLine="0"/>
              <w:rPr>
                <w:lang w:val="en-GB"/>
              </w:rPr>
            </w:pPr>
            <w:r w:rsidRPr="00357E86">
              <w:rPr>
                <w:lang w:val="en-GB"/>
              </w:rPr>
              <w:fldChar w:fldCharType="begin"/>
            </w:r>
            <w:r w:rsidRPr="00357E86">
              <w:rPr>
                <w:lang w:val="en-GB"/>
              </w:rPr>
              <w:instrText xml:space="preserve"> REF _Ref136517779 \h  \* MERGEFORMAT </w:instrText>
            </w:r>
            <w:r w:rsidRPr="00357E86">
              <w:rPr>
                <w:lang w:val="en-GB"/>
              </w:rPr>
            </w:r>
            <w:r w:rsidRPr="00357E86">
              <w:rPr>
                <w:lang w:val="en-GB"/>
              </w:rPr>
              <w:fldChar w:fldCharType="separate"/>
            </w:r>
            <w:r w:rsidR="00F9272C" w:rsidRPr="00357E86">
              <w:rPr>
                <w:lang w:val="en-GB"/>
              </w:rPr>
              <w:t>Agency Compliance Audit</w:t>
            </w:r>
            <w:r w:rsidRPr="00357E86">
              <w:rPr>
                <w:lang w:val="en-GB"/>
              </w:rPr>
              <w:fldChar w:fldCharType="end"/>
            </w:r>
          </w:p>
        </w:tc>
        <w:tc>
          <w:tcPr>
            <w:tcW w:w="1185" w:type="dxa"/>
            <w:shd w:val="clear" w:color="auto" w:fill="auto"/>
            <w:vAlign w:val="bottom"/>
          </w:tcPr>
          <w:p w14:paraId="7659434F" w14:textId="204A8288" w:rsidR="00805171" w:rsidRPr="00357E86" w:rsidRDefault="00805171" w:rsidP="00805171">
            <w:pPr>
              <w:jc w:val="center"/>
              <w:rPr>
                <w:lang w:val="en-GB"/>
              </w:rPr>
            </w:pPr>
            <w:r w:rsidRPr="00357E86">
              <w:rPr>
                <w:lang w:val="en-GB"/>
              </w:rPr>
              <w:fldChar w:fldCharType="begin"/>
            </w:r>
            <w:r w:rsidRPr="00357E86">
              <w:rPr>
                <w:lang w:val="en-GB"/>
              </w:rPr>
              <w:instrText xml:space="preserve"> PAGEREF _Ref136517779 \h </w:instrText>
            </w:r>
            <w:r w:rsidRPr="00357E86">
              <w:rPr>
                <w:lang w:val="en-GB"/>
              </w:rPr>
            </w:r>
            <w:r w:rsidRPr="00357E86">
              <w:rPr>
                <w:lang w:val="en-GB"/>
              </w:rPr>
              <w:fldChar w:fldCharType="separate"/>
            </w:r>
            <w:r w:rsidR="00F9272C" w:rsidRPr="00357E86">
              <w:rPr>
                <w:lang w:val="en-GB"/>
              </w:rPr>
              <w:t>116</w:t>
            </w:r>
            <w:r w:rsidRPr="00357E86">
              <w:rPr>
                <w:lang w:val="en-GB"/>
              </w:rPr>
              <w:fldChar w:fldCharType="end"/>
            </w:r>
          </w:p>
        </w:tc>
      </w:tr>
      <w:tr w:rsidR="00805171" w:rsidRPr="00357E86" w14:paraId="1C267F63" w14:textId="77777777" w:rsidTr="0034384F">
        <w:trPr>
          <w:cantSplit/>
        </w:trPr>
        <w:tc>
          <w:tcPr>
            <w:tcW w:w="7362" w:type="dxa"/>
            <w:shd w:val="clear" w:color="auto" w:fill="auto"/>
          </w:tcPr>
          <w:p w14:paraId="4E1B6ECE" w14:textId="3EC17348" w:rsidR="00805171" w:rsidRPr="00357E86" w:rsidRDefault="00805171" w:rsidP="00805171">
            <w:pPr>
              <w:rPr>
                <w:b/>
                <w:lang w:val="en-GB"/>
              </w:rPr>
            </w:pPr>
            <w:r w:rsidRPr="00357E86">
              <w:rPr>
                <w:b/>
                <w:lang w:val="en-GB"/>
              </w:rPr>
              <w:t>Northern Territory Police, Fire and Emergency Services</w:t>
            </w:r>
          </w:p>
        </w:tc>
        <w:tc>
          <w:tcPr>
            <w:tcW w:w="1185" w:type="dxa"/>
            <w:shd w:val="clear" w:color="auto" w:fill="auto"/>
            <w:vAlign w:val="bottom"/>
          </w:tcPr>
          <w:p w14:paraId="0D76A862" w14:textId="77777777" w:rsidR="00805171" w:rsidRPr="00357E86" w:rsidRDefault="00805171" w:rsidP="00805171">
            <w:pPr>
              <w:jc w:val="center"/>
              <w:rPr>
                <w:lang w:val="en-GB"/>
              </w:rPr>
            </w:pPr>
          </w:p>
        </w:tc>
      </w:tr>
      <w:tr w:rsidR="00805171" w:rsidRPr="00357E86" w14:paraId="0F5A7213" w14:textId="77777777" w:rsidTr="0034384F">
        <w:trPr>
          <w:cantSplit/>
        </w:trPr>
        <w:tc>
          <w:tcPr>
            <w:tcW w:w="7362" w:type="dxa"/>
            <w:shd w:val="clear" w:color="auto" w:fill="auto"/>
          </w:tcPr>
          <w:p w14:paraId="6A7C4911" w14:textId="620E5A16" w:rsidR="00805171" w:rsidRPr="00357E86" w:rsidRDefault="00805171" w:rsidP="00805171">
            <w:pPr>
              <w:pStyle w:val="BodyTextFirstIndent"/>
              <w:ind w:left="318" w:firstLine="0"/>
              <w:rPr>
                <w:lang w:val="en-GB"/>
              </w:rPr>
            </w:pPr>
            <w:r w:rsidRPr="00357E86">
              <w:rPr>
                <w:lang w:val="en-GB"/>
              </w:rPr>
              <w:fldChar w:fldCharType="begin"/>
            </w:r>
            <w:r w:rsidRPr="00357E86">
              <w:rPr>
                <w:lang w:val="en-GB"/>
              </w:rPr>
              <w:instrText xml:space="preserve"> REF _Ref136517779 \h  \* MERGEFORMAT </w:instrText>
            </w:r>
            <w:r w:rsidRPr="00357E86">
              <w:rPr>
                <w:lang w:val="en-GB"/>
              </w:rPr>
            </w:r>
            <w:r w:rsidRPr="00357E86">
              <w:rPr>
                <w:lang w:val="en-GB"/>
              </w:rPr>
              <w:fldChar w:fldCharType="separate"/>
            </w:r>
            <w:r w:rsidR="00F9272C" w:rsidRPr="00357E86">
              <w:rPr>
                <w:lang w:val="en-GB"/>
              </w:rPr>
              <w:t>Agency Compliance Audit</w:t>
            </w:r>
            <w:r w:rsidRPr="00357E86">
              <w:rPr>
                <w:lang w:val="en-GB"/>
              </w:rPr>
              <w:fldChar w:fldCharType="end"/>
            </w:r>
          </w:p>
        </w:tc>
        <w:tc>
          <w:tcPr>
            <w:tcW w:w="1185" w:type="dxa"/>
            <w:shd w:val="clear" w:color="auto" w:fill="auto"/>
            <w:vAlign w:val="bottom"/>
          </w:tcPr>
          <w:p w14:paraId="3D0BF8F4" w14:textId="1460D3F9" w:rsidR="00805171" w:rsidRPr="00357E86" w:rsidRDefault="00805171" w:rsidP="00805171">
            <w:pPr>
              <w:jc w:val="center"/>
              <w:rPr>
                <w:lang w:val="en-GB"/>
              </w:rPr>
            </w:pPr>
            <w:r w:rsidRPr="00357E86">
              <w:rPr>
                <w:lang w:val="en-GB"/>
              </w:rPr>
              <w:fldChar w:fldCharType="begin"/>
            </w:r>
            <w:r w:rsidRPr="00357E86">
              <w:rPr>
                <w:lang w:val="en-GB"/>
              </w:rPr>
              <w:instrText xml:space="preserve"> PAGEREF _Ref136517779 \h </w:instrText>
            </w:r>
            <w:r w:rsidRPr="00357E86">
              <w:rPr>
                <w:lang w:val="en-GB"/>
              </w:rPr>
            </w:r>
            <w:r w:rsidRPr="00357E86">
              <w:rPr>
                <w:lang w:val="en-GB"/>
              </w:rPr>
              <w:fldChar w:fldCharType="separate"/>
            </w:r>
            <w:r w:rsidR="00F9272C" w:rsidRPr="00357E86">
              <w:rPr>
                <w:lang w:val="en-GB"/>
              </w:rPr>
              <w:t>116</w:t>
            </w:r>
            <w:r w:rsidRPr="00357E86">
              <w:rPr>
                <w:lang w:val="en-GB"/>
              </w:rPr>
              <w:fldChar w:fldCharType="end"/>
            </w:r>
          </w:p>
        </w:tc>
      </w:tr>
      <w:tr w:rsidR="00805171" w:rsidRPr="00357E86" w14:paraId="24A16A9F" w14:textId="77777777" w:rsidTr="0034384F">
        <w:trPr>
          <w:cantSplit/>
        </w:trPr>
        <w:tc>
          <w:tcPr>
            <w:tcW w:w="7362" w:type="dxa"/>
            <w:shd w:val="clear" w:color="auto" w:fill="auto"/>
          </w:tcPr>
          <w:p w14:paraId="116ECB80" w14:textId="447B5E34" w:rsidR="00805171" w:rsidRPr="00357E86" w:rsidRDefault="00805171" w:rsidP="00805171">
            <w:pPr>
              <w:rPr>
                <w:b/>
                <w:lang w:val="en-GB"/>
              </w:rPr>
            </w:pPr>
            <w:r w:rsidRPr="00357E86">
              <w:rPr>
                <w:b/>
                <w:lang w:val="en-GB"/>
              </w:rPr>
              <w:t>Office of the Independent Commissioner Against Corruption</w:t>
            </w:r>
          </w:p>
        </w:tc>
        <w:tc>
          <w:tcPr>
            <w:tcW w:w="1185" w:type="dxa"/>
            <w:shd w:val="clear" w:color="auto" w:fill="auto"/>
            <w:vAlign w:val="bottom"/>
          </w:tcPr>
          <w:p w14:paraId="6281B248" w14:textId="77777777" w:rsidR="00805171" w:rsidRPr="00357E86" w:rsidRDefault="00805171" w:rsidP="00805171">
            <w:pPr>
              <w:jc w:val="center"/>
              <w:rPr>
                <w:lang w:val="en-GB"/>
              </w:rPr>
            </w:pPr>
          </w:p>
        </w:tc>
      </w:tr>
      <w:tr w:rsidR="00805171" w:rsidRPr="00357E86" w14:paraId="140B770F" w14:textId="77777777" w:rsidTr="0034384F">
        <w:trPr>
          <w:cantSplit/>
        </w:trPr>
        <w:tc>
          <w:tcPr>
            <w:tcW w:w="7362" w:type="dxa"/>
            <w:shd w:val="clear" w:color="auto" w:fill="auto"/>
          </w:tcPr>
          <w:p w14:paraId="52BAC207" w14:textId="78D71C17" w:rsidR="00805171" w:rsidRPr="00357E86" w:rsidRDefault="00805171" w:rsidP="00805171">
            <w:pPr>
              <w:pStyle w:val="BodyTextFirstIndent"/>
              <w:ind w:left="318" w:firstLine="0"/>
              <w:rPr>
                <w:lang w:val="en-GB"/>
              </w:rPr>
            </w:pPr>
            <w:r w:rsidRPr="00357E86">
              <w:rPr>
                <w:lang w:val="en-GB"/>
              </w:rPr>
              <w:fldChar w:fldCharType="begin"/>
            </w:r>
            <w:r w:rsidRPr="00357E86">
              <w:rPr>
                <w:lang w:val="en-GB"/>
              </w:rPr>
              <w:instrText xml:space="preserve"> REF _Ref136517779 \h  \* MERGEFORMAT </w:instrText>
            </w:r>
            <w:r w:rsidRPr="00357E86">
              <w:rPr>
                <w:lang w:val="en-GB"/>
              </w:rPr>
            </w:r>
            <w:r w:rsidRPr="00357E86">
              <w:rPr>
                <w:lang w:val="en-GB"/>
              </w:rPr>
              <w:fldChar w:fldCharType="separate"/>
            </w:r>
            <w:r w:rsidR="00F9272C" w:rsidRPr="00357E86">
              <w:rPr>
                <w:lang w:val="en-GB"/>
              </w:rPr>
              <w:t>Agency Compliance Audit</w:t>
            </w:r>
            <w:r w:rsidRPr="00357E86">
              <w:rPr>
                <w:lang w:val="en-GB"/>
              </w:rPr>
              <w:fldChar w:fldCharType="end"/>
            </w:r>
          </w:p>
        </w:tc>
        <w:tc>
          <w:tcPr>
            <w:tcW w:w="1185" w:type="dxa"/>
            <w:shd w:val="clear" w:color="auto" w:fill="auto"/>
            <w:vAlign w:val="bottom"/>
          </w:tcPr>
          <w:p w14:paraId="61B2664D" w14:textId="747C126C" w:rsidR="00805171" w:rsidRPr="00357E86" w:rsidRDefault="00805171" w:rsidP="00805171">
            <w:pPr>
              <w:jc w:val="center"/>
              <w:rPr>
                <w:lang w:val="en-GB"/>
              </w:rPr>
            </w:pPr>
            <w:r w:rsidRPr="00357E86">
              <w:rPr>
                <w:lang w:val="en-GB"/>
              </w:rPr>
              <w:fldChar w:fldCharType="begin"/>
            </w:r>
            <w:r w:rsidRPr="00357E86">
              <w:rPr>
                <w:lang w:val="en-GB"/>
              </w:rPr>
              <w:instrText xml:space="preserve"> PAGEREF _Ref136517779 \h </w:instrText>
            </w:r>
            <w:r w:rsidRPr="00357E86">
              <w:rPr>
                <w:lang w:val="en-GB"/>
              </w:rPr>
            </w:r>
            <w:r w:rsidRPr="00357E86">
              <w:rPr>
                <w:lang w:val="en-GB"/>
              </w:rPr>
              <w:fldChar w:fldCharType="separate"/>
            </w:r>
            <w:r w:rsidR="00F9272C" w:rsidRPr="00357E86">
              <w:rPr>
                <w:lang w:val="en-GB"/>
              </w:rPr>
              <w:t>116</w:t>
            </w:r>
            <w:r w:rsidRPr="00357E86">
              <w:rPr>
                <w:lang w:val="en-GB"/>
              </w:rPr>
              <w:fldChar w:fldCharType="end"/>
            </w:r>
          </w:p>
        </w:tc>
      </w:tr>
      <w:tr w:rsidR="00805171" w:rsidRPr="00357E86" w14:paraId="039567BA" w14:textId="77777777" w:rsidTr="0034384F">
        <w:trPr>
          <w:cantSplit/>
        </w:trPr>
        <w:tc>
          <w:tcPr>
            <w:tcW w:w="7362" w:type="dxa"/>
            <w:shd w:val="clear" w:color="auto" w:fill="auto"/>
          </w:tcPr>
          <w:p w14:paraId="1837C35A" w14:textId="49E73A88" w:rsidR="00805171" w:rsidRPr="00357E86" w:rsidRDefault="00805171" w:rsidP="00805171">
            <w:pPr>
              <w:rPr>
                <w:b/>
                <w:lang w:val="en-GB"/>
              </w:rPr>
            </w:pPr>
            <w:r w:rsidRPr="00357E86">
              <w:rPr>
                <w:b/>
                <w:lang w:val="en-GB"/>
              </w:rPr>
              <w:t>Ombudsman’s Office</w:t>
            </w:r>
          </w:p>
        </w:tc>
        <w:tc>
          <w:tcPr>
            <w:tcW w:w="1185" w:type="dxa"/>
            <w:shd w:val="clear" w:color="auto" w:fill="auto"/>
            <w:vAlign w:val="bottom"/>
          </w:tcPr>
          <w:p w14:paraId="2E4E0EAA" w14:textId="77777777" w:rsidR="00805171" w:rsidRPr="00357E86" w:rsidRDefault="00805171" w:rsidP="00805171">
            <w:pPr>
              <w:jc w:val="center"/>
              <w:rPr>
                <w:lang w:val="en-GB"/>
              </w:rPr>
            </w:pPr>
          </w:p>
        </w:tc>
      </w:tr>
      <w:tr w:rsidR="00805171" w:rsidRPr="00357E86" w14:paraId="5B2C0E6B" w14:textId="77777777" w:rsidTr="0034384F">
        <w:trPr>
          <w:cantSplit/>
        </w:trPr>
        <w:tc>
          <w:tcPr>
            <w:tcW w:w="7362" w:type="dxa"/>
            <w:shd w:val="clear" w:color="auto" w:fill="auto"/>
          </w:tcPr>
          <w:p w14:paraId="2C2CA57C" w14:textId="3DB19DBF" w:rsidR="00805171" w:rsidRPr="00357E86" w:rsidRDefault="00805171" w:rsidP="00805171">
            <w:pPr>
              <w:pStyle w:val="BodyTextFirstIndent"/>
              <w:ind w:left="318" w:firstLine="0"/>
              <w:rPr>
                <w:lang w:val="en-GB"/>
              </w:rPr>
            </w:pPr>
            <w:r w:rsidRPr="00357E86">
              <w:rPr>
                <w:lang w:val="en-GB"/>
              </w:rPr>
              <w:fldChar w:fldCharType="begin"/>
            </w:r>
            <w:r w:rsidRPr="00357E86">
              <w:rPr>
                <w:lang w:val="en-GB"/>
              </w:rPr>
              <w:instrText xml:space="preserve"> REF _Ref136517779 \h  \* MERGEFORMAT </w:instrText>
            </w:r>
            <w:r w:rsidRPr="00357E86">
              <w:rPr>
                <w:lang w:val="en-GB"/>
              </w:rPr>
            </w:r>
            <w:r w:rsidRPr="00357E86">
              <w:rPr>
                <w:lang w:val="en-GB"/>
              </w:rPr>
              <w:fldChar w:fldCharType="separate"/>
            </w:r>
            <w:r w:rsidR="00F9272C" w:rsidRPr="00357E86">
              <w:rPr>
                <w:lang w:val="en-GB"/>
              </w:rPr>
              <w:t>Agency Compliance Audit</w:t>
            </w:r>
            <w:r w:rsidRPr="00357E86">
              <w:rPr>
                <w:lang w:val="en-GB"/>
              </w:rPr>
              <w:fldChar w:fldCharType="end"/>
            </w:r>
          </w:p>
        </w:tc>
        <w:tc>
          <w:tcPr>
            <w:tcW w:w="1185" w:type="dxa"/>
            <w:shd w:val="clear" w:color="auto" w:fill="auto"/>
            <w:vAlign w:val="bottom"/>
          </w:tcPr>
          <w:p w14:paraId="47D54104" w14:textId="57038B06" w:rsidR="00805171" w:rsidRPr="00357E86" w:rsidRDefault="00805171" w:rsidP="00805171">
            <w:pPr>
              <w:jc w:val="center"/>
              <w:rPr>
                <w:lang w:val="en-GB"/>
              </w:rPr>
            </w:pPr>
            <w:r w:rsidRPr="00357E86">
              <w:rPr>
                <w:lang w:val="en-GB"/>
              </w:rPr>
              <w:fldChar w:fldCharType="begin"/>
            </w:r>
            <w:r w:rsidRPr="00357E86">
              <w:rPr>
                <w:lang w:val="en-GB"/>
              </w:rPr>
              <w:instrText xml:space="preserve"> PAGEREF _Ref136517779 \h </w:instrText>
            </w:r>
            <w:r w:rsidRPr="00357E86">
              <w:rPr>
                <w:lang w:val="en-GB"/>
              </w:rPr>
            </w:r>
            <w:r w:rsidRPr="00357E86">
              <w:rPr>
                <w:lang w:val="en-GB"/>
              </w:rPr>
              <w:fldChar w:fldCharType="separate"/>
            </w:r>
            <w:r w:rsidR="00F9272C" w:rsidRPr="00357E86">
              <w:rPr>
                <w:lang w:val="en-GB"/>
              </w:rPr>
              <w:t>116</w:t>
            </w:r>
            <w:r w:rsidRPr="00357E86">
              <w:rPr>
                <w:lang w:val="en-GB"/>
              </w:rPr>
              <w:fldChar w:fldCharType="end"/>
            </w:r>
          </w:p>
        </w:tc>
      </w:tr>
    </w:tbl>
    <w:p w14:paraId="1F918ED7" w14:textId="77777777" w:rsidR="00A312C9" w:rsidRPr="00357E86" w:rsidRDefault="00A312C9" w:rsidP="00A312C9">
      <w:pPr>
        <w:rPr>
          <w:lang w:val="en-GB"/>
        </w:rPr>
      </w:pPr>
    </w:p>
    <w:sectPr w:rsidR="00A312C9" w:rsidRPr="00357E86" w:rsidSect="003820C4">
      <w:pgSz w:w="11906" w:h="16838" w:code="9"/>
      <w:pgMar w:top="1440" w:right="1440" w:bottom="1440" w:left="1440" w:header="709" w:footer="280"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7A4831" w14:textId="77777777" w:rsidR="007A2B06" w:rsidRDefault="007A2B06" w:rsidP="00821E9E">
      <w:pPr>
        <w:spacing w:after="0" w:line="240" w:lineRule="auto"/>
      </w:pPr>
      <w:r>
        <w:separator/>
      </w:r>
    </w:p>
    <w:p w14:paraId="1A302FAF" w14:textId="77777777" w:rsidR="007A2B06" w:rsidRDefault="007A2B06"/>
    <w:p w14:paraId="0A7F280F" w14:textId="77777777" w:rsidR="007A2B06" w:rsidRDefault="007A2B06"/>
  </w:endnote>
  <w:endnote w:type="continuationSeparator" w:id="0">
    <w:p w14:paraId="734D5FDE" w14:textId="77777777" w:rsidR="007A2B06" w:rsidRDefault="007A2B06" w:rsidP="00821E9E">
      <w:pPr>
        <w:spacing w:after="0" w:line="240" w:lineRule="auto"/>
      </w:pPr>
      <w:r>
        <w:continuationSeparator/>
      </w:r>
    </w:p>
    <w:p w14:paraId="38D0B517" w14:textId="77777777" w:rsidR="007A2B06" w:rsidRDefault="007A2B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Bold">
    <w:altName w:val="Times New Roman"/>
    <w:panose1 w:val="020B0704020202020204"/>
    <w:charset w:val="59"/>
    <w:family w:val="auto"/>
    <w:pitch w:val="variable"/>
    <w:sig w:usb0="01020000" w:usb1="00000000" w:usb2="00000000" w:usb3="00000000" w:csb0="00000004"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F25FB" w14:textId="40446F86" w:rsidR="007A2B06" w:rsidRPr="003F5414" w:rsidRDefault="00C700C7" w:rsidP="003F5414">
    <w:pPr>
      <w:pStyle w:val="Footer"/>
      <w:tabs>
        <w:tab w:val="right" w:pos="8364"/>
      </w:tabs>
      <w:rPr>
        <w:color w:val="009292"/>
        <w:sz w:val="18"/>
      </w:rPr>
    </w:pPr>
    <w:sdt>
      <w:sdtPr>
        <w:rPr>
          <w:color w:val="009292"/>
          <w:sz w:val="18"/>
        </w:rPr>
        <w:id w:val="1131751456"/>
        <w:docPartObj>
          <w:docPartGallery w:val="Page Numbers (Top of Page)"/>
          <w:docPartUnique/>
        </w:docPartObj>
      </w:sdtPr>
      <w:sdtEndPr/>
      <w:sdtContent>
        <w:r w:rsidR="007A2B06" w:rsidRPr="00205822">
          <w:rPr>
            <w:color w:val="009292"/>
            <w:sz w:val="18"/>
          </w:rPr>
          <w:t xml:space="preserve">Page </w:t>
        </w:r>
        <w:r w:rsidR="007A2B06" w:rsidRPr="00205822">
          <w:rPr>
            <w:color w:val="009292"/>
            <w:sz w:val="18"/>
          </w:rPr>
          <w:fldChar w:fldCharType="begin"/>
        </w:r>
        <w:r w:rsidR="007A2B06" w:rsidRPr="00205822">
          <w:rPr>
            <w:color w:val="009292"/>
            <w:sz w:val="18"/>
          </w:rPr>
          <w:instrText xml:space="preserve"> PAGE </w:instrText>
        </w:r>
        <w:r w:rsidR="007A2B06" w:rsidRPr="00205822">
          <w:rPr>
            <w:color w:val="009292"/>
            <w:sz w:val="18"/>
          </w:rPr>
          <w:fldChar w:fldCharType="separate"/>
        </w:r>
        <w:r>
          <w:rPr>
            <w:noProof/>
            <w:color w:val="009292"/>
            <w:sz w:val="18"/>
          </w:rPr>
          <w:t>90</w:t>
        </w:r>
        <w:r w:rsidR="007A2B06" w:rsidRPr="00205822">
          <w:rPr>
            <w:color w:val="009292"/>
            <w:sz w:val="18"/>
          </w:rPr>
          <w:fldChar w:fldCharType="end"/>
        </w:r>
        <w:r w:rsidR="007A2B06" w:rsidRPr="00205822">
          <w:rPr>
            <w:color w:val="009292"/>
            <w:sz w:val="18"/>
          </w:rPr>
          <w:t xml:space="preserve"> of </w:t>
        </w:r>
        <w:r w:rsidR="007A2B06" w:rsidRPr="00205822">
          <w:rPr>
            <w:color w:val="009292"/>
            <w:sz w:val="18"/>
          </w:rPr>
          <w:fldChar w:fldCharType="begin"/>
        </w:r>
        <w:r w:rsidR="007A2B06" w:rsidRPr="00205822">
          <w:rPr>
            <w:color w:val="009292"/>
            <w:sz w:val="18"/>
          </w:rPr>
          <w:instrText xml:space="preserve"> NUMPAGES  </w:instrText>
        </w:r>
        <w:r w:rsidR="007A2B06" w:rsidRPr="00205822">
          <w:rPr>
            <w:color w:val="009292"/>
            <w:sz w:val="18"/>
          </w:rPr>
          <w:fldChar w:fldCharType="separate"/>
        </w:r>
        <w:r>
          <w:rPr>
            <w:noProof/>
            <w:color w:val="009292"/>
            <w:sz w:val="18"/>
          </w:rPr>
          <w:t>148</w:t>
        </w:r>
        <w:r w:rsidR="007A2B06" w:rsidRPr="00205822">
          <w:rPr>
            <w:color w:val="009292"/>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24AA4" w14:textId="73B8F4F7" w:rsidR="007A2B06" w:rsidRPr="00205822" w:rsidRDefault="00C700C7" w:rsidP="00FE3DA3">
    <w:pPr>
      <w:pStyle w:val="Footer"/>
      <w:tabs>
        <w:tab w:val="right" w:pos="8364"/>
      </w:tabs>
      <w:jc w:val="right"/>
      <w:rPr>
        <w:color w:val="009292"/>
        <w:sz w:val="18"/>
      </w:rPr>
    </w:pPr>
    <w:sdt>
      <w:sdtPr>
        <w:rPr>
          <w:color w:val="009292"/>
          <w:sz w:val="18"/>
        </w:rPr>
        <w:id w:val="57595472"/>
        <w:docPartObj>
          <w:docPartGallery w:val="Page Numbers (Top of Page)"/>
          <w:docPartUnique/>
        </w:docPartObj>
      </w:sdtPr>
      <w:sdtEndPr/>
      <w:sdtContent>
        <w:r w:rsidR="007A2B06" w:rsidRPr="00205822">
          <w:rPr>
            <w:color w:val="009292"/>
            <w:sz w:val="18"/>
          </w:rPr>
          <w:t xml:space="preserve">Page </w:t>
        </w:r>
        <w:r w:rsidR="007A2B06" w:rsidRPr="00205822">
          <w:rPr>
            <w:color w:val="009292"/>
            <w:sz w:val="18"/>
          </w:rPr>
          <w:fldChar w:fldCharType="begin"/>
        </w:r>
        <w:r w:rsidR="007A2B06" w:rsidRPr="00205822">
          <w:rPr>
            <w:color w:val="009292"/>
            <w:sz w:val="18"/>
          </w:rPr>
          <w:instrText xml:space="preserve"> PAGE </w:instrText>
        </w:r>
        <w:r w:rsidR="007A2B06" w:rsidRPr="00205822">
          <w:rPr>
            <w:color w:val="009292"/>
            <w:sz w:val="18"/>
          </w:rPr>
          <w:fldChar w:fldCharType="separate"/>
        </w:r>
        <w:r>
          <w:rPr>
            <w:noProof/>
            <w:color w:val="009292"/>
            <w:sz w:val="18"/>
          </w:rPr>
          <w:t>89</w:t>
        </w:r>
        <w:r w:rsidR="007A2B06" w:rsidRPr="00205822">
          <w:rPr>
            <w:color w:val="009292"/>
            <w:sz w:val="18"/>
          </w:rPr>
          <w:fldChar w:fldCharType="end"/>
        </w:r>
        <w:r w:rsidR="007A2B06" w:rsidRPr="00205822">
          <w:rPr>
            <w:color w:val="009292"/>
            <w:sz w:val="18"/>
          </w:rPr>
          <w:t xml:space="preserve"> of </w:t>
        </w:r>
        <w:r w:rsidR="007A2B06" w:rsidRPr="00205822">
          <w:rPr>
            <w:color w:val="009292"/>
            <w:sz w:val="18"/>
          </w:rPr>
          <w:fldChar w:fldCharType="begin"/>
        </w:r>
        <w:r w:rsidR="007A2B06" w:rsidRPr="00205822">
          <w:rPr>
            <w:color w:val="009292"/>
            <w:sz w:val="18"/>
          </w:rPr>
          <w:instrText xml:space="preserve"> NUMPAGES  </w:instrText>
        </w:r>
        <w:r w:rsidR="007A2B06" w:rsidRPr="00205822">
          <w:rPr>
            <w:color w:val="009292"/>
            <w:sz w:val="18"/>
          </w:rPr>
          <w:fldChar w:fldCharType="separate"/>
        </w:r>
        <w:r>
          <w:rPr>
            <w:noProof/>
            <w:color w:val="009292"/>
            <w:sz w:val="18"/>
          </w:rPr>
          <w:t>148</w:t>
        </w:r>
        <w:r w:rsidR="007A2B06" w:rsidRPr="00205822">
          <w:rPr>
            <w:color w:val="009292"/>
            <w:sz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37189" w14:textId="77777777" w:rsidR="007A2B06" w:rsidRPr="00566A3D" w:rsidRDefault="007A2B06" w:rsidP="005645CE">
    <w:pPr>
      <w:ind w:left="-284"/>
      <w:jc w:val="center"/>
    </w:pPr>
    <w:r>
      <w:rPr>
        <w:noProof/>
        <w:lang w:eastAsia="en-AU"/>
      </w:rPr>
      <mc:AlternateContent>
        <mc:Choice Requires="wps">
          <w:drawing>
            <wp:anchor distT="0" distB="0" distL="114300" distR="114300" simplePos="0" relativeHeight="251673600" behindDoc="0" locked="0" layoutInCell="1" allowOverlap="1" wp14:anchorId="1978AB28" wp14:editId="454AD461">
              <wp:simplePos x="0" y="0"/>
              <wp:positionH relativeFrom="page">
                <wp:posOffset>0</wp:posOffset>
              </wp:positionH>
              <wp:positionV relativeFrom="page">
                <wp:posOffset>9926320</wp:posOffset>
              </wp:positionV>
              <wp:extent cx="7545600" cy="0"/>
              <wp:effectExtent l="0" t="0" r="36830" b="19050"/>
              <wp:wrapNone/>
              <wp:docPr id="26" name="Line 8" descr="Horizontal line to identify footer" title="Horizont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4962E" id="Line 8" o:spid="_x0000_s1026" alt="Title: Horizontal line - Description: Horizontal line to identify footer"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81.6pt" to="594.15pt,7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">
              <w10:wrap anchorx="page" anchory="page"/>
            </v:line>
          </w:pict>
        </mc:Fallback>
      </mc:AlternateContent>
    </w:r>
    <w:r w:rsidRPr="007C138D">
      <w:rPr>
        <w:rFonts w:cs="Arial"/>
        <w:b/>
        <w:i/>
        <w:color w:val="7F7F7F"/>
      </w:rPr>
      <w:t xml:space="preserve">Our Purpose – To </w:t>
    </w:r>
    <w:r>
      <w:rPr>
        <w:rFonts w:cs="Arial"/>
        <w:b/>
        <w:i/>
        <w:color w:val="7F7F7F"/>
      </w:rPr>
      <w:t>assist Parliament in the oversight of the performance of the NT Government by providing independent analysis through the conduct of audits and reviews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E041A6" w14:textId="77777777" w:rsidR="007A2B06" w:rsidRDefault="007A2B06" w:rsidP="00564D66">
      <w:pPr>
        <w:spacing w:after="0" w:line="240" w:lineRule="auto"/>
      </w:pPr>
      <w:r>
        <w:separator/>
      </w:r>
    </w:p>
    <w:p w14:paraId="5575CDB4" w14:textId="77777777" w:rsidR="007A2B06" w:rsidRDefault="007A2B06"/>
  </w:footnote>
  <w:footnote w:type="continuationSeparator" w:id="0">
    <w:p w14:paraId="69737AA4" w14:textId="77777777" w:rsidR="007A2B06" w:rsidRDefault="007A2B06" w:rsidP="00821E9E">
      <w:pPr>
        <w:spacing w:after="0" w:line="240" w:lineRule="auto"/>
      </w:pPr>
      <w:r>
        <w:continuationSeparator/>
      </w:r>
    </w:p>
    <w:p w14:paraId="00FC9588" w14:textId="77777777" w:rsidR="007A2B06" w:rsidRDefault="007A2B06"/>
  </w:footnote>
  <w:footnote w:id="1">
    <w:p w14:paraId="1F09B3B9" w14:textId="77777777" w:rsidR="007A2B06" w:rsidRDefault="007A2B06" w:rsidP="00462867">
      <w:pPr>
        <w:pStyle w:val="Footer"/>
      </w:pPr>
      <w:r>
        <w:rPr>
          <w:rStyle w:val="FootnoteReference"/>
        </w:rPr>
        <w:footnoteRef/>
      </w:r>
      <w:r>
        <w:t xml:space="preserve"> Section 1.1 of the Northern Territory Government (NTG) Program Evaluation Framework</w:t>
      </w:r>
    </w:p>
  </w:footnote>
  <w:footnote w:id="2">
    <w:p w14:paraId="6E4D69EC" w14:textId="079E6BC9" w:rsidR="007A2B06" w:rsidRDefault="007A2B06" w:rsidP="00462867">
      <w:pPr>
        <w:pStyle w:val="Footer"/>
      </w:pPr>
      <w:r>
        <w:rPr>
          <w:rStyle w:val="FootnoteReference"/>
        </w:rPr>
        <w:footnoteRef/>
      </w:r>
      <w:r>
        <w:t xml:space="preserve"> </w:t>
      </w:r>
      <w:r w:rsidRPr="00F5676F">
        <w:t>Table 1: Program evaluation maturity assessment tool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75AF3" w14:textId="77777777" w:rsidR="007A2B06" w:rsidRPr="00205822" w:rsidRDefault="007A2B06" w:rsidP="003F5414">
    <w:pPr>
      <w:spacing w:after="0" w:line="240" w:lineRule="auto"/>
      <w:ind w:left="-284"/>
      <w:rPr>
        <w:rFonts w:ascii="Arial Bold" w:hAnsi="Arial Bold"/>
        <w:b/>
        <w:color w:val="009292"/>
        <w:sz w:val="18"/>
      </w:rPr>
    </w:pPr>
    <w:r w:rsidRPr="007B4288">
      <w:rPr>
        <w:b/>
        <w:color w:val="009292"/>
        <w:sz w:val="18"/>
        <w:szCs w:val="18"/>
      </w:rPr>
      <w:t>Auditor</w:t>
    </w:r>
    <w:r w:rsidRPr="007B4288">
      <w:rPr>
        <w:b/>
        <w:color w:val="009292"/>
        <w:sz w:val="18"/>
        <w:szCs w:val="18"/>
      </w:rPr>
      <w:noBreakHyphen/>
      <w:t>General for the Northern Territory</w:t>
    </w:r>
    <w:r>
      <w:rPr>
        <w:rFonts w:ascii="Arial Bold" w:hAnsi="Arial Bold"/>
        <w:b/>
        <w:color w:val="009292"/>
        <w:sz w:val="18"/>
      </w:rPr>
      <w:br/>
    </w:r>
    <w:r>
      <w:rPr>
        <w:color w:val="009292"/>
        <w:sz w:val="18"/>
      </w:rPr>
      <w:t>August 2023</w:t>
    </w:r>
    <w:r w:rsidRPr="0086395F">
      <w:rPr>
        <w:color w:val="009292"/>
        <w:sz w:val="18"/>
      </w:rPr>
      <w:t xml:space="preserve"> Report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392A4" w14:textId="77777777" w:rsidR="007A2B06" w:rsidRPr="00205822" w:rsidRDefault="007A2B06" w:rsidP="00205822">
    <w:pPr>
      <w:spacing w:after="0" w:line="240" w:lineRule="auto"/>
      <w:jc w:val="right"/>
      <w:rPr>
        <w:rFonts w:ascii="Arial Bold" w:hAnsi="Arial Bold"/>
        <w:b/>
        <w:color w:val="009292"/>
        <w:sz w:val="18"/>
      </w:rPr>
    </w:pPr>
    <w:r w:rsidRPr="007B4288">
      <w:rPr>
        <w:b/>
        <w:color w:val="009292"/>
        <w:sz w:val="18"/>
        <w:szCs w:val="18"/>
      </w:rPr>
      <w:t>Auditor</w:t>
    </w:r>
    <w:r w:rsidRPr="007B4288">
      <w:rPr>
        <w:b/>
        <w:color w:val="009292"/>
        <w:sz w:val="18"/>
        <w:szCs w:val="18"/>
      </w:rPr>
      <w:noBreakHyphen/>
      <w:t>General for the Northern Territory</w:t>
    </w:r>
    <w:r>
      <w:rPr>
        <w:rFonts w:ascii="Arial Bold" w:hAnsi="Arial Bold"/>
        <w:b/>
        <w:color w:val="009292"/>
        <w:sz w:val="18"/>
      </w:rPr>
      <w:br/>
    </w:r>
    <w:r>
      <w:rPr>
        <w:color w:val="009292"/>
        <w:sz w:val="18"/>
      </w:rPr>
      <w:t>August 2023</w:t>
    </w:r>
    <w:r w:rsidRPr="0086395F">
      <w:rPr>
        <w:color w:val="009292"/>
        <w:sz w:val="18"/>
      </w:rPr>
      <w:t xml:space="preserve"> Report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DCB1C" w14:textId="77777777" w:rsidR="007A2B06" w:rsidRDefault="007A2B06" w:rsidP="004411C8">
    <w:pPr>
      <w:pStyle w:val="Header"/>
      <w:tabs>
        <w:tab w:val="left" w:pos="1134"/>
      </w:tabs>
      <w:spacing w:after="120" w:line="280" w:lineRule="exact"/>
      <w:ind w:left="1134"/>
      <w:jc w:val="both"/>
      <w:rPr>
        <w:rFonts w:cs="Arial"/>
        <w:b/>
        <w:noProof/>
        <w:sz w:val="28"/>
        <w:szCs w:val="28"/>
      </w:rPr>
    </w:pPr>
    <w:r>
      <w:rPr>
        <w:rFonts w:cs="Arial"/>
        <w:b/>
        <w:noProof/>
        <w:sz w:val="28"/>
        <w:szCs w:val="28"/>
        <w:lang w:eastAsia="en-AU"/>
      </w:rPr>
      <w:drawing>
        <wp:anchor distT="0" distB="0" distL="114300" distR="114300" simplePos="0" relativeHeight="251671552" behindDoc="1" locked="0" layoutInCell="1" allowOverlap="1" wp14:anchorId="67509468" wp14:editId="195A4BC0">
          <wp:simplePos x="0" y="0"/>
          <wp:positionH relativeFrom="column">
            <wp:posOffset>-279037</wp:posOffset>
          </wp:positionH>
          <wp:positionV relativeFrom="paragraph">
            <wp:posOffset>-40640</wp:posOffset>
          </wp:positionV>
          <wp:extent cx="867600" cy="687600"/>
          <wp:effectExtent l="0" t="0" r="8890" b="0"/>
          <wp:wrapNone/>
          <wp:docPr id="9" name="Picture 9" descr="NTG Crest" title="NTG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T Crest_Mono_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600" cy="687600"/>
                  </a:xfrm>
                  <a:prstGeom prst="rect">
                    <a:avLst/>
                  </a:prstGeom>
                </pic:spPr>
              </pic:pic>
            </a:graphicData>
          </a:graphic>
          <wp14:sizeRelH relativeFrom="page">
            <wp14:pctWidth>0</wp14:pctWidth>
          </wp14:sizeRelH>
          <wp14:sizeRelV relativeFrom="page">
            <wp14:pctHeight>0</wp14:pctHeight>
          </wp14:sizeRelV>
        </wp:anchor>
      </w:drawing>
    </w:r>
    <w:r w:rsidRPr="00535146">
      <w:rPr>
        <w:rFonts w:cs="Arial"/>
        <w:b/>
        <w:i/>
        <w:noProof/>
        <w:color w:val="7F7F7F"/>
        <w:lang w:eastAsia="en-AU"/>
      </w:rPr>
      <mc:AlternateContent>
        <mc:Choice Requires="wps">
          <w:drawing>
            <wp:anchor distT="0" distB="0" distL="114300" distR="114300" simplePos="0" relativeHeight="251670528" behindDoc="0" locked="0" layoutInCell="1" allowOverlap="1" wp14:anchorId="3818C2CB" wp14:editId="28F5A882">
              <wp:simplePos x="0" y="0"/>
              <wp:positionH relativeFrom="column">
                <wp:posOffset>4305300</wp:posOffset>
              </wp:positionH>
              <wp:positionV relativeFrom="paragraph">
                <wp:posOffset>-130175</wp:posOffset>
              </wp:positionV>
              <wp:extent cx="1424940" cy="716280"/>
              <wp:effectExtent l="0" t="0" r="0" b="7620"/>
              <wp:wrapNone/>
              <wp:docPr id="195" name="Text Box 14" descr="GPO Box 4594&#10;DARWIN  NT  0801&#10;(08) 8999 7155&#10;https://ago.nt.gov.au&#10;" title="Adderss bloc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67028" w14:textId="7E20828A" w:rsidR="007A2B06" w:rsidRPr="007300D6" w:rsidRDefault="007A2B06" w:rsidP="005645CE">
                          <w:pPr>
                            <w:spacing w:line="240" w:lineRule="auto"/>
                            <w:jc w:val="right"/>
                            <w:rPr>
                              <w:sz w:val="16"/>
                              <w:szCs w:val="16"/>
                            </w:rPr>
                          </w:pPr>
                          <w:r w:rsidRPr="007300D6">
                            <w:rPr>
                              <w:sz w:val="16"/>
                              <w:szCs w:val="16"/>
                            </w:rPr>
                            <w:t>GPO Box 4594</w:t>
                          </w:r>
                          <w:r w:rsidRPr="007300D6">
                            <w:rPr>
                              <w:sz w:val="16"/>
                              <w:szCs w:val="16"/>
                            </w:rPr>
                            <w:br/>
                            <w:t>DARWIN NT 0801</w:t>
                          </w:r>
                        </w:p>
                        <w:p w14:paraId="063973B2" w14:textId="77777777" w:rsidR="007A2B06" w:rsidRPr="007300D6" w:rsidRDefault="007A2B06" w:rsidP="005645CE">
                          <w:pPr>
                            <w:spacing w:line="240" w:lineRule="auto"/>
                            <w:jc w:val="right"/>
                            <w:rPr>
                              <w:sz w:val="16"/>
                              <w:szCs w:val="16"/>
                            </w:rPr>
                          </w:pPr>
                          <w:r w:rsidRPr="007300D6">
                            <w:rPr>
                              <w:sz w:val="16"/>
                              <w:szCs w:val="16"/>
                            </w:rPr>
                            <w:t>(08) 8999 7155</w:t>
                          </w:r>
                          <w:r w:rsidRPr="007300D6">
                            <w:rPr>
                              <w:sz w:val="16"/>
                              <w:szCs w:val="16"/>
                            </w:rPr>
                            <w:br/>
                            <w:t>https://ago.nt.gov.au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18C2CB" id="_x0000_t202" coordsize="21600,21600" o:spt="202" path="m,l,21600r21600,l21600,xe">
              <v:stroke joinstyle="miter"/>
              <v:path gradientshapeok="t" o:connecttype="rect"/>
            </v:shapetype>
            <v:shape id="Text Box 14" o:spid="_x0000_s1036" type="#_x0000_t202" alt="Title: Adderss block - Description: GPO Box 4594&#10;DARWIN  NT  0801&#10;(08) 8999 7155&#10;https://ago.nt.gov.au&#10;" style="position:absolute;left:0;text-align:left;margin-left:339pt;margin-top:-10.25pt;width:112.2pt;height:56.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" filled="f" stroked="f">
              <v:textbox>
                <w:txbxContent>
                  <w:p w14:paraId="21F67028" w14:textId="7E20828A" w:rsidR="007A2B06" w:rsidRPr="007300D6" w:rsidRDefault="007A2B06" w:rsidP="005645CE">
                    <w:pPr>
                      <w:spacing w:line="240" w:lineRule="auto"/>
                      <w:jc w:val="right"/>
                      <w:rPr>
                        <w:sz w:val="16"/>
                        <w:szCs w:val="16"/>
                      </w:rPr>
                    </w:pPr>
                    <w:r w:rsidRPr="007300D6">
                      <w:rPr>
                        <w:sz w:val="16"/>
                        <w:szCs w:val="16"/>
                      </w:rPr>
                      <w:t>GPO Box 4594</w:t>
                    </w:r>
                    <w:r w:rsidRPr="007300D6">
                      <w:rPr>
                        <w:sz w:val="16"/>
                        <w:szCs w:val="16"/>
                      </w:rPr>
                      <w:br/>
                      <w:t>DARWIN NT 0801</w:t>
                    </w:r>
                  </w:p>
                  <w:p w14:paraId="063973B2" w14:textId="77777777" w:rsidR="007A2B06" w:rsidRPr="007300D6" w:rsidRDefault="007A2B06" w:rsidP="005645CE">
                    <w:pPr>
                      <w:spacing w:line="240" w:lineRule="auto"/>
                      <w:jc w:val="right"/>
                      <w:rPr>
                        <w:sz w:val="16"/>
                        <w:szCs w:val="16"/>
                      </w:rPr>
                    </w:pPr>
                    <w:r w:rsidRPr="007300D6">
                      <w:rPr>
                        <w:sz w:val="16"/>
                        <w:szCs w:val="16"/>
                      </w:rPr>
                      <w:t>(08) 8999 7155</w:t>
                    </w:r>
                    <w:r w:rsidRPr="007300D6">
                      <w:rPr>
                        <w:sz w:val="16"/>
                        <w:szCs w:val="16"/>
                      </w:rPr>
                      <w:br/>
                      <w:t>https://ago.nt.gov.au</w:t>
                    </w:r>
                  </w:p>
                </w:txbxContent>
              </v:textbox>
            </v:shape>
          </w:pict>
        </mc:Fallback>
      </mc:AlternateContent>
    </w:r>
    <w:r>
      <w:rPr>
        <w:rFonts w:cs="Arial"/>
        <w:b/>
        <w:noProof/>
        <w:sz w:val="28"/>
        <w:szCs w:val="28"/>
        <w:lang w:eastAsia="en-AU"/>
      </w:rPr>
      <mc:AlternateContent>
        <mc:Choice Requires="wps">
          <w:drawing>
            <wp:anchor distT="0" distB="0" distL="114300" distR="114300" simplePos="0" relativeHeight="251668480" behindDoc="0" locked="0" layoutInCell="1" allowOverlap="1" wp14:anchorId="734E56FE" wp14:editId="1F6C5153">
              <wp:simplePos x="0" y="0"/>
              <wp:positionH relativeFrom="column">
                <wp:posOffset>625656</wp:posOffset>
              </wp:positionH>
              <wp:positionV relativeFrom="paragraph">
                <wp:posOffset>6985</wp:posOffset>
              </wp:positionV>
              <wp:extent cx="0" cy="645886"/>
              <wp:effectExtent l="0" t="0" r="19050" b="20955"/>
              <wp:wrapNone/>
              <wp:docPr id="196" name="Line 13" descr="Decorative line" title="Decorativ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4588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AB736" id="Line 13" o:spid="_x0000_s1026" alt="Title: Decorative line - Description: Decorative line"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5pt,.55pt" to="49.25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" strokeweight="1.5pt"/>
          </w:pict>
        </mc:Fallback>
      </mc:AlternateContent>
    </w:r>
    <w:r w:rsidRPr="00F06178">
      <w:rPr>
        <w:rFonts w:cs="Arial"/>
        <w:b/>
        <w:noProof/>
        <w:sz w:val="28"/>
        <w:szCs w:val="28"/>
      </w:rPr>
      <w:t xml:space="preserve">Northern Territory </w:t>
    </w:r>
  </w:p>
  <w:p w14:paraId="65A5C7A3" w14:textId="77777777" w:rsidR="007A2B06" w:rsidRPr="00F06178" w:rsidRDefault="007A2B06" w:rsidP="004411C8">
    <w:pPr>
      <w:pStyle w:val="Header"/>
      <w:tabs>
        <w:tab w:val="left" w:pos="1134"/>
      </w:tabs>
      <w:spacing w:after="120" w:line="280" w:lineRule="exact"/>
      <w:ind w:left="720" w:firstLine="414"/>
      <w:jc w:val="both"/>
      <w:rPr>
        <w:rFonts w:cs="Arial"/>
        <w:b/>
        <w:noProof/>
        <w:sz w:val="28"/>
        <w:szCs w:val="28"/>
      </w:rPr>
    </w:pPr>
    <w:r w:rsidRPr="00F06178">
      <w:rPr>
        <w:rFonts w:cs="Arial"/>
        <w:b/>
        <w:noProof/>
        <w:sz w:val="28"/>
        <w:szCs w:val="28"/>
      </w:rPr>
      <w:t>Auditor-General’s Office</w:t>
    </w:r>
  </w:p>
  <w:p w14:paraId="23E8A995" w14:textId="77777777" w:rsidR="007A2B06" w:rsidRPr="004411C8" w:rsidRDefault="007A2B06" w:rsidP="004411C8">
    <w:pPr>
      <w:pStyle w:val="Header"/>
      <w:spacing w:after="120" w:line="280" w:lineRule="exact"/>
      <w:ind w:left="1134"/>
      <w:jc w:val="both"/>
      <w:rPr>
        <w:rFonts w:cs="Arial"/>
        <w:b/>
        <w:color w:val="7F7F7F"/>
      </w:rPr>
    </w:pPr>
    <w:r w:rsidRPr="00DE25DA">
      <w:rPr>
        <w:rFonts w:cs="Arial"/>
        <w:b/>
        <w:color w:val="7F7F7F"/>
      </w:rPr>
      <w:t>Auditing for Parliament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F57FE" w14:textId="77777777" w:rsidR="007A2B06" w:rsidRPr="00205822" w:rsidRDefault="007A2B06" w:rsidP="00205822">
    <w:pPr>
      <w:spacing w:after="0" w:line="240" w:lineRule="auto"/>
      <w:jc w:val="right"/>
      <w:rPr>
        <w:rFonts w:ascii="Arial Bold" w:hAnsi="Arial Bold"/>
        <w:b/>
        <w:color w:val="009292"/>
        <w:sz w:val="18"/>
      </w:rPr>
    </w:pPr>
    <w:r w:rsidRPr="007B4288">
      <w:rPr>
        <w:b/>
        <w:color w:val="009292"/>
        <w:sz w:val="18"/>
        <w:szCs w:val="18"/>
      </w:rPr>
      <w:t>Auditor</w:t>
    </w:r>
    <w:r w:rsidRPr="007B4288">
      <w:rPr>
        <w:b/>
        <w:color w:val="009292"/>
        <w:sz w:val="18"/>
        <w:szCs w:val="18"/>
      </w:rPr>
      <w:noBreakHyphen/>
      <w:t>General for the Northern Territory</w:t>
    </w:r>
    <w:r>
      <w:rPr>
        <w:rFonts w:ascii="Arial Bold" w:hAnsi="Arial Bold"/>
        <w:b/>
        <w:color w:val="009292"/>
        <w:sz w:val="18"/>
      </w:rPr>
      <w:br/>
    </w:r>
    <w:r>
      <w:rPr>
        <w:color w:val="009292"/>
        <w:sz w:val="18"/>
      </w:rPr>
      <w:t>August 2023</w:t>
    </w:r>
    <w:r w:rsidRPr="0086395F">
      <w:rPr>
        <w:color w:val="009292"/>
        <w:sz w:val="18"/>
      </w:rPr>
      <w:t xml:space="preserve"> 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C2434E8"/>
    <w:lvl w:ilvl="0">
      <w:start w:val="1"/>
      <w:numFmt w:val="decimal"/>
      <w:pStyle w:val="ListNumber5"/>
      <w:lvlText w:val="%1."/>
      <w:lvlJc w:val="left"/>
      <w:pPr>
        <w:tabs>
          <w:tab w:val="num" w:pos="1492"/>
        </w:tabs>
        <w:ind w:left="1492" w:hanging="360"/>
      </w:pPr>
    </w:lvl>
  </w:abstractNum>
  <w:abstractNum w:abstractNumId="1" w15:restartNumberingAfterBreak="0">
    <w:nsid w:val="FFFFFF7E"/>
    <w:multiLevelType w:val="singleLevel"/>
    <w:tmpl w:val="E03E3D4E"/>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6E5ADDDA"/>
    <w:lvl w:ilvl="0">
      <w:start w:val="1"/>
      <w:numFmt w:val="decimal"/>
      <w:pStyle w:val="ListNumber2"/>
      <w:lvlText w:val="%1."/>
      <w:lvlJc w:val="left"/>
      <w:pPr>
        <w:tabs>
          <w:tab w:val="num" w:pos="643"/>
        </w:tabs>
        <w:ind w:left="643" w:hanging="360"/>
      </w:pPr>
    </w:lvl>
  </w:abstractNum>
  <w:abstractNum w:abstractNumId="3" w15:restartNumberingAfterBreak="0">
    <w:nsid w:val="FFFFFF80"/>
    <w:multiLevelType w:val="singleLevel"/>
    <w:tmpl w:val="0EA2B120"/>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7A685B68"/>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8FCB328"/>
    <w:lvl w:ilvl="0">
      <w:start w:val="1"/>
      <w:numFmt w:val="bullet"/>
      <w:pStyle w:val="ListBullet3"/>
      <w:lvlText w:val="-"/>
      <w:lvlJc w:val="left"/>
      <w:pPr>
        <w:ind w:left="926" w:hanging="360"/>
      </w:pPr>
      <w:rPr>
        <w:rFonts w:ascii="Courier New" w:hAnsi="Courier New" w:hint="default"/>
      </w:rPr>
    </w:lvl>
  </w:abstractNum>
  <w:abstractNum w:abstractNumId="6" w15:restartNumberingAfterBreak="0">
    <w:nsid w:val="FFFFFF83"/>
    <w:multiLevelType w:val="singleLevel"/>
    <w:tmpl w:val="5DCA78EE"/>
    <w:lvl w:ilvl="0">
      <w:start w:val="1"/>
      <w:numFmt w:val="bullet"/>
      <w:pStyle w:val="ListBullet2"/>
      <w:lvlText w:val="-"/>
      <w:lvlJc w:val="left"/>
      <w:pPr>
        <w:ind w:left="643" w:hanging="360"/>
      </w:pPr>
      <w:rPr>
        <w:rFonts w:ascii="Courier New" w:hAnsi="Courier New" w:hint="default"/>
      </w:rPr>
    </w:lvl>
  </w:abstractNum>
  <w:abstractNum w:abstractNumId="7" w15:restartNumberingAfterBreak="0">
    <w:nsid w:val="FFFFFF88"/>
    <w:multiLevelType w:val="singleLevel"/>
    <w:tmpl w:val="38E89ECC"/>
    <w:lvl w:ilvl="0">
      <w:start w:val="1"/>
      <w:numFmt w:val="decimal"/>
      <w:pStyle w:val="ListNumber"/>
      <w:lvlText w:val="%1."/>
      <w:lvlJc w:val="left"/>
      <w:pPr>
        <w:tabs>
          <w:tab w:val="num" w:pos="360"/>
        </w:tabs>
        <w:ind w:left="360" w:hanging="360"/>
      </w:pPr>
      <w:rPr>
        <w:rFonts w:hint="default"/>
      </w:rPr>
    </w:lvl>
  </w:abstractNum>
  <w:abstractNum w:abstractNumId="8" w15:restartNumberingAfterBreak="0">
    <w:nsid w:val="46A14E24"/>
    <w:multiLevelType w:val="hybridMultilevel"/>
    <w:tmpl w:val="00D66B12"/>
    <w:lvl w:ilvl="0" w:tplc="86D28D42">
      <w:start w:val="1"/>
      <w:numFmt w:val="lowerLetter"/>
      <w:pStyle w:val="ListAlpha"/>
      <w:lvlText w:val="%1)"/>
      <w:lvlJc w:val="left"/>
      <w:pPr>
        <w:ind w:left="360" w:hanging="360"/>
      </w:pPr>
    </w:lvl>
    <w:lvl w:ilvl="1" w:tplc="0C09001B">
      <w:start w:val="1"/>
      <w:numFmt w:val="lowerRoman"/>
      <w:lvlText w:val="%2."/>
      <w:lvlJc w:val="righ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4DE623DE"/>
    <w:multiLevelType w:val="multilevel"/>
    <w:tmpl w:val="42703E2E"/>
    <w:numStyleLink w:val="Style1"/>
  </w:abstractNum>
  <w:abstractNum w:abstractNumId="10" w15:restartNumberingAfterBreak="0">
    <w:nsid w:val="507567A5"/>
    <w:multiLevelType w:val="multilevel"/>
    <w:tmpl w:val="42703E2E"/>
    <w:numStyleLink w:val="Style1"/>
  </w:abstractNum>
  <w:abstractNum w:abstractNumId="11" w15:restartNumberingAfterBreak="0">
    <w:nsid w:val="5CC00328"/>
    <w:multiLevelType w:val="multilevel"/>
    <w:tmpl w:val="42703E2E"/>
    <w:styleLink w:val="Style1"/>
    <w:lvl w:ilvl="0">
      <w:start w:val="1"/>
      <w:numFmt w:val="bullet"/>
      <w:pStyle w:val="BulletMulti-Level"/>
      <w:lvlText w:val=""/>
      <w:lvlJc w:val="left"/>
      <w:pPr>
        <w:ind w:left="360" w:hanging="360"/>
      </w:pPr>
      <w:rPr>
        <w:rFonts w:ascii="Wingdings" w:hAnsi="Wingdings" w:hint="default"/>
        <w:color w:val="000000"/>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DF42C0B"/>
    <w:multiLevelType w:val="hybridMultilevel"/>
    <w:tmpl w:val="AFCCCE46"/>
    <w:lvl w:ilvl="0" w:tplc="F520914A">
      <w:start w:val="1"/>
      <w:numFmt w:val="decimal"/>
      <w:pStyle w:val="ListNumbered"/>
      <w:lvlText w:val="%1."/>
      <w:lvlJc w:val="left"/>
      <w:pPr>
        <w:ind w:left="720" w:hanging="360"/>
      </w:pPr>
    </w:lvl>
    <w:lvl w:ilvl="1" w:tplc="C200EA56">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705D5CC4"/>
    <w:multiLevelType w:val="multilevel"/>
    <w:tmpl w:val="42703E2E"/>
    <w:numStyleLink w:val="Style1"/>
  </w:abstractNum>
  <w:num w:numId="1">
    <w:abstractNumId w:val="6"/>
  </w:num>
  <w:num w:numId="2">
    <w:abstractNumId w:val="5"/>
  </w:num>
  <w:num w:numId="3">
    <w:abstractNumId w:val="4"/>
  </w:num>
  <w:num w:numId="4">
    <w:abstractNumId w:val="3"/>
  </w:num>
  <w:num w:numId="5">
    <w:abstractNumId w:val="7"/>
  </w:num>
  <w:num w:numId="6">
    <w:abstractNumId w:val="2"/>
  </w:num>
  <w:num w:numId="7">
    <w:abstractNumId w:val="1"/>
  </w:num>
  <w:num w:numId="8">
    <w:abstractNumId w:val="0"/>
  </w:num>
  <w:num w:numId="9">
    <w:abstractNumId w:val="8"/>
  </w:num>
  <w:num w:numId="10">
    <w:abstractNumId w:val="8"/>
    <w:lvlOverride w:ilvl="0">
      <w:startOverride w:val="1"/>
    </w:lvlOverride>
  </w:num>
  <w:num w:numId="11">
    <w:abstractNumId w:val="11"/>
  </w:num>
  <w:num w:numId="12">
    <w:abstractNumId w:val="13"/>
  </w:num>
  <w:num w:numId="13">
    <w:abstractNumId w:val="9"/>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7"/>
    <w:lvlOverride w:ilvl="0">
      <w:startOverride w:val="1"/>
    </w:lvlOverride>
  </w:num>
  <w:num w:numId="17">
    <w:abstractNumId w:val="7"/>
    <w:lvlOverride w:ilvl="0">
      <w:startOverride w:val="1"/>
    </w:lvlOverride>
  </w:num>
  <w:num w:numId="18">
    <w:abstractNumId w:val="7"/>
    <w:lvlOverride w:ilvl="0">
      <w:startOverride w:val="1"/>
    </w:lvlOverride>
  </w:num>
  <w:num w:numId="19">
    <w:abstractNumId w:val="7"/>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7"/>
    <w:lvlOverride w:ilvl="0">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ttachedTemplate r:id="rId1"/>
  <w:stylePaneSortMethod w:val="0000"/>
  <w:defaultTabStop w:val="720"/>
  <w:evenAndOddHeaders/>
  <w:characterSpacingControl w:val="doNotCompress"/>
  <w:hdrShapeDefaults>
    <o:shapedefaults v:ext="edit" spidmax="2519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0BE"/>
    <w:rsid w:val="00000F8B"/>
    <w:rsid w:val="000011AE"/>
    <w:rsid w:val="000030DE"/>
    <w:rsid w:val="00011A13"/>
    <w:rsid w:val="00015410"/>
    <w:rsid w:val="00021B3D"/>
    <w:rsid w:val="000274AF"/>
    <w:rsid w:val="0002753E"/>
    <w:rsid w:val="000308C2"/>
    <w:rsid w:val="00032B36"/>
    <w:rsid w:val="00040A8D"/>
    <w:rsid w:val="00043A69"/>
    <w:rsid w:val="0004599F"/>
    <w:rsid w:val="00046DA8"/>
    <w:rsid w:val="00052E73"/>
    <w:rsid w:val="00054655"/>
    <w:rsid w:val="00054C2C"/>
    <w:rsid w:val="00057A21"/>
    <w:rsid w:val="000617DF"/>
    <w:rsid w:val="00062255"/>
    <w:rsid w:val="00064958"/>
    <w:rsid w:val="00066AD7"/>
    <w:rsid w:val="00067368"/>
    <w:rsid w:val="000679EC"/>
    <w:rsid w:val="00071F23"/>
    <w:rsid w:val="000724EF"/>
    <w:rsid w:val="0007304D"/>
    <w:rsid w:val="00073F4A"/>
    <w:rsid w:val="00075E38"/>
    <w:rsid w:val="00077228"/>
    <w:rsid w:val="00081039"/>
    <w:rsid w:val="00082677"/>
    <w:rsid w:val="000844A8"/>
    <w:rsid w:val="000856AA"/>
    <w:rsid w:val="00086313"/>
    <w:rsid w:val="0008666D"/>
    <w:rsid w:val="0008690F"/>
    <w:rsid w:val="00091B9F"/>
    <w:rsid w:val="000A0D6F"/>
    <w:rsid w:val="000A1C2D"/>
    <w:rsid w:val="000A4403"/>
    <w:rsid w:val="000A6145"/>
    <w:rsid w:val="000B0E53"/>
    <w:rsid w:val="000B2328"/>
    <w:rsid w:val="000B27EF"/>
    <w:rsid w:val="000B38A1"/>
    <w:rsid w:val="000B47D5"/>
    <w:rsid w:val="000B4ABC"/>
    <w:rsid w:val="000B5493"/>
    <w:rsid w:val="000B5E6D"/>
    <w:rsid w:val="000C0AA1"/>
    <w:rsid w:val="000C26E6"/>
    <w:rsid w:val="000C384E"/>
    <w:rsid w:val="000C3CD1"/>
    <w:rsid w:val="000C6731"/>
    <w:rsid w:val="000D28FA"/>
    <w:rsid w:val="000D333D"/>
    <w:rsid w:val="000D384C"/>
    <w:rsid w:val="000D515D"/>
    <w:rsid w:val="000D7CB3"/>
    <w:rsid w:val="000E1DD3"/>
    <w:rsid w:val="000E23FB"/>
    <w:rsid w:val="000E370D"/>
    <w:rsid w:val="000E4516"/>
    <w:rsid w:val="000E71B6"/>
    <w:rsid w:val="000F0FDB"/>
    <w:rsid w:val="000F2E95"/>
    <w:rsid w:val="000F4204"/>
    <w:rsid w:val="00102044"/>
    <w:rsid w:val="00103147"/>
    <w:rsid w:val="00104518"/>
    <w:rsid w:val="00104791"/>
    <w:rsid w:val="00106DE2"/>
    <w:rsid w:val="001214FB"/>
    <w:rsid w:val="00123A7D"/>
    <w:rsid w:val="0012525A"/>
    <w:rsid w:val="00130F85"/>
    <w:rsid w:val="0013291D"/>
    <w:rsid w:val="00134D76"/>
    <w:rsid w:val="00135A8B"/>
    <w:rsid w:val="00135F32"/>
    <w:rsid w:val="00136C63"/>
    <w:rsid w:val="00141E61"/>
    <w:rsid w:val="00160A5C"/>
    <w:rsid w:val="0016616D"/>
    <w:rsid w:val="001710DE"/>
    <w:rsid w:val="00172D8B"/>
    <w:rsid w:val="001733A9"/>
    <w:rsid w:val="001757AC"/>
    <w:rsid w:val="00175FB7"/>
    <w:rsid w:val="00182AEA"/>
    <w:rsid w:val="00183D78"/>
    <w:rsid w:val="00184287"/>
    <w:rsid w:val="0018572F"/>
    <w:rsid w:val="00191547"/>
    <w:rsid w:val="00191DC5"/>
    <w:rsid w:val="00196553"/>
    <w:rsid w:val="001A198A"/>
    <w:rsid w:val="001A1FE9"/>
    <w:rsid w:val="001A2E08"/>
    <w:rsid w:val="001A7934"/>
    <w:rsid w:val="001B130A"/>
    <w:rsid w:val="001B29CF"/>
    <w:rsid w:val="001B4086"/>
    <w:rsid w:val="001C169B"/>
    <w:rsid w:val="001C1E49"/>
    <w:rsid w:val="001C306C"/>
    <w:rsid w:val="001C4A6C"/>
    <w:rsid w:val="001C5D6F"/>
    <w:rsid w:val="001C70D4"/>
    <w:rsid w:val="001D01F7"/>
    <w:rsid w:val="001D07C7"/>
    <w:rsid w:val="001D18D2"/>
    <w:rsid w:val="001D366A"/>
    <w:rsid w:val="001D6F59"/>
    <w:rsid w:val="001E0671"/>
    <w:rsid w:val="001E0C8B"/>
    <w:rsid w:val="001E20BE"/>
    <w:rsid w:val="001E74AB"/>
    <w:rsid w:val="001E78ED"/>
    <w:rsid w:val="001E7D52"/>
    <w:rsid w:val="001F00F2"/>
    <w:rsid w:val="001F4BEB"/>
    <w:rsid w:val="001F557C"/>
    <w:rsid w:val="001F7B66"/>
    <w:rsid w:val="00205822"/>
    <w:rsid w:val="00206EFC"/>
    <w:rsid w:val="00213B58"/>
    <w:rsid w:val="00215160"/>
    <w:rsid w:val="00217713"/>
    <w:rsid w:val="0021782E"/>
    <w:rsid w:val="00222443"/>
    <w:rsid w:val="002227CF"/>
    <w:rsid w:val="00225A46"/>
    <w:rsid w:val="00230B79"/>
    <w:rsid w:val="0023182D"/>
    <w:rsid w:val="00233CB6"/>
    <w:rsid w:val="0023454D"/>
    <w:rsid w:val="00237D1E"/>
    <w:rsid w:val="00244F0A"/>
    <w:rsid w:val="00250595"/>
    <w:rsid w:val="0025466F"/>
    <w:rsid w:val="0025541D"/>
    <w:rsid w:val="002649AD"/>
    <w:rsid w:val="00265746"/>
    <w:rsid w:val="00270B09"/>
    <w:rsid w:val="00272341"/>
    <w:rsid w:val="0027569A"/>
    <w:rsid w:val="0027721D"/>
    <w:rsid w:val="002774A1"/>
    <w:rsid w:val="002802A1"/>
    <w:rsid w:val="00280538"/>
    <w:rsid w:val="002820C4"/>
    <w:rsid w:val="00282B95"/>
    <w:rsid w:val="00283DC1"/>
    <w:rsid w:val="002851A4"/>
    <w:rsid w:val="0028694A"/>
    <w:rsid w:val="0029067E"/>
    <w:rsid w:val="00292C6B"/>
    <w:rsid w:val="002963D4"/>
    <w:rsid w:val="002A07F1"/>
    <w:rsid w:val="002A40E8"/>
    <w:rsid w:val="002A5E6F"/>
    <w:rsid w:val="002B03E4"/>
    <w:rsid w:val="002B0699"/>
    <w:rsid w:val="002B1A6E"/>
    <w:rsid w:val="002B491B"/>
    <w:rsid w:val="002C2CE7"/>
    <w:rsid w:val="002C37FB"/>
    <w:rsid w:val="002C5100"/>
    <w:rsid w:val="002C6C40"/>
    <w:rsid w:val="002D108D"/>
    <w:rsid w:val="002D54A0"/>
    <w:rsid w:val="002E138E"/>
    <w:rsid w:val="002E17F7"/>
    <w:rsid w:val="002E4C6C"/>
    <w:rsid w:val="002E5FF0"/>
    <w:rsid w:val="002F1D07"/>
    <w:rsid w:val="002F208C"/>
    <w:rsid w:val="002F470B"/>
    <w:rsid w:val="002F7E70"/>
    <w:rsid w:val="00300D14"/>
    <w:rsid w:val="003017AE"/>
    <w:rsid w:val="0030195F"/>
    <w:rsid w:val="00303462"/>
    <w:rsid w:val="003041BE"/>
    <w:rsid w:val="0031242C"/>
    <w:rsid w:val="00315AB1"/>
    <w:rsid w:val="00321DDA"/>
    <w:rsid w:val="00323F0B"/>
    <w:rsid w:val="00324062"/>
    <w:rsid w:val="00327683"/>
    <w:rsid w:val="003330F9"/>
    <w:rsid w:val="00333351"/>
    <w:rsid w:val="0033360C"/>
    <w:rsid w:val="00335A83"/>
    <w:rsid w:val="00340EE7"/>
    <w:rsid w:val="003434BE"/>
    <w:rsid w:val="0034384F"/>
    <w:rsid w:val="003439A7"/>
    <w:rsid w:val="00343D39"/>
    <w:rsid w:val="003443B0"/>
    <w:rsid w:val="003456E4"/>
    <w:rsid w:val="00346842"/>
    <w:rsid w:val="00347667"/>
    <w:rsid w:val="00350DD1"/>
    <w:rsid w:val="003523C8"/>
    <w:rsid w:val="0035274A"/>
    <w:rsid w:val="00357E86"/>
    <w:rsid w:val="003606A7"/>
    <w:rsid w:val="00365B0B"/>
    <w:rsid w:val="00370746"/>
    <w:rsid w:val="003723FC"/>
    <w:rsid w:val="003726D1"/>
    <w:rsid w:val="00372794"/>
    <w:rsid w:val="003748CC"/>
    <w:rsid w:val="00375277"/>
    <w:rsid w:val="003820C4"/>
    <w:rsid w:val="00392685"/>
    <w:rsid w:val="003952AB"/>
    <w:rsid w:val="0039742E"/>
    <w:rsid w:val="00397526"/>
    <w:rsid w:val="003A0E11"/>
    <w:rsid w:val="003A1315"/>
    <w:rsid w:val="003A4A72"/>
    <w:rsid w:val="003A5CF3"/>
    <w:rsid w:val="003A7E7F"/>
    <w:rsid w:val="003B11B0"/>
    <w:rsid w:val="003B1D8E"/>
    <w:rsid w:val="003B6075"/>
    <w:rsid w:val="003B7E44"/>
    <w:rsid w:val="003C079C"/>
    <w:rsid w:val="003C18FC"/>
    <w:rsid w:val="003C390D"/>
    <w:rsid w:val="003C46FA"/>
    <w:rsid w:val="003C607B"/>
    <w:rsid w:val="003C7C5A"/>
    <w:rsid w:val="003D14FB"/>
    <w:rsid w:val="003D6549"/>
    <w:rsid w:val="003E0AA9"/>
    <w:rsid w:val="003E649B"/>
    <w:rsid w:val="003E6796"/>
    <w:rsid w:val="003E6CD7"/>
    <w:rsid w:val="003F024A"/>
    <w:rsid w:val="003F033D"/>
    <w:rsid w:val="003F061A"/>
    <w:rsid w:val="003F5414"/>
    <w:rsid w:val="003F6E32"/>
    <w:rsid w:val="003F70FC"/>
    <w:rsid w:val="003F7170"/>
    <w:rsid w:val="004017F7"/>
    <w:rsid w:val="00402210"/>
    <w:rsid w:val="00403ECB"/>
    <w:rsid w:val="004040D3"/>
    <w:rsid w:val="00406E93"/>
    <w:rsid w:val="00412EA8"/>
    <w:rsid w:val="0041551E"/>
    <w:rsid w:val="00415F11"/>
    <w:rsid w:val="00415F37"/>
    <w:rsid w:val="00416D09"/>
    <w:rsid w:val="004206BA"/>
    <w:rsid w:val="00421806"/>
    <w:rsid w:val="00423F82"/>
    <w:rsid w:val="00426224"/>
    <w:rsid w:val="00432426"/>
    <w:rsid w:val="00433E8C"/>
    <w:rsid w:val="004366B9"/>
    <w:rsid w:val="00437648"/>
    <w:rsid w:val="004411C8"/>
    <w:rsid w:val="00441450"/>
    <w:rsid w:val="004415DC"/>
    <w:rsid w:val="0044489F"/>
    <w:rsid w:val="00447782"/>
    <w:rsid w:val="00447EC2"/>
    <w:rsid w:val="0045197B"/>
    <w:rsid w:val="0045240B"/>
    <w:rsid w:val="0045256A"/>
    <w:rsid w:val="00456D9F"/>
    <w:rsid w:val="00456F75"/>
    <w:rsid w:val="00457EC2"/>
    <w:rsid w:val="004624FF"/>
    <w:rsid w:val="00462665"/>
    <w:rsid w:val="00462867"/>
    <w:rsid w:val="00463DE0"/>
    <w:rsid w:val="00463F17"/>
    <w:rsid w:val="00465EEE"/>
    <w:rsid w:val="004661DE"/>
    <w:rsid w:val="00467C18"/>
    <w:rsid w:val="0047164E"/>
    <w:rsid w:val="00471A43"/>
    <w:rsid w:val="00474F08"/>
    <w:rsid w:val="004764F1"/>
    <w:rsid w:val="004817F0"/>
    <w:rsid w:val="00483BDF"/>
    <w:rsid w:val="00485706"/>
    <w:rsid w:val="004909ED"/>
    <w:rsid w:val="00491164"/>
    <w:rsid w:val="00493585"/>
    <w:rsid w:val="0049433E"/>
    <w:rsid w:val="004944D7"/>
    <w:rsid w:val="00495BEC"/>
    <w:rsid w:val="004977B7"/>
    <w:rsid w:val="004A14AE"/>
    <w:rsid w:val="004A2BD7"/>
    <w:rsid w:val="004B0FD7"/>
    <w:rsid w:val="004B6645"/>
    <w:rsid w:val="004B7DB2"/>
    <w:rsid w:val="004C06EB"/>
    <w:rsid w:val="004C36E9"/>
    <w:rsid w:val="004C3D34"/>
    <w:rsid w:val="004C54A6"/>
    <w:rsid w:val="004D2675"/>
    <w:rsid w:val="004D2962"/>
    <w:rsid w:val="004D3C54"/>
    <w:rsid w:val="004E21D4"/>
    <w:rsid w:val="004E59E8"/>
    <w:rsid w:val="004E7229"/>
    <w:rsid w:val="004F02F6"/>
    <w:rsid w:val="004F1FFB"/>
    <w:rsid w:val="004F3A0F"/>
    <w:rsid w:val="004F4389"/>
    <w:rsid w:val="004F4DFD"/>
    <w:rsid w:val="004F58F2"/>
    <w:rsid w:val="004F5B1B"/>
    <w:rsid w:val="00500C04"/>
    <w:rsid w:val="00506326"/>
    <w:rsid w:val="00514034"/>
    <w:rsid w:val="00514E4B"/>
    <w:rsid w:val="00515677"/>
    <w:rsid w:val="0051658E"/>
    <w:rsid w:val="00523D93"/>
    <w:rsid w:val="005256DE"/>
    <w:rsid w:val="00526D29"/>
    <w:rsid w:val="00533A93"/>
    <w:rsid w:val="00533C2A"/>
    <w:rsid w:val="005360B4"/>
    <w:rsid w:val="00537648"/>
    <w:rsid w:val="00550729"/>
    <w:rsid w:val="00551D7B"/>
    <w:rsid w:val="00552B79"/>
    <w:rsid w:val="0055341A"/>
    <w:rsid w:val="005544FD"/>
    <w:rsid w:val="00554CA2"/>
    <w:rsid w:val="00556D8B"/>
    <w:rsid w:val="00557F4B"/>
    <w:rsid w:val="0056010C"/>
    <w:rsid w:val="0056039D"/>
    <w:rsid w:val="00561076"/>
    <w:rsid w:val="005611BF"/>
    <w:rsid w:val="0056131A"/>
    <w:rsid w:val="00561EEC"/>
    <w:rsid w:val="0056288F"/>
    <w:rsid w:val="005645CE"/>
    <w:rsid w:val="00564D66"/>
    <w:rsid w:val="00565750"/>
    <w:rsid w:val="00566A3D"/>
    <w:rsid w:val="00573C42"/>
    <w:rsid w:val="00574B68"/>
    <w:rsid w:val="00576A33"/>
    <w:rsid w:val="00577A8C"/>
    <w:rsid w:val="00581A30"/>
    <w:rsid w:val="00582398"/>
    <w:rsid w:val="005851CB"/>
    <w:rsid w:val="0058540E"/>
    <w:rsid w:val="005861B8"/>
    <w:rsid w:val="00593659"/>
    <w:rsid w:val="005941A7"/>
    <w:rsid w:val="00594EEB"/>
    <w:rsid w:val="00595A1F"/>
    <w:rsid w:val="005A1810"/>
    <w:rsid w:val="005A1E30"/>
    <w:rsid w:val="005A2F87"/>
    <w:rsid w:val="005A3717"/>
    <w:rsid w:val="005A41B7"/>
    <w:rsid w:val="005B6050"/>
    <w:rsid w:val="005C0560"/>
    <w:rsid w:val="005C0BBD"/>
    <w:rsid w:val="005C1548"/>
    <w:rsid w:val="005C30BD"/>
    <w:rsid w:val="005C4A78"/>
    <w:rsid w:val="005C762A"/>
    <w:rsid w:val="005D23C4"/>
    <w:rsid w:val="005D41D1"/>
    <w:rsid w:val="005E2A00"/>
    <w:rsid w:val="005E6B3B"/>
    <w:rsid w:val="005F2094"/>
    <w:rsid w:val="005F2E3C"/>
    <w:rsid w:val="005F3468"/>
    <w:rsid w:val="005F74C0"/>
    <w:rsid w:val="00602330"/>
    <w:rsid w:val="0060320A"/>
    <w:rsid w:val="00603748"/>
    <w:rsid w:val="00603883"/>
    <w:rsid w:val="00610447"/>
    <w:rsid w:val="00610F23"/>
    <w:rsid w:val="0061288A"/>
    <w:rsid w:val="00614DDC"/>
    <w:rsid w:val="00616364"/>
    <w:rsid w:val="00616BCE"/>
    <w:rsid w:val="00617F9C"/>
    <w:rsid w:val="00621987"/>
    <w:rsid w:val="00622C07"/>
    <w:rsid w:val="00624AFB"/>
    <w:rsid w:val="00624BF4"/>
    <w:rsid w:val="00626512"/>
    <w:rsid w:val="00630404"/>
    <w:rsid w:val="00631D52"/>
    <w:rsid w:val="00631F82"/>
    <w:rsid w:val="006333CE"/>
    <w:rsid w:val="00635DD8"/>
    <w:rsid w:val="00637473"/>
    <w:rsid w:val="00641BBF"/>
    <w:rsid w:val="006452E8"/>
    <w:rsid w:val="00645358"/>
    <w:rsid w:val="006473FF"/>
    <w:rsid w:val="00662087"/>
    <w:rsid w:val="00670144"/>
    <w:rsid w:val="0067053A"/>
    <w:rsid w:val="006708DF"/>
    <w:rsid w:val="006716DD"/>
    <w:rsid w:val="006725B7"/>
    <w:rsid w:val="00680063"/>
    <w:rsid w:val="00680A5C"/>
    <w:rsid w:val="00681B89"/>
    <w:rsid w:val="00685416"/>
    <w:rsid w:val="00686A4D"/>
    <w:rsid w:val="00686DA9"/>
    <w:rsid w:val="0068764B"/>
    <w:rsid w:val="0069009D"/>
    <w:rsid w:val="0069309E"/>
    <w:rsid w:val="00693A04"/>
    <w:rsid w:val="006962A0"/>
    <w:rsid w:val="006A040A"/>
    <w:rsid w:val="006A3485"/>
    <w:rsid w:val="006A4506"/>
    <w:rsid w:val="006A4B63"/>
    <w:rsid w:val="006A7A24"/>
    <w:rsid w:val="006B3059"/>
    <w:rsid w:val="006B3459"/>
    <w:rsid w:val="006C0D71"/>
    <w:rsid w:val="006C5D17"/>
    <w:rsid w:val="006D1393"/>
    <w:rsid w:val="006D2A6E"/>
    <w:rsid w:val="006D518D"/>
    <w:rsid w:val="006D5339"/>
    <w:rsid w:val="006D78BC"/>
    <w:rsid w:val="006E0E26"/>
    <w:rsid w:val="006E11DE"/>
    <w:rsid w:val="006E3034"/>
    <w:rsid w:val="006E6888"/>
    <w:rsid w:val="006F11C9"/>
    <w:rsid w:val="006F45C6"/>
    <w:rsid w:val="006F55FF"/>
    <w:rsid w:val="006F7A5B"/>
    <w:rsid w:val="0070353B"/>
    <w:rsid w:val="007165BD"/>
    <w:rsid w:val="00716BAB"/>
    <w:rsid w:val="00717A87"/>
    <w:rsid w:val="0072031B"/>
    <w:rsid w:val="00721A71"/>
    <w:rsid w:val="00724403"/>
    <w:rsid w:val="007279BB"/>
    <w:rsid w:val="00730EEA"/>
    <w:rsid w:val="0073130B"/>
    <w:rsid w:val="00732EA2"/>
    <w:rsid w:val="0073435E"/>
    <w:rsid w:val="00742705"/>
    <w:rsid w:val="00743661"/>
    <w:rsid w:val="007438AE"/>
    <w:rsid w:val="007442BA"/>
    <w:rsid w:val="0074480A"/>
    <w:rsid w:val="00747868"/>
    <w:rsid w:val="00747918"/>
    <w:rsid w:val="00752789"/>
    <w:rsid w:val="0075643E"/>
    <w:rsid w:val="00760BA6"/>
    <w:rsid w:val="00762B3B"/>
    <w:rsid w:val="0076307F"/>
    <w:rsid w:val="00764746"/>
    <w:rsid w:val="007674E7"/>
    <w:rsid w:val="007706C5"/>
    <w:rsid w:val="007744CC"/>
    <w:rsid w:val="007748FF"/>
    <w:rsid w:val="00776958"/>
    <w:rsid w:val="00783764"/>
    <w:rsid w:val="00784BB5"/>
    <w:rsid w:val="007913CE"/>
    <w:rsid w:val="007917D6"/>
    <w:rsid w:val="0079371C"/>
    <w:rsid w:val="007A02A6"/>
    <w:rsid w:val="007A1EF0"/>
    <w:rsid w:val="007A2B06"/>
    <w:rsid w:val="007A2BD1"/>
    <w:rsid w:val="007A547C"/>
    <w:rsid w:val="007A7793"/>
    <w:rsid w:val="007B3746"/>
    <w:rsid w:val="007B37BC"/>
    <w:rsid w:val="007B4288"/>
    <w:rsid w:val="007B616F"/>
    <w:rsid w:val="007B7BA8"/>
    <w:rsid w:val="007C39D7"/>
    <w:rsid w:val="007C670A"/>
    <w:rsid w:val="007D05CC"/>
    <w:rsid w:val="007D0A66"/>
    <w:rsid w:val="007D114D"/>
    <w:rsid w:val="007D169E"/>
    <w:rsid w:val="007D18D0"/>
    <w:rsid w:val="007D36BA"/>
    <w:rsid w:val="007D36E1"/>
    <w:rsid w:val="007D4D0A"/>
    <w:rsid w:val="007D4E0F"/>
    <w:rsid w:val="007D66CD"/>
    <w:rsid w:val="007E208A"/>
    <w:rsid w:val="007F2D58"/>
    <w:rsid w:val="007F2EAB"/>
    <w:rsid w:val="007F5DBB"/>
    <w:rsid w:val="007F6178"/>
    <w:rsid w:val="007F7674"/>
    <w:rsid w:val="00802DA4"/>
    <w:rsid w:val="00803E8B"/>
    <w:rsid w:val="00805171"/>
    <w:rsid w:val="00806932"/>
    <w:rsid w:val="0081073F"/>
    <w:rsid w:val="00811D48"/>
    <w:rsid w:val="008121A0"/>
    <w:rsid w:val="00812E64"/>
    <w:rsid w:val="00821D87"/>
    <w:rsid w:val="00821E9E"/>
    <w:rsid w:val="00822288"/>
    <w:rsid w:val="00822DA7"/>
    <w:rsid w:val="00826960"/>
    <w:rsid w:val="0082708E"/>
    <w:rsid w:val="00827FCC"/>
    <w:rsid w:val="00833497"/>
    <w:rsid w:val="00835AC6"/>
    <w:rsid w:val="00835E3E"/>
    <w:rsid w:val="008372CE"/>
    <w:rsid w:val="00840C23"/>
    <w:rsid w:val="008439E5"/>
    <w:rsid w:val="00843E49"/>
    <w:rsid w:val="0085015A"/>
    <w:rsid w:val="008518F5"/>
    <w:rsid w:val="00853B95"/>
    <w:rsid w:val="008610D1"/>
    <w:rsid w:val="008621EF"/>
    <w:rsid w:val="0086395F"/>
    <w:rsid w:val="00870D41"/>
    <w:rsid w:val="00872D49"/>
    <w:rsid w:val="008746E5"/>
    <w:rsid w:val="008747F8"/>
    <w:rsid w:val="00875414"/>
    <w:rsid w:val="0088032C"/>
    <w:rsid w:val="008818FB"/>
    <w:rsid w:val="008873F3"/>
    <w:rsid w:val="008918A5"/>
    <w:rsid w:val="00894BE4"/>
    <w:rsid w:val="008A0430"/>
    <w:rsid w:val="008A0453"/>
    <w:rsid w:val="008A1075"/>
    <w:rsid w:val="008A1A27"/>
    <w:rsid w:val="008A3423"/>
    <w:rsid w:val="008A3DAB"/>
    <w:rsid w:val="008A5FE0"/>
    <w:rsid w:val="008B0359"/>
    <w:rsid w:val="008C01D1"/>
    <w:rsid w:val="008C0DF4"/>
    <w:rsid w:val="008C1272"/>
    <w:rsid w:val="008C1442"/>
    <w:rsid w:val="008C2935"/>
    <w:rsid w:val="008C5006"/>
    <w:rsid w:val="008C60E5"/>
    <w:rsid w:val="008C7C53"/>
    <w:rsid w:val="008D0AE3"/>
    <w:rsid w:val="008D0F08"/>
    <w:rsid w:val="008D1912"/>
    <w:rsid w:val="008D2912"/>
    <w:rsid w:val="008D7DDB"/>
    <w:rsid w:val="008E2ABE"/>
    <w:rsid w:val="008E5732"/>
    <w:rsid w:val="008F025A"/>
    <w:rsid w:val="008F0E9E"/>
    <w:rsid w:val="008F26F6"/>
    <w:rsid w:val="008F35A6"/>
    <w:rsid w:val="00900B7D"/>
    <w:rsid w:val="0090294B"/>
    <w:rsid w:val="00902EB8"/>
    <w:rsid w:val="00904816"/>
    <w:rsid w:val="00907B45"/>
    <w:rsid w:val="00915C4A"/>
    <w:rsid w:val="00924A22"/>
    <w:rsid w:val="009276BC"/>
    <w:rsid w:val="00932902"/>
    <w:rsid w:val="0093707D"/>
    <w:rsid w:val="0094234D"/>
    <w:rsid w:val="009433A1"/>
    <w:rsid w:val="00944BD7"/>
    <w:rsid w:val="00944C04"/>
    <w:rsid w:val="00947A42"/>
    <w:rsid w:val="00947B4C"/>
    <w:rsid w:val="009506B8"/>
    <w:rsid w:val="00952B0A"/>
    <w:rsid w:val="00957FB7"/>
    <w:rsid w:val="00962F14"/>
    <w:rsid w:val="0096327F"/>
    <w:rsid w:val="009712CF"/>
    <w:rsid w:val="00973912"/>
    <w:rsid w:val="00974E0A"/>
    <w:rsid w:val="00976017"/>
    <w:rsid w:val="00981351"/>
    <w:rsid w:val="009813F9"/>
    <w:rsid w:val="00982205"/>
    <w:rsid w:val="00982C13"/>
    <w:rsid w:val="00985E3B"/>
    <w:rsid w:val="009872BC"/>
    <w:rsid w:val="00992927"/>
    <w:rsid w:val="009962FE"/>
    <w:rsid w:val="00996588"/>
    <w:rsid w:val="009976D3"/>
    <w:rsid w:val="00997CE7"/>
    <w:rsid w:val="009B47C7"/>
    <w:rsid w:val="009B4ECC"/>
    <w:rsid w:val="009B65BD"/>
    <w:rsid w:val="009B6E34"/>
    <w:rsid w:val="009B76A7"/>
    <w:rsid w:val="009B79CC"/>
    <w:rsid w:val="009C300A"/>
    <w:rsid w:val="009C3C5B"/>
    <w:rsid w:val="009C4C15"/>
    <w:rsid w:val="009D455E"/>
    <w:rsid w:val="009D5C55"/>
    <w:rsid w:val="009D5EF8"/>
    <w:rsid w:val="009D78B2"/>
    <w:rsid w:val="009F0385"/>
    <w:rsid w:val="009F0FC8"/>
    <w:rsid w:val="00A01ADF"/>
    <w:rsid w:val="00A06362"/>
    <w:rsid w:val="00A11E09"/>
    <w:rsid w:val="00A145FE"/>
    <w:rsid w:val="00A179FC"/>
    <w:rsid w:val="00A17EB5"/>
    <w:rsid w:val="00A2283A"/>
    <w:rsid w:val="00A247FC"/>
    <w:rsid w:val="00A26AE4"/>
    <w:rsid w:val="00A312C9"/>
    <w:rsid w:val="00A31B36"/>
    <w:rsid w:val="00A33669"/>
    <w:rsid w:val="00A343BB"/>
    <w:rsid w:val="00A35354"/>
    <w:rsid w:val="00A36B34"/>
    <w:rsid w:val="00A42D7B"/>
    <w:rsid w:val="00A434C9"/>
    <w:rsid w:val="00A4698C"/>
    <w:rsid w:val="00A46D5B"/>
    <w:rsid w:val="00A47C76"/>
    <w:rsid w:val="00A5137F"/>
    <w:rsid w:val="00A529D8"/>
    <w:rsid w:val="00A53FAB"/>
    <w:rsid w:val="00A55C5F"/>
    <w:rsid w:val="00A56D60"/>
    <w:rsid w:val="00A61ABC"/>
    <w:rsid w:val="00A6350E"/>
    <w:rsid w:val="00A72EAB"/>
    <w:rsid w:val="00A72FFC"/>
    <w:rsid w:val="00A7523D"/>
    <w:rsid w:val="00A80139"/>
    <w:rsid w:val="00A828C3"/>
    <w:rsid w:val="00A83A52"/>
    <w:rsid w:val="00A86700"/>
    <w:rsid w:val="00A87D3B"/>
    <w:rsid w:val="00A87DAE"/>
    <w:rsid w:val="00A91B6D"/>
    <w:rsid w:val="00A9475E"/>
    <w:rsid w:val="00A955CC"/>
    <w:rsid w:val="00A96824"/>
    <w:rsid w:val="00AA2D6C"/>
    <w:rsid w:val="00AA524D"/>
    <w:rsid w:val="00AA5FCE"/>
    <w:rsid w:val="00AA6CF1"/>
    <w:rsid w:val="00AA7C0A"/>
    <w:rsid w:val="00AB0784"/>
    <w:rsid w:val="00AB15EC"/>
    <w:rsid w:val="00AB1BB4"/>
    <w:rsid w:val="00AB5A9F"/>
    <w:rsid w:val="00AC4EBC"/>
    <w:rsid w:val="00AD113B"/>
    <w:rsid w:val="00AD3933"/>
    <w:rsid w:val="00AD396B"/>
    <w:rsid w:val="00AD40AC"/>
    <w:rsid w:val="00AD439E"/>
    <w:rsid w:val="00AD6F69"/>
    <w:rsid w:val="00AE1174"/>
    <w:rsid w:val="00AE1BAA"/>
    <w:rsid w:val="00AE43C3"/>
    <w:rsid w:val="00AE454E"/>
    <w:rsid w:val="00AE7C3F"/>
    <w:rsid w:val="00AF17CA"/>
    <w:rsid w:val="00AF447D"/>
    <w:rsid w:val="00AF53F5"/>
    <w:rsid w:val="00B0180E"/>
    <w:rsid w:val="00B11723"/>
    <w:rsid w:val="00B1205F"/>
    <w:rsid w:val="00B13A72"/>
    <w:rsid w:val="00B166FA"/>
    <w:rsid w:val="00B172E0"/>
    <w:rsid w:val="00B24108"/>
    <w:rsid w:val="00B2585A"/>
    <w:rsid w:val="00B31614"/>
    <w:rsid w:val="00B32102"/>
    <w:rsid w:val="00B330CC"/>
    <w:rsid w:val="00B33D5C"/>
    <w:rsid w:val="00B35877"/>
    <w:rsid w:val="00B35D0F"/>
    <w:rsid w:val="00B35E9D"/>
    <w:rsid w:val="00B405DD"/>
    <w:rsid w:val="00B41E90"/>
    <w:rsid w:val="00B424E0"/>
    <w:rsid w:val="00B45C79"/>
    <w:rsid w:val="00B51C47"/>
    <w:rsid w:val="00B5304F"/>
    <w:rsid w:val="00B54310"/>
    <w:rsid w:val="00B60127"/>
    <w:rsid w:val="00B61E0D"/>
    <w:rsid w:val="00B63437"/>
    <w:rsid w:val="00B71974"/>
    <w:rsid w:val="00B71B0F"/>
    <w:rsid w:val="00B7276B"/>
    <w:rsid w:val="00B76DCF"/>
    <w:rsid w:val="00B829FC"/>
    <w:rsid w:val="00B91373"/>
    <w:rsid w:val="00B96229"/>
    <w:rsid w:val="00BA34D6"/>
    <w:rsid w:val="00BA4886"/>
    <w:rsid w:val="00BA4C3C"/>
    <w:rsid w:val="00BA500D"/>
    <w:rsid w:val="00BA6EBC"/>
    <w:rsid w:val="00BB1FF4"/>
    <w:rsid w:val="00BB240B"/>
    <w:rsid w:val="00BB7A02"/>
    <w:rsid w:val="00BB7D09"/>
    <w:rsid w:val="00BC318B"/>
    <w:rsid w:val="00BC7477"/>
    <w:rsid w:val="00BD1AE1"/>
    <w:rsid w:val="00BD300C"/>
    <w:rsid w:val="00BD3439"/>
    <w:rsid w:val="00BD518F"/>
    <w:rsid w:val="00BD5C83"/>
    <w:rsid w:val="00BD7187"/>
    <w:rsid w:val="00BE1380"/>
    <w:rsid w:val="00BE1EC4"/>
    <w:rsid w:val="00BE50BC"/>
    <w:rsid w:val="00BE6EC8"/>
    <w:rsid w:val="00BF03AD"/>
    <w:rsid w:val="00BF07AB"/>
    <w:rsid w:val="00BF10F9"/>
    <w:rsid w:val="00BF12AC"/>
    <w:rsid w:val="00BF2EAE"/>
    <w:rsid w:val="00BF41DA"/>
    <w:rsid w:val="00BF53F6"/>
    <w:rsid w:val="00BF58CA"/>
    <w:rsid w:val="00C0299C"/>
    <w:rsid w:val="00C03DE9"/>
    <w:rsid w:val="00C107D1"/>
    <w:rsid w:val="00C10C5F"/>
    <w:rsid w:val="00C11F5A"/>
    <w:rsid w:val="00C11F9E"/>
    <w:rsid w:val="00C1444A"/>
    <w:rsid w:val="00C22D75"/>
    <w:rsid w:val="00C2465B"/>
    <w:rsid w:val="00C26431"/>
    <w:rsid w:val="00C32635"/>
    <w:rsid w:val="00C32DE6"/>
    <w:rsid w:val="00C346B2"/>
    <w:rsid w:val="00C3642D"/>
    <w:rsid w:val="00C40A14"/>
    <w:rsid w:val="00C41666"/>
    <w:rsid w:val="00C42270"/>
    <w:rsid w:val="00C42943"/>
    <w:rsid w:val="00C46254"/>
    <w:rsid w:val="00C53C5D"/>
    <w:rsid w:val="00C56767"/>
    <w:rsid w:val="00C60513"/>
    <w:rsid w:val="00C6065A"/>
    <w:rsid w:val="00C634E2"/>
    <w:rsid w:val="00C65670"/>
    <w:rsid w:val="00C66516"/>
    <w:rsid w:val="00C673A3"/>
    <w:rsid w:val="00C700C7"/>
    <w:rsid w:val="00C72E46"/>
    <w:rsid w:val="00C734D7"/>
    <w:rsid w:val="00C73A2F"/>
    <w:rsid w:val="00C73CC8"/>
    <w:rsid w:val="00C73D6F"/>
    <w:rsid w:val="00C73F79"/>
    <w:rsid w:val="00C75BD1"/>
    <w:rsid w:val="00C75FA2"/>
    <w:rsid w:val="00C8158D"/>
    <w:rsid w:val="00C844A3"/>
    <w:rsid w:val="00C84690"/>
    <w:rsid w:val="00C9008E"/>
    <w:rsid w:val="00C91592"/>
    <w:rsid w:val="00C9306A"/>
    <w:rsid w:val="00C93997"/>
    <w:rsid w:val="00C947F4"/>
    <w:rsid w:val="00C94AB0"/>
    <w:rsid w:val="00C97332"/>
    <w:rsid w:val="00C97740"/>
    <w:rsid w:val="00CA41EA"/>
    <w:rsid w:val="00CA5F63"/>
    <w:rsid w:val="00CA72B1"/>
    <w:rsid w:val="00CB126C"/>
    <w:rsid w:val="00CB203C"/>
    <w:rsid w:val="00CB46FD"/>
    <w:rsid w:val="00CC4218"/>
    <w:rsid w:val="00CC4511"/>
    <w:rsid w:val="00CC78C2"/>
    <w:rsid w:val="00CD157B"/>
    <w:rsid w:val="00CD321C"/>
    <w:rsid w:val="00CD38F4"/>
    <w:rsid w:val="00CD4465"/>
    <w:rsid w:val="00CD4C11"/>
    <w:rsid w:val="00CD560E"/>
    <w:rsid w:val="00CD7A35"/>
    <w:rsid w:val="00CE085C"/>
    <w:rsid w:val="00CE0FBB"/>
    <w:rsid w:val="00CF12FE"/>
    <w:rsid w:val="00CF14F4"/>
    <w:rsid w:val="00CF2B47"/>
    <w:rsid w:val="00CF6A84"/>
    <w:rsid w:val="00CF7E17"/>
    <w:rsid w:val="00D00119"/>
    <w:rsid w:val="00D033F0"/>
    <w:rsid w:val="00D0530D"/>
    <w:rsid w:val="00D07E88"/>
    <w:rsid w:val="00D10081"/>
    <w:rsid w:val="00D1081F"/>
    <w:rsid w:val="00D13BBC"/>
    <w:rsid w:val="00D1521E"/>
    <w:rsid w:val="00D16254"/>
    <w:rsid w:val="00D17BAE"/>
    <w:rsid w:val="00D21EB4"/>
    <w:rsid w:val="00D226BF"/>
    <w:rsid w:val="00D23D9C"/>
    <w:rsid w:val="00D2521B"/>
    <w:rsid w:val="00D26F75"/>
    <w:rsid w:val="00D32E81"/>
    <w:rsid w:val="00D3311C"/>
    <w:rsid w:val="00D41625"/>
    <w:rsid w:val="00D434D1"/>
    <w:rsid w:val="00D44C28"/>
    <w:rsid w:val="00D45E11"/>
    <w:rsid w:val="00D50573"/>
    <w:rsid w:val="00D5082E"/>
    <w:rsid w:val="00D51E05"/>
    <w:rsid w:val="00D55358"/>
    <w:rsid w:val="00D56D05"/>
    <w:rsid w:val="00D6728A"/>
    <w:rsid w:val="00D70B6A"/>
    <w:rsid w:val="00D71CAF"/>
    <w:rsid w:val="00D81DC7"/>
    <w:rsid w:val="00D824F7"/>
    <w:rsid w:val="00D82729"/>
    <w:rsid w:val="00D87B59"/>
    <w:rsid w:val="00D90F94"/>
    <w:rsid w:val="00D92489"/>
    <w:rsid w:val="00D94731"/>
    <w:rsid w:val="00D949D6"/>
    <w:rsid w:val="00DA0503"/>
    <w:rsid w:val="00DA3CC9"/>
    <w:rsid w:val="00DA447C"/>
    <w:rsid w:val="00DA49AD"/>
    <w:rsid w:val="00DA5C75"/>
    <w:rsid w:val="00DA66AB"/>
    <w:rsid w:val="00DB01BF"/>
    <w:rsid w:val="00DB31BF"/>
    <w:rsid w:val="00DB53D5"/>
    <w:rsid w:val="00DC29F5"/>
    <w:rsid w:val="00DC3B87"/>
    <w:rsid w:val="00DC6542"/>
    <w:rsid w:val="00DD00B6"/>
    <w:rsid w:val="00DD27A9"/>
    <w:rsid w:val="00DD34AE"/>
    <w:rsid w:val="00DD4404"/>
    <w:rsid w:val="00DD7ABF"/>
    <w:rsid w:val="00DE16B9"/>
    <w:rsid w:val="00DE6324"/>
    <w:rsid w:val="00DE65DE"/>
    <w:rsid w:val="00DE77D1"/>
    <w:rsid w:val="00DF081E"/>
    <w:rsid w:val="00DF2D93"/>
    <w:rsid w:val="00DF3A5E"/>
    <w:rsid w:val="00DF5ADB"/>
    <w:rsid w:val="00E022FC"/>
    <w:rsid w:val="00E03572"/>
    <w:rsid w:val="00E10C74"/>
    <w:rsid w:val="00E12C23"/>
    <w:rsid w:val="00E16039"/>
    <w:rsid w:val="00E16911"/>
    <w:rsid w:val="00E224DB"/>
    <w:rsid w:val="00E27B6B"/>
    <w:rsid w:val="00E33D61"/>
    <w:rsid w:val="00E34137"/>
    <w:rsid w:val="00E349E3"/>
    <w:rsid w:val="00E36E34"/>
    <w:rsid w:val="00E37DC8"/>
    <w:rsid w:val="00E37EDD"/>
    <w:rsid w:val="00E40E25"/>
    <w:rsid w:val="00E43878"/>
    <w:rsid w:val="00E44B3D"/>
    <w:rsid w:val="00E44D7D"/>
    <w:rsid w:val="00E46A23"/>
    <w:rsid w:val="00E47C07"/>
    <w:rsid w:val="00E509A2"/>
    <w:rsid w:val="00E51152"/>
    <w:rsid w:val="00E539E2"/>
    <w:rsid w:val="00E57FA5"/>
    <w:rsid w:val="00E6032C"/>
    <w:rsid w:val="00E61F45"/>
    <w:rsid w:val="00E62799"/>
    <w:rsid w:val="00E6351A"/>
    <w:rsid w:val="00E637A2"/>
    <w:rsid w:val="00E64D49"/>
    <w:rsid w:val="00E66067"/>
    <w:rsid w:val="00E66636"/>
    <w:rsid w:val="00E70C00"/>
    <w:rsid w:val="00E70F17"/>
    <w:rsid w:val="00E71643"/>
    <w:rsid w:val="00E73BBB"/>
    <w:rsid w:val="00E73FB6"/>
    <w:rsid w:val="00E7462D"/>
    <w:rsid w:val="00E7495F"/>
    <w:rsid w:val="00E75647"/>
    <w:rsid w:val="00E8384F"/>
    <w:rsid w:val="00E84923"/>
    <w:rsid w:val="00E85420"/>
    <w:rsid w:val="00E855C9"/>
    <w:rsid w:val="00E935C0"/>
    <w:rsid w:val="00E97DE2"/>
    <w:rsid w:val="00EA198D"/>
    <w:rsid w:val="00EA1E4F"/>
    <w:rsid w:val="00EA217A"/>
    <w:rsid w:val="00EA3723"/>
    <w:rsid w:val="00EA4F3B"/>
    <w:rsid w:val="00EA6CDF"/>
    <w:rsid w:val="00EA6DB3"/>
    <w:rsid w:val="00EA7367"/>
    <w:rsid w:val="00EA79CA"/>
    <w:rsid w:val="00EA7C94"/>
    <w:rsid w:val="00EB4F1D"/>
    <w:rsid w:val="00EC0ECD"/>
    <w:rsid w:val="00EC3195"/>
    <w:rsid w:val="00EC5830"/>
    <w:rsid w:val="00ED1D4E"/>
    <w:rsid w:val="00ED3E40"/>
    <w:rsid w:val="00ED4853"/>
    <w:rsid w:val="00ED7CE4"/>
    <w:rsid w:val="00EE151C"/>
    <w:rsid w:val="00EE1C60"/>
    <w:rsid w:val="00EE691E"/>
    <w:rsid w:val="00EE7667"/>
    <w:rsid w:val="00EE7910"/>
    <w:rsid w:val="00EE7E36"/>
    <w:rsid w:val="00EF0AC5"/>
    <w:rsid w:val="00EF1159"/>
    <w:rsid w:val="00EF1F25"/>
    <w:rsid w:val="00EF29F0"/>
    <w:rsid w:val="00EF5A4C"/>
    <w:rsid w:val="00F05071"/>
    <w:rsid w:val="00F07728"/>
    <w:rsid w:val="00F07F4E"/>
    <w:rsid w:val="00F11DA4"/>
    <w:rsid w:val="00F13D3F"/>
    <w:rsid w:val="00F14B04"/>
    <w:rsid w:val="00F15275"/>
    <w:rsid w:val="00F176C9"/>
    <w:rsid w:val="00F20711"/>
    <w:rsid w:val="00F20C43"/>
    <w:rsid w:val="00F2367A"/>
    <w:rsid w:val="00F26DB3"/>
    <w:rsid w:val="00F30939"/>
    <w:rsid w:val="00F30C04"/>
    <w:rsid w:val="00F31D96"/>
    <w:rsid w:val="00F31FED"/>
    <w:rsid w:val="00F33714"/>
    <w:rsid w:val="00F37DDF"/>
    <w:rsid w:val="00F4064F"/>
    <w:rsid w:val="00F41B43"/>
    <w:rsid w:val="00F44444"/>
    <w:rsid w:val="00F4657C"/>
    <w:rsid w:val="00F5047E"/>
    <w:rsid w:val="00F51F58"/>
    <w:rsid w:val="00F55C12"/>
    <w:rsid w:val="00F5676F"/>
    <w:rsid w:val="00F56B71"/>
    <w:rsid w:val="00F6202A"/>
    <w:rsid w:val="00F623C1"/>
    <w:rsid w:val="00F65F9C"/>
    <w:rsid w:val="00F72CFD"/>
    <w:rsid w:val="00F81301"/>
    <w:rsid w:val="00F81DC5"/>
    <w:rsid w:val="00F82F7C"/>
    <w:rsid w:val="00F8378E"/>
    <w:rsid w:val="00F851E2"/>
    <w:rsid w:val="00F86173"/>
    <w:rsid w:val="00F87417"/>
    <w:rsid w:val="00F9037E"/>
    <w:rsid w:val="00F90764"/>
    <w:rsid w:val="00F9272C"/>
    <w:rsid w:val="00F95C1D"/>
    <w:rsid w:val="00F966D1"/>
    <w:rsid w:val="00F97B12"/>
    <w:rsid w:val="00FA00AB"/>
    <w:rsid w:val="00FA2F72"/>
    <w:rsid w:val="00FA3FC1"/>
    <w:rsid w:val="00FA5C36"/>
    <w:rsid w:val="00FB0282"/>
    <w:rsid w:val="00FB029B"/>
    <w:rsid w:val="00FB0DEA"/>
    <w:rsid w:val="00FB5B11"/>
    <w:rsid w:val="00FC6257"/>
    <w:rsid w:val="00FD067A"/>
    <w:rsid w:val="00FD0BD0"/>
    <w:rsid w:val="00FD0CF1"/>
    <w:rsid w:val="00FD2333"/>
    <w:rsid w:val="00FD33BA"/>
    <w:rsid w:val="00FD409E"/>
    <w:rsid w:val="00FD566C"/>
    <w:rsid w:val="00FE0723"/>
    <w:rsid w:val="00FE1B4C"/>
    <w:rsid w:val="00FE2CC2"/>
    <w:rsid w:val="00FE3DA3"/>
    <w:rsid w:val="00FE65AE"/>
    <w:rsid w:val="00FF1845"/>
    <w:rsid w:val="00FF485F"/>
    <w:rsid w:val="00FF48CE"/>
    <w:rsid w:val="00FF5408"/>
    <w:rsid w:val="00FF59E1"/>
    <w:rsid w:val="00FF5BD6"/>
    <w:rsid w:val="00FF70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51905"/>
    <o:shapelayout v:ext="edit">
      <o:idmap v:ext="edit" data="1"/>
    </o:shapelayout>
  </w:shapeDefaults>
  <w:decimalSymbol w:val="."/>
  <w:listSeparator w:val=","/>
  <w14:docId w14:val="136F9B5F"/>
  <w15:docId w15:val="{635E2DC7-50B2-4A1A-A9E4-F2C10EA71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11C8"/>
    <w:pPr>
      <w:keepLines/>
      <w:tabs>
        <w:tab w:val="left" w:pos="1378"/>
      </w:tabs>
      <w:spacing w:after="120" w:line="280" w:lineRule="atLeast"/>
    </w:pPr>
    <w:rPr>
      <w:rFonts w:ascii="Arial" w:hAnsi="Arial"/>
      <w:color w:val="000000" w:themeColor="text1"/>
      <w:w w:val="90"/>
      <w:lang w:val="en-AU"/>
    </w:rPr>
  </w:style>
  <w:style w:type="paragraph" w:styleId="Heading1">
    <w:name w:val="heading 1"/>
    <w:basedOn w:val="Normal"/>
    <w:next w:val="Normal"/>
    <w:link w:val="Heading1Char"/>
    <w:uiPriority w:val="9"/>
    <w:qFormat/>
    <w:rsid w:val="000D515D"/>
    <w:pPr>
      <w:keepLines w:val="0"/>
      <w:pageBreakBefore/>
      <w:spacing w:before="120" w:after="360" w:line="240" w:lineRule="auto"/>
      <w:ind w:left="-284"/>
      <w:outlineLvl w:val="0"/>
    </w:pPr>
    <w:rPr>
      <w:rFonts w:ascii="Georgia" w:hAnsi="Georgia"/>
      <w:b/>
      <w:color w:val="004949"/>
      <w:sz w:val="40"/>
      <w:szCs w:val="40"/>
    </w:rPr>
  </w:style>
  <w:style w:type="paragraph" w:styleId="Heading2">
    <w:name w:val="heading 2"/>
    <w:basedOn w:val="Normal"/>
    <w:next w:val="Normal"/>
    <w:link w:val="Heading2Char"/>
    <w:uiPriority w:val="1"/>
    <w:qFormat/>
    <w:rsid w:val="000D515D"/>
    <w:pPr>
      <w:keepNext/>
      <w:tabs>
        <w:tab w:val="clear" w:pos="1378"/>
      </w:tabs>
      <w:spacing w:before="120" w:line="240" w:lineRule="auto"/>
      <w:outlineLvl w:val="1"/>
    </w:pPr>
    <w:rPr>
      <w:rFonts w:ascii="Georgia" w:eastAsiaTheme="majorEastAsia" w:hAnsi="Georgia" w:cs="Segoe UI"/>
      <w:b/>
      <w:color w:val="004949"/>
      <w:w w:val="100"/>
      <w:sz w:val="32"/>
      <w:szCs w:val="32"/>
    </w:rPr>
  </w:style>
  <w:style w:type="paragraph" w:styleId="Heading3">
    <w:name w:val="heading 3"/>
    <w:basedOn w:val="Normal"/>
    <w:next w:val="Normal"/>
    <w:link w:val="Heading3Char"/>
    <w:uiPriority w:val="9"/>
    <w:qFormat/>
    <w:rsid w:val="004415DC"/>
    <w:pPr>
      <w:keepNext/>
      <w:spacing w:before="120" w:line="240" w:lineRule="auto"/>
      <w:outlineLvl w:val="2"/>
    </w:pPr>
    <w:rPr>
      <w:rFonts w:ascii="Georgia" w:hAnsi="Georgia" w:cs="Arial"/>
      <w:b/>
      <w:color w:val="004949"/>
      <w:sz w:val="28"/>
      <w:szCs w:val="30"/>
    </w:rPr>
  </w:style>
  <w:style w:type="paragraph" w:styleId="Heading4">
    <w:name w:val="heading 4"/>
    <w:basedOn w:val="Normal"/>
    <w:next w:val="Normal"/>
    <w:link w:val="Heading4Char"/>
    <w:uiPriority w:val="9"/>
    <w:qFormat/>
    <w:rsid w:val="004415DC"/>
    <w:pPr>
      <w:keepNext/>
      <w:outlineLvl w:val="3"/>
    </w:pPr>
    <w:rPr>
      <w:rFonts w:ascii="Georgia" w:hAnsi="Georgia"/>
      <w:b/>
      <w:sz w:val="24"/>
      <w:szCs w:val="30"/>
    </w:rPr>
  </w:style>
  <w:style w:type="paragraph" w:styleId="Heading5">
    <w:name w:val="heading 5"/>
    <w:basedOn w:val="Normal"/>
    <w:next w:val="Normal"/>
    <w:link w:val="Heading5Char"/>
    <w:uiPriority w:val="9"/>
    <w:qFormat/>
    <w:rsid w:val="004415DC"/>
    <w:pPr>
      <w:keepNext/>
      <w:outlineLvl w:val="4"/>
    </w:pPr>
    <w:rPr>
      <w:rFonts w:ascii="Georgia" w:hAnsi="Georgia"/>
      <w:b/>
      <w:i/>
      <w:sz w:val="24"/>
      <w:szCs w:val="26"/>
    </w:rPr>
  </w:style>
  <w:style w:type="paragraph" w:styleId="Heading6">
    <w:name w:val="heading 6"/>
    <w:basedOn w:val="Normal"/>
    <w:next w:val="Normal"/>
    <w:link w:val="Heading6Char"/>
    <w:uiPriority w:val="9"/>
    <w:unhideWhenUsed/>
    <w:rsid w:val="004415DC"/>
    <w:pPr>
      <w:keepNext/>
      <w:outlineLvl w:val="5"/>
    </w:pPr>
    <w:rPr>
      <w:rFonts w:ascii="Georgia" w:eastAsiaTheme="majorEastAsia" w:hAnsi="Georgia" w:cstheme="majorBidi"/>
      <w:sz w:val="24"/>
      <w:szCs w:val="24"/>
      <w:u w:val="single"/>
    </w:rPr>
  </w:style>
  <w:style w:type="paragraph" w:styleId="Heading7">
    <w:name w:val="heading 7"/>
    <w:basedOn w:val="Heading6"/>
    <w:next w:val="Normal"/>
    <w:link w:val="Heading7Char"/>
    <w:uiPriority w:val="9"/>
    <w:unhideWhenUsed/>
    <w:rsid w:val="00631F82"/>
    <w:pPr>
      <w:outlineLvl w:val="6"/>
    </w:pPr>
    <w:rPr>
      <w:i/>
      <w:szCs w:val="22"/>
    </w:rPr>
  </w:style>
  <w:style w:type="paragraph" w:styleId="Heading8">
    <w:name w:val="heading 8"/>
    <w:basedOn w:val="Normal"/>
    <w:next w:val="Normal"/>
    <w:link w:val="Heading8Char"/>
    <w:uiPriority w:val="9"/>
    <w:unhideWhenUsed/>
    <w:rsid w:val="002C6C40"/>
    <w:pPr>
      <w:keepNext/>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515D"/>
    <w:rPr>
      <w:rFonts w:ascii="Georgia" w:hAnsi="Georgia"/>
      <w:b/>
      <w:color w:val="004949"/>
      <w:w w:val="90"/>
      <w:sz w:val="40"/>
      <w:szCs w:val="40"/>
      <w:lang w:val="en-AU"/>
    </w:rPr>
  </w:style>
  <w:style w:type="character" w:customStyle="1" w:styleId="Heading2Char">
    <w:name w:val="Heading 2 Char"/>
    <w:basedOn w:val="DefaultParagraphFont"/>
    <w:link w:val="Heading2"/>
    <w:uiPriority w:val="1"/>
    <w:rsid w:val="000D515D"/>
    <w:rPr>
      <w:rFonts w:ascii="Georgia" w:eastAsiaTheme="majorEastAsia" w:hAnsi="Georgia" w:cs="Segoe UI"/>
      <w:b/>
      <w:color w:val="004949"/>
      <w:sz w:val="32"/>
      <w:szCs w:val="32"/>
      <w:lang w:val="en-AU"/>
    </w:rPr>
  </w:style>
  <w:style w:type="character" w:customStyle="1" w:styleId="Heading3Char">
    <w:name w:val="Heading 3 Char"/>
    <w:basedOn w:val="DefaultParagraphFont"/>
    <w:link w:val="Heading3"/>
    <w:uiPriority w:val="9"/>
    <w:rsid w:val="004415DC"/>
    <w:rPr>
      <w:rFonts w:ascii="Georgia" w:hAnsi="Georgia" w:cs="Arial"/>
      <w:b/>
      <w:color w:val="004949"/>
      <w:w w:val="90"/>
      <w:sz w:val="28"/>
      <w:szCs w:val="30"/>
      <w:lang w:val="en-AU"/>
    </w:rPr>
  </w:style>
  <w:style w:type="character" w:customStyle="1" w:styleId="Heading4Char">
    <w:name w:val="Heading 4 Char"/>
    <w:basedOn w:val="DefaultParagraphFont"/>
    <w:link w:val="Heading4"/>
    <w:uiPriority w:val="9"/>
    <w:rsid w:val="004415DC"/>
    <w:rPr>
      <w:rFonts w:ascii="Georgia" w:hAnsi="Georgia"/>
      <w:b/>
      <w:color w:val="000000" w:themeColor="text1"/>
      <w:w w:val="90"/>
      <w:sz w:val="24"/>
      <w:szCs w:val="30"/>
      <w:lang w:val="en-AU"/>
    </w:rPr>
  </w:style>
  <w:style w:type="character" w:customStyle="1" w:styleId="Heading5Char">
    <w:name w:val="Heading 5 Char"/>
    <w:basedOn w:val="DefaultParagraphFont"/>
    <w:link w:val="Heading5"/>
    <w:uiPriority w:val="9"/>
    <w:rsid w:val="004415DC"/>
    <w:rPr>
      <w:rFonts w:ascii="Georgia" w:hAnsi="Georgia"/>
      <w:b/>
      <w:i/>
      <w:color w:val="000000" w:themeColor="text1"/>
      <w:w w:val="90"/>
      <w:sz w:val="24"/>
      <w:szCs w:val="26"/>
      <w:lang w:val="en-AU"/>
    </w:rPr>
  </w:style>
  <w:style w:type="paragraph" w:styleId="BalloonText">
    <w:name w:val="Balloon Text"/>
    <w:basedOn w:val="Normal"/>
    <w:link w:val="BalloonTextChar"/>
    <w:uiPriority w:val="99"/>
    <w:unhideWhenUsed/>
    <w:rsid w:val="008610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610D1"/>
    <w:rPr>
      <w:rFonts w:ascii="Tahoma" w:hAnsi="Tahoma" w:cs="Tahoma"/>
      <w:color w:val="000000" w:themeColor="text1"/>
      <w:w w:val="90"/>
      <w:sz w:val="16"/>
      <w:szCs w:val="16"/>
      <w:lang w:val="en-AU"/>
    </w:rPr>
  </w:style>
  <w:style w:type="paragraph" w:styleId="Caption">
    <w:name w:val="caption"/>
    <w:basedOn w:val="Normal"/>
    <w:next w:val="Normal"/>
    <w:uiPriority w:val="2"/>
    <w:unhideWhenUsed/>
    <w:qFormat/>
    <w:rsid w:val="006962A0"/>
    <w:pPr>
      <w:spacing w:after="200" w:line="240" w:lineRule="auto"/>
    </w:pPr>
    <w:rPr>
      <w:bCs/>
      <w:i/>
      <w:color w:val="auto"/>
      <w:sz w:val="18"/>
      <w:szCs w:val="18"/>
    </w:rPr>
  </w:style>
  <w:style w:type="table" w:styleId="TableGrid">
    <w:name w:val="Table Grid"/>
    <w:basedOn w:val="TableNormal"/>
    <w:uiPriority w:val="39"/>
    <w:rsid w:val="00DD0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58CA"/>
    <w:pPr>
      <w:tabs>
        <w:tab w:val="clear" w:pos="1378"/>
        <w:tab w:val="center" w:pos="4513"/>
        <w:tab w:val="right" w:pos="9026"/>
      </w:tabs>
      <w:spacing w:after="0" w:line="240" w:lineRule="auto"/>
    </w:pPr>
  </w:style>
  <w:style w:type="character" w:customStyle="1" w:styleId="HeaderChar">
    <w:name w:val="Header Char"/>
    <w:basedOn w:val="DefaultParagraphFont"/>
    <w:link w:val="Header"/>
    <w:uiPriority w:val="99"/>
    <w:rsid w:val="00BF58CA"/>
    <w:rPr>
      <w:rFonts w:ascii="Arial" w:hAnsi="Arial"/>
      <w:color w:val="000000" w:themeColor="text1"/>
      <w:w w:val="90"/>
      <w:lang w:val="en-AU"/>
    </w:rPr>
  </w:style>
  <w:style w:type="paragraph" w:styleId="Footer">
    <w:name w:val="footer"/>
    <w:basedOn w:val="Normal"/>
    <w:link w:val="FooterChar"/>
    <w:uiPriority w:val="99"/>
    <w:unhideWhenUsed/>
    <w:rsid w:val="00E8384F"/>
    <w:pPr>
      <w:tabs>
        <w:tab w:val="clear" w:pos="1378"/>
        <w:tab w:val="right" w:pos="9026"/>
      </w:tabs>
      <w:spacing w:after="0" w:line="240" w:lineRule="auto"/>
    </w:pPr>
    <w:rPr>
      <w:sz w:val="16"/>
    </w:rPr>
  </w:style>
  <w:style w:type="character" w:customStyle="1" w:styleId="FooterChar">
    <w:name w:val="Footer Char"/>
    <w:basedOn w:val="DefaultParagraphFont"/>
    <w:link w:val="Footer"/>
    <w:uiPriority w:val="99"/>
    <w:rsid w:val="00E8384F"/>
    <w:rPr>
      <w:rFonts w:ascii="Arial" w:hAnsi="Arial"/>
      <w:color w:val="000000" w:themeColor="text1"/>
      <w:w w:val="90"/>
      <w:sz w:val="16"/>
      <w:lang w:val="en-AU"/>
    </w:rPr>
  </w:style>
  <w:style w:type="paragraph" w:styleId="Closing">
    <w:name w:val="Closing"/>
    <w:basedOn w:val="Normal"/>
    <w:link w:val="ClosingChar"/>
    <w:uiPriority w:val="99"/>
    <w:semiHidden/>
    <w:unhideWhenUsed/>
    <w:rsid w:val="00B41E90"/>
    <w:pPr>
      <w:spacing w:after="0" w:line="240" w:lineRule="auto"/>
      <w:ind w:left="4252"/>
    </w:pPr>
  </w:style>
  <w:style w:type="character" w:customStyle="1" w:styleId="ClosingChar">
    <w:name w:val="Closing Char"/>
    <w:basedOn w:val="DefaultParagraphFont"/>
    <w:link w:val="Closing"/>
    <w:uiPriority w:val="99"/>
    <w:semiHidden/>
    <w:rsid w:val="00B41E90"/>
    <w:rPr>
      <w:rFonts w:ascii="Arial" w:hAnsi="Arial"/>
      <w:color w:val="000000" w:themeColor="text1"/>
      <w:w w:val="90"/>
      <w:lang w:val="en-AU"/>
    </w:rPr>
  </w:style>
  <w:style w:type="paragraph" w:styleId="FootnoteText">
    <w:name w:val="footnote text"/>
    <w:basedOn w:val="Normal"/>
    <w:link w:val="FootnoteTextChar"/>
    <w:semiHidden/>
    <w:unhideWhenUsed/>
    <w:rsid w:val="009D5C55"/>
    <w:pPr>
      <w:spacing w:after="0" w:line="240" w:lineRule="auto"/>
    </w:pPr>
    <w:rPr>
      <w:szCs w:val="20"/>
    </w:rPr>
  </w:style>
  <w:style w:type="character" w:customStyle="1" w:styleId="FootnoteTextChar">
    <w:name w:val="Footnote Text Char"/>
    <w:basedOn w:val="DefaultParagraphFont"/>
    <w:link w:val="FootnoteText"/>
    <w:semiHidden/>
    <w:rsid w:val="009D5C55"/>
    <w:rPr>
      <w:rFonts w:ascii="Arial" w:hAnsi="Arial"/>
      <w:color w:val="000000" w:themeColor="text1"/>
      <w:w w:val="90"/>
      <w:sz w:val="20"/>
      <w:szCs w:val="20"/>
      <w:lang w:val="en-AU"/>
    </w:rPr>
  </w:style>
  <w:style w:type="character" w:styleId="FootnoteReference">
    <w:name w:val="footnote reference"/>
    <w:basedOn w:val="DefaultParagraphFont"/>
    <w:unhideWhenUsed/>
    <w:rsid w:val="009D5C55"/>
    <w:rPr>
      <w:vertAlign w:val="superscript"/>
    </w:rPr>
  </w:style>
  <w:style w:type="paragraph" w:styleId="ListBullet3">
    <w:name w:val="List Bullet 3"/>
    <w:basedOn w:val="Normal"/>
    <w:uiPriority w:val="99"/>
    <w:semiHidden/>
    <w:unhideWhenUsed/>
    <w:rsid w:val="00CA72B1"/>
    <w:pPr>
      <w:numPr>
        <w:numId w:val="2"/>
      </w:numPr>
      <w:ind w:left="924" w:hanging="357"/>
    </w:pPr>
  </w:style>
  <w:style w:type="paragraph" w:styleId="ListBullet4">
    <w:name w:val="List Bullet 4"/>
    <w:basedOn w:val="Normal"/>
    <w:uiPriority w:val="99"/>
    <w:semiHidden/>
    <w:unhideWhenUsed/>
    <w:rsid w:val="00CA72B1"/>
    <w:pPr>
      <w:numPr>
        <w:numId w:val="3"/>
      </w:numPr>
      <w:ind w:left="1208" w:hanging="357"/>
    </w:pPr>
  </w:style>
  <w:style w:type="paragraph" w:styleId="ListBullet5">
    <w:name w:val="List Bullet 5"/>
    <w:basedOn w:val="Normal"/>
    <w:uiPriority w:val="99"/>
    <w:semiHidden/>
    <w:unhideWhenUsed/>
    <w:rsid w:val="00CA72B1"/>
    <w:pPr>
      <w:numPr>
        <w:numId w:val="4"/>
      </w:numPr>
      <w:ind w:left="1491" w:hanging="357"/>
    </w:pPr>
  </w:style>
  <w:style w:type="paragraph" w:styleId="ListContinue">
    <w:name w:val="List Continue"/>
    <w:basedOn w:val="Normal"/>
    <w:uiPriority w:val="99"/>
    <w:semiHidden/>
    <w:unhideWhenUsed/>
    <w:rsid w:val="00EE691E"/>
    <w:pPr>
      <w:ind w:left="284"/>
    </w:pPr>
  </w:style>
  <w:style w:type="paragraph" w:styleId="ListContinue2">
    <w:name w:val="List Continue 2"/>
    <w:basedOn w:val="Normal"/>
    <w:uiPriority w:val="99"/>
    <w:semiHidden/>
    <w:unhideWhenUsed/>
    <w:rsid w:val="00EE691E"/>
    <w:pPr>
      <w:ind w:left="567"/>
    </w:pPr>
  </w:style>
  <w:style w:type="paragraph" w:styleId="ListContinue3">
    <w:name w:val="List Continue 3"/>
    <w:basedOn w:val="Normal"/>
    <w:uiPriority w:val="99"/>
    <w:semiHidden/>
    <w:unhideWhenUsed/>
    <w:rsid w:val="00EE691E"/>
    <w:pPr>
      <w:ind w:left="851"/>
    </w:pPr>
  </w:style>
  <w:style w:type="paragraph" w:styleId="ListContinue4">
    <w:name w:val="List Continue 4"/>
    <w:basedOn w:val="Normal"/>
    <w:uiPriority w:val="99"/>
    <w:semiHidden/>
    <w:unhideWhenUsed/>
    <w:rsid w:val="00EE691E"/>
    <w:pPr>
      <w:ind w:left="1134"/>
    </w:pPr>
  </w:style>
  <w:style w:type="paragraph" w:styleId="ListContinue5">
    <w:name w:val="List Continue 5"/>
    <w:basedOn w:val="Normal"/>
    <w:uiPriority w:val="99"/>
    <w:semiHidden/>
    <w:unhideWhenUsed/>
    <w:rsid w:val="00EE691E"/>
    <w:pPr>
      <w:ind w:left="1418"/>
    </w:pPr>
  </w:style>
  <w:style w:type="paragraph" w:styleId="ListNumber">
    <w:name w:val="List Number"/>
    <w:basedOn w:val="Normal"/>
    <w:uiPriority w:val="99"/>
    <w:unhideWhenUsed/>
    <w:qFormat/>
    <w:rsid w:val="00EE691E"/>
    <w:pPr>
      <w:numPr>
        <w:numId w:val="5"/>
      </w:numPr>
    </w:pPr>
  </w:style>
  <w:style w:type="paragraph" w:styleId="ListNumber2">
    <w:name w:val="List Number 2"/>
    <w:basedOn w:val="Normal"/>
    <w:uiPriority w:val="99"/>
    <w:semiHidden/>
    <w:unhideWhenUsed/>
    <w:rsid w:val="00EE691E"/>
    <w:pPr>
      <w:numPr>
        <w:numId w:val="6"/>
      </w:numPr>
      <w:ind w:left="641" w:hanging="357"/>
    </w:pPr>
  </w:style>
  <w:style w:type="paragraph" w:styleId="ListNumber3">
    <w:name w:val="List Number 3"/>
    <w:basedOn w:val="Normal"/>
    <w:uiPriority w:val="99"/>
    <w:semiHidden/>
    <w:unhideWhenUsed/>
    <w:rsid w:val="00EE691E"/>
    <w:pPr>
      <w:numPr>
        <w:numId w:val="7"/>
      </w:numPr>
      <w:ind w:left="924" w:hanging="357"/>
    </w:pPr>
  </w:style>
  <w:style w:type="paragraph" w:styleId="ListNumber5">
    <w:name w:val="List Number 5"/>
    <w:basedOn w:val="Normal"/>
    <w:uiPriority w:val="99"/>
    <w:semiHidden/>
    <w:unhideWhenUsed/>
    <w:rsid w:val="00EE691E"/>
    <w:pPr>
      <w:numPr>
        <w:numId w:val="8"/>
      </w:numPr>
      <w:ind w:left="1491" w:hanging="357"/>
    </w:pPr>
  </w:style>
  <w:style w:type="paragraph" w:styleId="ListParagraph">
    <w:name w:val="List Paragraph"/>
    <w:basedOn w:val="Normal"/>
    <w:uiPriority w:val="34"/>
    <w:qFormat/>
    <w:rsid w:val="00FA3FC1"/>
    <w:pPr>
      <w:ind w:left="720"/>
    </w:pPr>
  </w:style>
  <w:style w:type="paragraph" w:styleId="Quote">
    <w:name w:val="Quote"/>
    <w:basedOn w:val="Normal"/>
    <w:next w:val="Normal"/>
    <w:link w:val="QuoteChar"/>
    <w:uiPriority w:val="29"/>
    <w:rsid w:val="0013291D"/>
    <w:pPr>
      <w:spacing w:before="200" w:after="160"/>
      <w:ind w:left="864" w:right="864"/>
    </w:pPr>
    <w:rPr>
      <w:iCs/>
    </w:rPr>
  </w:style>
  <w:style w:type="character" w:styleId="SubtleReference">
    <w:name w:val="Subtle Reference"/>
    <w:basedOn w:val="DefaultParagraphFont"/>
    <w:uiPriority w:val="31"/>
    <w:rsid w:val="00CF12FE"/>
    <w:rPr>
      <w:smallCaps/>
      <w:color w:val="5A5A5A" w:themeColor="text1" w:themeTint="A5"/>
    </w:rPr>
  </w:style>
  <w:style w:type="paragraph" w:styleId="Bibliography">
    <w:name w:val="Bibliography"/>
    <w:basedOn w:val="Normal"/>
    <w:next w:val="Normal"/>
    <w:uiPriority w:val="37"/>
    <w:unhideWhenUsed/>
    <w:rsid w:val="00CF12FE"/>
  </w:style>
  <w:style w:type="character" w:styleId="CommentReference">
    <w:name w:val="annotation reference"/>
    <w:basedOn w:val="DefaultParagraphFont"/>
    <w:uiPriority w:val="99"/>
    <w:unhideWhenUsed/>
    <w:rsid w:val="00CF12FE"/>
    <w:rPr>
      <w:sz w:val="16"/>
      <w:szCs w:val="16"/>
    </w:rPr>
  </w:style>
  <w:style w:type="paragraph" w:styleId="CommentText">
    <w:name w:val="annotation text"/>
    <w:basedOn w:val="Normal"/>
    <w:link w:val="CommentTextChar"/>
    <w:uiPriority w:val="99"/>
    <w:semiHidden/>
    <w:unhideWhenUsed/>
    <w:rsid w:val="00CF12FE"/>
    <w:pPr>
      <w:spacing w:line="240" w:lineRule="auto"/>
    </w:pPr>
    <w:rPr>
      <w:szCs w:val="20"/>
    </w:rPr>
  </w:style>
  <w:style w:type="character" w:customStyle="1" w:styleId="CommentTextChar">
    <w:name w:val="Comment Text Char"/>
    <w:basedOn w:val="DefaultParagraphFont"/>
    <w:link w:val="CommentText"/>
    <w:uiPriority w:val="99"/>
    <w:semiHidden/>
    <w:rsid w:val="00CF12FE"/>
    <w:rPr>
      <w:rFonts w:ascii="Arial" w:hAnsi="Arial"/>
      <w:color w:val="000000" w:themeColor="text1"/>
      <w:w w:val="90"/>
      <w:sz w:val="20"/>
      <w:szCs w:val="20"/>
      <w:lang w:val="en-AU"/>
    </w:rPr>
  </w:style>
  <w:style w:type="paragraph" w:styleId="CommentSubject">
    <w:name w:val="annotation subject"/>
    <w:basedOn w:val="CommentText"/>
    <w:next w:val="CommentText"/>
    <w:link w:val="CommentSubjectChar"/>
    <w:uiPriority w:val="99"/>
    <w:unhideWhenUsed/>
    <w:rsid w:val="00CF12FE"/>
    <w:rPr>
      <w:b/>
      <w:bCs/>
    </w:rPr>
  </w:style>
  <w:style w:type="character" w:customStyle="1" w:styleId="CommentSubjectChar">
    <w:name w:val="Comment Subject Char"/>
    <w:basedOn w:val="CommentTextChar"/>
    <w:link w:val="CommentSubject"/>
    <w:uiPriority w:val="99"/>
    <w:rsid w:val="00CF12FE"/>
    <w:rPr>
      <w:rFonts w:ascii="Arial" w:hAnsi="Arial"/>
      <w:b/>
      <w:bCs/>
      <w:color w:val="000000" w:themeColor="text1"/>
      <w:w w:val="90"/>
      <w:sz w:val="20"/>
      <w:szCs w:val="20"/>
      <w:lang w:val="en-AU"/>
    </w:rPr>
  </w:style>
  <w:style w:type="paragraph" w:styleId="Date">
    <w:name w:val="Date"/>
    <w:basedOn w:val="Normal"/>
    <w:next w:val="Normal"/>
    <w:link w:val="DateChar"/>
    <w:uiPriority w:val="99"/>
    <w:unhideWhenUsed/>
    <w:rsid w:val="00CF12FE"/>
  </w:style>
  <w:style w:type="character" w:customStyle="1" w:styleId="DateChar">
    <w:name w:val="Date Char"/>
    <w:basedOn w:val="DefaultParagraphFont"/>
    <w:link w:val="Date"/>
    <w:uiPriority w:val="99"/>
    <w:rsid w:val="00CF12FE"/>
    <w:rPr>
      <w:rFonts w:ascii="Arial" w:hAnsi="Arial"/>
      <w:color w:val="000000" w:themeColor="text1"/>
      <w:w w:val="90"/>
      <w:sz w:val="20"/>
      <w:lang w:val="en-AU"/>
    </w:rPr>
  </w:style>
  <w:style w:type="paragraph" w:styleId="BodyTextIndent">
    <w:name w:val="Body Text Indent"/>
    <w:basedOn w:val="Normal"/>
    <w:link w:val="BodyTextIndentChar"/>
    <w:uiPriority w:val="99"/>
    <w:unhideWhenUsed/>
    <w:rsid w:val="00CF12FE"/>
    <w:pPr>
      <w:ind w:left="283"/>
    </w:pPr>
  </w:style>
  <w:style w:type="character" w:customStyle="1" w:styleId="BodyTextIndentChar">
    <w:name w:val="Body Text Indent Char"/>
    <w:basedOn w:val="DefaultParagraphFont"/>
    <w:link w:val="BodyTextIndent"/>
    <w:uiPriority w:val="99"/>
    <w:rsid w:val="00CF12FE"/>
    <w:rPr>
      <w:rFonts w:ascii="Arial" w:hAnsi="Arial"/>
      <w:color w:val="000000" w:themeColor="text1"/>
      <w:w w:val="90"/>
      <w:sz w:val="20"/>
      <w:lang w:val="en-AU"/>
    </w:rPr>
  </w:style>
  <w:style w:type="paragraph" w:styleId="BlockText">
    <w:name w:val="Block Text"/>
    <w:basedOn w:val="Normal"/>
    <w:uiPriority w:val="99"/>
    <w:semiHidden/>
    <w:unhideWhenUsed/>
    <w:rsid w:val="00BA6EBC"/>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rPr>
  </w:style>
  <w:style w:type="paragraph" w:styleId="NoSpacing">
    <w:name w:val="No Spacing"/>
    <w:uiPriority w:val="1"/>
    <w:unhideWhenUsed/>
    <w:rsid w:val="002802A1"/>
    <w:pPr>
      <w:keepLines/>
      <w:tabs>
        <w:tab w:val="left" w:pos="1378"/>
      </w:tabs>
      <w:spacing w:after="120" w:line="240" w:lineRule="auto"/>
    </w:pPr>
    <w:rPr>
      <w:rFonts w:ascii="Arial" w:hAnsi="Arial"/>
      <w:color w:val="000000" w:themeColor="text1"/>
      <w:w w:val="90"/>
      <w:sz w:val="20"/>
      <w:lang w:val="en-AU"/>
    </w:rPr>
  </w:style>
  <w:style w:type="character" w:styleId="Strong">
    <w:name w:val="Strong"/>
    <w:basedOn w:val="DefaultParagraphFont"/>
    <w:uiPriority w:val="22"/>
    <w:rsid w:val="00000F8B"/>
    <w:rPr>
      <w:b/>
      <w:bCs/>
    </w:rPr>
  </w:style>
  <w:style w:type="paragraph" w:customStyle="1" w:styleId="ListAlpha">
    <w:name w:val="List Alpha"/>
    <w:basedOn w:val="Normal"/>
    <w:rsid w:val="004E59E8"/>
    <w:pPr>
      <w:numPr>
        <w:numId w:val="9"/>
      </w:numPr>
    </w:pPr>
  </w:style>
  <w:style w:type="paragraph" w:styleId="BodyTextFirstIndent">
    <w:name w:val="Body Text First Indent"/>
    <w:basedOn w:val="Normal"/>
    <w:link w:val="BodyTextFirstIndentChar"/>
    <w:uiPriority w:val="99"/>
    <w:unhideWhenUsed/>
    <w:rsid w:val="001D01F7"/>
    <w:pPr>
      <w:ind w:firstLine="360"/>
    </w:pPr>
  </w:style>
  <w:style w:type="character" w:customStyle="1" w:styleId="BodyTextFirstIndentChar">
    <w:name w:val="Body Text First Indent Char"/>
    <w:basedOn w:val="DefaultParagraphFont"/>
    <w:link w:val="BodyTextFirstIndent"/>
    <w:uiPriority w:val="99"/>
    <w:rsid w:val="001D01F7"/>
    <w:rPr>
      <w:rFonts w:ascii="Arial" w:hAnsi="Arial"/>
      <w:color w:val="000000" w:themeColor="text1"/>
      <w:w w:val="90"/>
      <w:sz w:val="20"/>
      <w:lang w:val="en-AU"/>
    </w:rPr>
  </w:style>
  <w:style w:type="character" w:customStyle="1" w:styleId="Heading6Char">
    <w:name w:val="Heading 6 Char"/>
    <w:basedOn w:val="DefaultParagraphFont"/>
    <w:link w:val="Heading6"/>
    <w:uiPriority w:val="9"/>
    <w:rsid w:val="004415DC"/>
    <w:rPr>
      <w:rFonts w:ascii="Georgia" w:eastAsiaTheme="majorEastAsia" w:hAnsi="Georgia" w:cstheme="majorBidi"/>
      <w:color w:val="000000" w:themeColor="text1"/>
      <w:w w:val="90"/>
      <w:sz w:val="24"/>
      <w:szCs w:val="24"/>
      <w:u w:val="single"/>
      <w:lang w:val="en-AU"/>
    </w:rPr>
  </w:style>
  <w:style w:type="character" w:customStyle="1" w:styleId="QuoteChar">
    <w:name w:val="Quote Char"/>
    <w:basedOn w:val="DefaultParagraphFont"/>
    <w:link w:val="Quote"/>
    <w:uiPriority w:val="29"/>
    <w:rsid w:val="0013291D"/>
    <w:rPr>
      <w:rFonts w:ascii="Arial" w:hAnsi="Arial"/>
      <w:iCs/>
      <w:color w:val="000000" w:themeColor="text1"/>
      <w:w w:val="90"/>
      <w:lang w:val="en-AU"/>
    </w:rPr>
  </w:style>
  <w:style w:type="paragraph" w:styleId="IntenseQuote">
    <w:name w:val="Intense Quote"/>
    <w:basedOn w:val="Normal"/>
    <w:next w:val="Normal"/>
    <w:link w:val="IntenseQuoteChar"/>
    <w:uiPriority w:val="30"/>
    <w:rsid w:val="000B38A1"/>
    <w:pPr>
      <w:pBdr>
        <w:top w:val="single" w:sz="4" w:space="10" w:color="004949"/>
        <w:bottom w:val="single" w:sz="4" w:space="10" w:color="004949"/>
      </w:pBdr>
      <w:spacing w:before="360" w:after="360"/>
      <w:ind w:left="864" w:right="864"/>
      <w:jc w:val="center"/>
    </w:pPr>
    <w:rPr>
      <w:i/>
      <w:iCs/>
      <w:color w:val="auto"/>
    </w:rPr>
  </w:style>
  <w:style w:type="paragraph" w:customStyle="1" w:styleId="Heading1-center">
    <w:name w:val="Heading 1 - center"/>
    <w:basedOn w:val="Heading1"/>
    <w:rsid w:val="000E1DD3"/>
    <w:pPr>
      <w:jc w:val="center"/>
    </w:pPr>
  </w:style>
  <w:style w:type="character" w:customStyle="1" w:styleId="Heading7Char">
    <w:name w:val="Heading 7 Char"/>
    <w:basedOn w:val="DefaultParagraphFont"/>
    <w:link w:val="Heading7"/>
    <w:uiPriority w:val="9"/>
    <w:rsid w:val="00631F82"/>
    <w:rPr>
      <w:rFonts w:ascii="Georgia" w:eastAsiaTheme="majorEastAsia" w:hAnsi="Georgia" w:cstheme="majorBidi"/>
      <w:i/>
      <w:color w:val="000000" w:themeColor="text1"/>
      <w:w w:val="90"/>
      <w:sz w:val="24"/>
      <w:u w:val="single"/>
      <w:lang w:val="en-AU"/>
    </w:rPr>
  </w:style>
  <w:style w:type="character" w:customStyle="1" w:styleId="IntenseQuoteChar">
    <w:name w:val="Intense Quote Char"/>
    <w:basedOn w:val="DefaultParagraphFont"/>
    <w:link w:val="IntenseQuote"/>
    <w:uiPriority w:val="30"/>
    <w:rsid w:val="000B38A1"/>
    <w:rPr>
      <w:rFonts w:ascii="Arial" w:hAnsi="Arial"/>
      <w:i/>
      <w:iCs/>
      <w:w w:val="90"/>
      <w:lang w:val="en-AU"/>
    </w:rPr>
  </w:style>
  <w:style w:type="character" w:styleId="IntenseEmphasis">
    <w:name w:val="Intense Emphasis"/>
    <w:basedOn w:val="DefaultParagraphFont"/>
    <w:uiPriority w:val="21"/>
    <w:rsid w:val="000B38A1"/>
    <w:rPr>
      <w:i/>
      <w:iCs/>
      <w:color w:val="000000" w:themeColor="text1"/>
    </w:rPr>
  </w:style>
  <w:style w:type="character" w:styleId="IntenseReference">
    <w:name w:val="Intense Reference"/>
    <w:basedOn w:val="DefaultParagraphFont"/>
    <w:uiPriority w:val="32"/>
    <w:rsid w:val="000B38A1"/>
    <w:rPr>
      <w:b/>
      <w:bCs/>
      <w:smallCaps/>
      <w:color w:val="000000" w:themeColor="text1"/>
      <w:spacing w:val="5"/>
    </w:rPr>
  </w:style>
  <w:style w:type="character" w:customStyle="1" w:styleId="Heading8Char">
    <w:name w:val="Heading 8 Char"/>
    <w:basedOn w:val="DefaultParagraphFont"/>
    <w:link w:val="Heading8"/>
    <w:uiPriority w:val="9"/>
    <w:rsid w:val="002C6C40"/>
    <w:rPr>
      <w:rFonts w:asciiTheme="majorHAnsi" w:eastAsiaTheme="majorEastAsia" w:hAnsiTheme="majorHAnsi" w:cstheme="majorBidi"/>
      <w:color w:val="272727" w:themeColor="text1" w:themeTint="D8"/>
      <w:w w:val="90"/>
      <w:sz w:val="21"/>
      <w:szCs w:val="21"/>
      <w:lang w:val="en-AU"/>
    </w:rPr>
  </w:style>
  <w:style w:type="paragraph" w:customStyle="1" w:styleId="Heading1-continued">
    <w:name w:val="Heading 1 - continued"/>
    <w:basedOn w:val="Heading1"/>
    <w:next w:val="Normal"/>
    <w:qFormat/>
    <w:rsid w:val="00A47C76"/>
    <w:pPr>
      <w:tabs>
        <w:tab w:val="clear" w:pos="1378"/>
      </w:tabs>
      <w:spacing w:after="200" w:line="276" w:lineRule="auto"/>
      <w:outlineLvl w:val="9"/>
    </w:pPr>
    <w:rPr>
      <w:color w:val="009292"/>
      <w:sz w:val="24"/>
    </w:rPr>
  </w:style>
  <w:style w:type="numbering" w:customStyle="1" w:styleId="Style1">
    <w:name w:val="Style1"/>
    <w:uiPriority w:val="99"/>
    <w:rsid w:val="001E7D52"/>
    <w:pPr>
      <w:numPr>
        <w:numId w:val="11"/>
      </w:numPr>
    </w:pPr>
  </w:style>
  <w:style w:type="paragraph" w:customStyle="1" w:styleId="ListBulletMulti-Level">
    <w:name w:val="List Bullet Multi-Level"/>
    <w:basedOn w:val="Normal"/>
    <w:qFormat/>
    <w:rsid w:val="001E7D52"/>
    <w:pPr>
      <w:numPr>
        <w:numId w:val="13"/>
      </w:numPr>
    </w:pPr>
    <w:rPr>
      <w:noProof/>
      <w:lang w:val="en-GB" w:eastAsia="en-GB"/>
    </w:rPr>
  </w:style>
  <w:style w:type="paragraph" w:customStyle="1" w:styleId="ListNumbered">
    <w:name w:val="List Numbered"/>
    <w:basedOn w:val="Normal"/>
    <w:next w:val="Normal"/>
    <w:qFormat/>
    <w:rsid w:val="00462665"/>
    <w:pPr>
      <w:numPr>
        <w:numId w:val="14"/>
      </w:numPr>
      <w:tabs>
        <w:tab w:val="clear" w:pos="1378"/>
      </w:tabs>
    </w:pPr>
    <w:rPr>
      <w:rFonts w:eastAsia="Times New Roman" w:cs="Times New Roman"/>
      <w:color w:val="auto"/>
      <w:w w:val="100"/>
      <w:sz w:val="20"/>
      <w:szCs w:val="19"/>
      <w:lang w:eastAsia="en-AU"/>
    </w:rPr>
  </w:style>
  <w:style w:type="paragraph" w:styleId="ListBullet">
    <w:name w:val="List Bullet"/>
    <w:basedOn w:val="Normal"/>
    <w:uiPriority w:val="99"/>
    <w:semiHidden/>
    <w:unhideWhenUsed/>
    <w:qFormat/>
    <w:rsid w:val="00462665"/>
    <w:pPr>
      <w:ind w:left="360" w:hanging="360"/>
      <w:contextualSpacing/>
    </w:pPr>
  </w:style>
  <w:style w:type="paragraph" w:customStyle="1" w:styleId="Table-left">
    <w:name w:val="Table - left"/>
    <w:basedOn w:val="Normal"/>
    <w:qFormat/>
    <w:rsid w:val="00462665"/>
    <w:pPr>
      <w:tabs>
        <w:tab w:val="clear" w:pos="1378"/>
      </w:tabs>
      <w:spacing w:after="80" w:line="240" w:lineRule="auto"/>
    </w:pPr>
    <w:rPr>
      <w:rFonts w:eastAsia="Times New Roman" w:cs="Arial"/>
      <w:color w:val="auto"/>
      <w:w w:val="100"/>
      <w:sz w:val="20"/>
      <w:szCs w:val="19"/>
    </w:rPr>
  </w:style>
  <w:style w:type="paragraph" w:customStyle="1" w:styleId="Picture">
    <w:name w:val="Picture"/>
    <w:basedOn w:val="Normal"/>
    <w:uiPriority w:val="2"/>
    <w:qFormat/>
    <w:rsid w:val="00462665"/>
    <w:pPr>
      <w:keepNext/>
      <w:tabs>
        <w:tab w:val="clear" w:pos="1378"/>
      </w:tabs>
      <w:spacing w:after="0" w:line="240" w:lineRule="auto"/>
      <w:jc w:val="center"/>
    </w:pPr>
    <w:rPr>
      <w:noProof/>
      <w:color w:val="auto"/>
      <w:w w:val="100"/>
      <w:sz w:val="20"/>
      <w:lang w:eastAsia="en-AU"/>
    </w:rPr>
  </w:style>
  <w:style w:type="paragraph" w:customStyle="1" w:styleId="ScheduleNumber">
    <w:name w:val="Schedule Number"/>
    <w:basedOn w:val="Normal"/>
    <w:next w:val="Normal"/>
    <w:qFormat/>
    <w:rsid w:val="00EA198D"/>
    <w:pPr>
      <w:pageBreakBefore/>
      <w:tabs>
        <w:tab w:val="clear" w:pos="1378"/>
      </w:tabs>
      <w:spacing w:line="280" w:lineRule="exact"/>
      <w:jc w:val="right"/>
    </w:pPr>
    <w:rPr>
      <w:rFonts w:eastAsia="Times New Roman" w:cs="Times New Roman"/>
      <w:b/>
      <w:color w:val="auto"/>
      <w:w w:val="100"/>
      <w:sz w:val="24"/>
      <w:szCs w:val="24"/>
      <w:lang w:eastAsia="en-AU"/>
    </w:rPr>
  </w:style>
  <w:style w:type="paragraph" w:styleId="ListBullet2">
    <w:name w:val="List Bullet 2"/>
    <w:basedOn w:val="Normal"/>
    <w:uiPriority w:val="99"/>
    <w:unhideWhenUsed/>
    <w:rsid w:val="001D01F7"/>
    <w:pPr>
      <w:numPr>
        <w:numId w:val="1"/>
      </w:numPr>
      <w:contextualSpacing/>
    </w:pPr>
  </w:style>
  <w:style w:type="paragraph" w:customStyle="1" w:styleId="BulletMulti-Level">
    <w:name w:val="Bullet Multi-Level"/>
    <w:basedOn w:val="Normal"/>
    <w:qFormat/>
    <w:rsid w:val="005C30BD"/>
    <w:pPr>
      <w:numPr>
        <w:numId w:val="15"/>
      </w:numPr>
      <w:tabs>
        <w:tab w:val="clear" w:pos="1378"/>
      </w:tabs>
    </w:pPr>
    <w:rPr>
      <w:rFonts w:eastAsia="Times New Roman" w:cs="Times New Roman"/>
      <w:color w:val="auto"/>
      <w:szCs w:val="19"/>
      <w:lang w:eastAsia="en-AU"/>
    </w:rPr>
  </w:style>
  <w:style w:type="character" w:styleId="Hyperlink">
    <w:name w:val="Hyperlink"/>
    <w:basedOn w:val="DefaultParagraphFont"/>
    <w:uiPriority w:val="99"/>
    <w:semiHidden/>
    <w:unhideWhenUsed/>
    <w:rsid w:val="00621987"/>
    <w:rPr>
      <w:color w:val="0000FF"/>
      <w:u w:val="single"/>
    </w:rPr>
  </w:style>
  <w:style w:type="character" w:styleId="FollowedHyperlink">
    <w:name w:val="FollowedHyperlink"/>
    <w:basedOn w:val="DefaultParagraphFont"/>
    <w:uiPriority w:val="99"/>
    <w:semiHidden/>
    <w:unhideWhenUsed/>
    <w:rsid w:val="00974E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8696225">
      <w:bodyDiv w:val="1"/>
      <w:marLeft w:val="0"/>
      <w:marRight w:val="0"/>
      <w:marTop w:val="0"/>
      <w:marBottom w:val="0"/>
      <w:divBdr>
        <w:top w:val="none" w:sz="0" w:space="0" w:color="auto"/>
        <w:left w:val="none" w:sz="0" w:space="0" w:color="auto"/>
        <w:bottom w:val="none" w:sz="0" w:space="0" w:color="auto"/>
        <w:right w:val="none" w:sz="0" w:space="0" w:color="auto"/>
      </w:divBdr>
    </w:div>
    <w:div w:id="1257708606">
      <w:bodyDiv w:val="1"/>
      <w:marLeft w:val="0"/>
      <w:marRight w:val="0"/>
      <w:marTop w:val="0"/>
      <w:marBottom w:val="0"/>
      <w:divBdr>
        <w:top w:val="none" w:sz="0" w:space="0" w:color="auto"/>
        <w:left w:val="none" w:sz="0" w:space="0" w:color="auto"/>
        <w:bottom w:val="none" w:sz="0" w:space="0" w:color="auto"/>
        <w:right w:val="none" w:sz="0" w:space="0" w:color="auto"/>
      </w:divBdr>
    </w:div>
    <w:div w:id="1745643566">
      <w:bodyDiv w:val="1"/>
      <w:marLeft w:val="0"/>
      <w:marRight w:val="0"/>
      <w:marTop w:val="0"/>
      <w:marBottom w:val="0"/>
      <w:divBdr>
        <w:top w:val="none" w:sz="0" w:space="0" w:color="auto"/>
        <w:left w:val="none" w:sz="0" w:space="0" w:color="auto"/>
        <w:bottom w:val="none" w:sz="0" w:space="0" w:color="auto"/>
        <w:right w:val="none" w:sz="0" w:space="0" w:color="auto"/>
      </w:divBdr>
    </w:div>
    <w:div w:id="1870726671">
      <w:bodyDiv w:val="1"/>
      <w:marLeft w:val="0"/>
      <w:marRight w:val="0"/>
      <w:marTop w:val="0"/>
      <w:marBottom w:val="0"/>
      <w:divBdr>
        <w:top w:val="none" w:sz="0" w:space="0" w:color="auto"/>
        <w:left w:val="none" w:sz="0" w:space="0" w:color="auto"/>
        <w:bottom w:val="none" w:sz="0" w:space="0" w:color="auto"/>
        <w:right w:val="none" w:sz="0" w:space="0" w:color="auto"/>
      </w:divBdr>
    </w:div>
    <w:div w:id="2031292877">
      <w:bodyDiv w:val="1"/>
      <w:marLeft w:val="0"/>
      <w:marRight w:val="0"/>
      <w:marTop w:val="0"/>
      <w:marBottom w:val="0"/>
      <w:divBdr>
        <w:top w:val="none" w:sz="0" w:space="0" w:color="auto"/>
        <w:left w:val="none" w:sz="0" w:space="0" w:color="auto"/>
        <w:bottom w:val="none" w:sz="0" w:space="0" w:color="auto"/>
        <w:right w:val="none" w:sz="0" w:space="0" w:color="auto"/>
      </w:divBdr>
      <w:divsChild>
        <w:div w:id="43622070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UseLongFileName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G:\Audit\Templates\Current%20templates\Templates%20-%20MS%20Office\AGO%20-%20General\Legislative%20Assembl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OUr21</b:Tag>
    <b:SourceType>InternetSite</b:SourceType>
    <b:Guid>{0DFB1495-1C8E-45B2-B82B-54EA0AAAE76F}</b:Guid>
    <b:Author>
      <b:Author>
        <b:Corporate>Our Community Our Future Our Homes website</b:Corporate>
      </b:Author>
    </b:Author>
    <b:Year>2021</b:Year>
    <b:Month>November</b:Month>
    <b:Day>16</b:Day>
    <b:URL>https://ourfuture.nt.gov.au/accountability-and-reporting/program-progress#/homebuild</b:URL>
    <b:RefOrder>1</b:RefOrder>
  </b:Source>
</b:Sources>
</file>

<file path=customXml/itemProps1.xml><?xml version="1.0" encoding="utf-8"?>
<ds:datastoreItem xmlns:ds="http://schemas.openxmlformats.org/officeDocument/2006/customXml" ds:itemID="{9F8FED24-2D10-487D-8593-4A061C2A4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Legislative Assembly.dotm</Template>
  <TotalTime>15</TotalTime>
  <Pages>148</Pages>
  <Words>44085</Words>
  <Characters>247761</Characters>
  <Application>Microsoft Office Word</Application>
  <DocSecurity>0</DocSecurity>
  <Lines>6042</Lines>
  <Paragraphs>4053</Paragraphs>
  <ScaleCrop>false</ScaleCrop>
  <HeadingPairs>
    <vt:vector size="2" baseType="variant">
      <vt:variant>
        <vt:lpstr>Title</vt:lpstr>
      </vt:variant>
      <vt:variant>
        <vt:i4>1</vt:i4>
      </vt:variant>
    </vt:vector>
  </HeadingPairs>
  <TitlesOfParts>
    <vt:vector size="1" baseType="lpstr">
      <vt:lpstr/>
    </vt:vector>
  </TitlesOfParts>
  <Company>NTG</Company>
  <LinksUpToDate>false</LinksUpToDate>
  <CharactersWithSpaces>287793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SusanJ Cooper</dc:creator>
  <cp:lastModifiedBy>Stacey Kelly</cp:lastModifiedBy>
  <cp:revision>8</cp:revision>
  <cp:lastPrinted>2023-08-24T03:38:00Z</cp:lastPrinted>
  <dcterms:created xsi:type="dcterms:W3CDTF">2023-08-27T22:22:00Z</dcterms:created>
  <dcterms:modified xsi:type="dcterms:W3CDTF">2023-08-28T00:00:00Z</dcterms:modified>
</cp:coreProperties>
</file>