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6E17B" w14:textId="77777777" w:rsidR="005124D8" w:rsidRDefault="001A799E" w:rsidP="00E90AF1">
      <w:pPr>
        <w:pStyle w:val="Heading1"/>
      </w:pPr>
      <w:r>
        <w:t>Governance Lighthouse Assessment Framework</w:t>
      </w:r>
    </w:p>
    <w:p w14:paraId="1A7525BF" w14:textId="77777777" w:rsidR="008A5FDA" w:rsidRDefault="00E167E4" w:rsidP="008A5FDA">
      <w:pPr>
        <w:rPr>
          <w:lang w:eastAsia="en-US"/>
        </w:rPr>
      </w:pPr>
      <w:r>
        <w:rPr>
          <w:szCs w:val="24"/>
        </w:rPr>
        <w:t xml:space="preserve">The </w:t>
      </w:r>
      <w:r w:rsidR="00EC38D9">
        <w:t xml:space="preserve">Australian National Audit Office Better Practice Guide </w:t>
      </w:r>
      <w:r w:rsidR="00EC38D9" w:rsidRPr="00DA2666">
        <w:rPr>
          <w:i/>
        </w:rPr>
        <w:t xml:space="preserve">“Public Sector Governance – Strengthening Performance </w:t>
      </w:r>
      <w:proofErr w:type="gramStart"/>
      <w:r w:rsidR="00EC38D9" w:rsidRPr="00DA2666">
        <w:rPr>
          <w:i/>
        </w:rPr>
        <w:t>Through</w:t>
      </w:r>
      <w:proofErr w:type="gramEnd"/>
      <w:r w:rsidR="00EC38D9" w:rsidRPr="00DA2666">
        <w:rPr>
          <w:i/>
        </w:rPr>
        <w:t xml:space="preserve"> Good Governance”</w:t>
      </w:r>
      <w:r w:rsidR="00EC38D9">
        <w:t xml:space="preserve"> (June 2014) </w:t>
      </w:r>
      <w:r>
        <w:rPr>
          <w:szCs w:val="24"/>
        </w:rPr>
        <w:t>asserts that in</w:t>
      </w:r>
      <w:r w:rsidR="001C43BB">
        <w:rPr>
          <w:lang w:eastAsia="en-US"/>
        </w:rPr>
        <w:t xml:space="preserve"> the pursuit of good governance there are three key focus areas:</w:t>
      </w:r>
    </w:p>
    <w:p w14:paraId="1B35BFD2" w14:textId="6922D9C6" w:rsidR="001C43BB" w:rsidRDefault="001C43BB" w:rsidP="001C43BB">
      <w:pPr>
        <w:pStyle w:val="ListBullet"/>
        <w:rPr>
          <w:lang w:eastAsia="en-US"/>
        </w:rPr>
      </w:pPr>
      <w:r>
        <w:rPr>
          <w:lang w:eastAsia="en-US"/>
        </w:rPr>
        <w:t>Performance orientation</w:t>
      </w:r>
      <w:r w:rsidR="006009C2">
        <w:rPr>
          <w:lang w:eastAsia="en-US"/>
        </w:rPr>
        <w:t>;</w:t>
      </w:r>
    </w:p>
    <w:p w14:paraId="780C8DF0" w14:textId="790979DC" w:rsidR="001C43BB" w:rsidRDefault="001C43BB" w:rsidP="001C43BB">
      <w:pPr>
        <w:pStyle w:val="ListBullet"/>
        <w:rPr>
          <w:lang w:eastAsia="en-US"/>
        </w:rPr>
      </w:pPr>
      <w:r w:rsidRPr="001C43BB">
        <w:rPr>
          <w:lang w:eastAsia="en-US"/>
        </w:rPr>
        <w:t>Openness, transparency and integrity</w:t>
      </w:r>
      <w:r w:rsidR="006009C2">
        <w:rPr>
          <w:lang w:eastAsia="en-US"/>
        </w:rPr>
        <w:t>; and</w:t>
      </w:r>
    </w:p>
    <w:p w14:paraId="14AE284D" w14:textId="1C50EB41" w:rsidR="001C43BB" w:rsidRDefault="001C43BB" w:rsidP="001C43BB">
      <w:pPr>
        <w:pStyle w:val="ListBullet"/>
        <w:rPr>
          <w:lang w:eastAsia="en-US"/>
        </w:rPr>
      </w:pPr>
      <w:r w:rsidRPr="001C43BB">
        <w:rPr>
          <w:lang w:eastAsia="en-US"/>
        </w:rPr>
        <w:t>Effective collaboration</w:t>
      </w:r>
      <w:r w:rsidR="006009C2">
        <w:rPr>
          <w:lang w:eastAsia="en-US"/>
        </w:rPr>
        <w:t>.</w:t>
      </w:r>
    </w:p>
    <w:p w14:paraId="0287B4C4" w14:textId="26000172" w:rsidR="006009C2" w:rsidRDefault="006009C2" w:rsidP="006009C2">
      <w:pPr>
        <w:rPr>
          <w:lang w:eastAsia="en-US"/>
        </w:rPr>
      </w:pPr>
      <w:r>
        <w:rPr>
          <w:lang w:eastAsia="en-US"/>
        </w:rPr>
        <w:t>The following questions have been sourced, and in some instances modified to be more aligned with Territory agencies, from the:</w:t>
      </w:r>
    </w:p>
    <w:p w14:paraId="2B2E8212" w14:textId="27199373" w:rsidR="006009C2" w:rsidRDefault="006009C2" w:rsidP="006009C2">
      <w:pPr>
        <w:pStyle w:val="ListBullet"/>
        <w:rPr>
          <w:lang w:eastAsia="en-US"/>
        </w:rPr>
      </w:pPr>
      <w:r w:rsidRPr="0033515B">
        <w:rPr>
          <w:lang w:eastAsia="en-US"/>
        </w:rPr>
        <w:t>A</w:t>
      </w:r>
      <w:r w:rsidR="00C13EDB">
        <w:rPr>
          <w:lang w:eastAsia="en-US"/>
        </w:rPr>
        <w:t xml:space="preserve">ustralian </w:t>
      </w:r>
      <w:r w:rsidRPr="0033515B">
        <w:rPr>
          <w:lang w:eastAsia="en-US"/>
        </w:rPr>
        <w:t>N</w:t>
      </w:r>
      <w:r w:rsidR="00C13EDB">
        <w:rPr>
          <w:lang w:eastAsia="en-US"/>
        </w:rPr>
        <w:t xml:space="preserve">ational </w:t>
      </w:r>
      <w:r w:rsidRPr="0033515B">
        <w:rPr>
          <w:lang w:eastAsia="en-US"/>
        </w:rPr>
        <w:t>A</w:t>
      </w:r>
      <w:r w:rsidR="00C13EDB">
        <w:rPr>
          <w:lang w:eastAsia="en-US"/>
        </w:rPr>
        <w:t xml:space="preserve">udit </w:t>
      </w:r>
      <w:r w:rsidRPr="0033515B">
        <w:rPr>
          <w:lang w:eastAsia="en-US"/>
        </w:rPr>
        <w:t>O</w:t>
      </w:r>
      <w:r w:rsidR="00C13EDB">
        <w:rPr>
          <w:lang w:eastAsia="en-US"/>
        </w:rPr>
        <w:t>ffice</w:t>
      </w:r>
      <w:r w:rsidRPr="0033515B">
        <w:rPr>
          <w:lang w:eastAsia="en-US"/>
        </w:rPr>
        <w:t xml:space="preserve"> Better Practice Guide </w:t>
      </w:r>
      <w:r w:rsidRPr="0033515B">
        <w:rPr>
          <w:i/>
          <w:lang w:eastAsia="en-US"/>
        </w:rPr>
        <w:t>“Public Sector Governance – Strengthening Performance Through Good Governance”</w:t>
      </w:r>
      <w:r w:rsidRPr="0033515B">
        <w:rPr>
          <w:lang w:eastAsia="en-US"/>
        </w:rPr>
        <w:t xml:space="preserve"> (June 2014)</w:t>
      </w:r>
      <w:r>
        <w:rPr>
          <w:lang w:eastAsia="en-US"/>
        </w:rPr>
        <w:t>; and</w:t>
      </w:r>
    </w:p>
    <w:p w14:paraId="3240AF3B" w14:textId="77777777" w:rsidR="006009C2" w:rsidRDefault="006009C2" w:rsidP="006009C2">
      <w:pPr>
        <w:pStyle w:val="ListBullet"/>
        <w:rPr>
          <w:lang w:eastAsia="en-US"/>
        </w:rPr>
      </w:pPr>
      <w:r>
        <w:rPr>
          <w:lang w:eastAsia="en-US"/>
        </w:rPr>
        <w:t>Audit Office of New South Wales</w:t>
      </w:r>
      <w:r w:rsidRPr="00354953">
        <w:rPr>
          <w:lang w:eastAsia="en-US"/>
        </w:rPr>
        <w:t xml:space="preserve"> </w:t>
      </w:r>
      <w:r w:rsidRPr="00354953">
        <w:rPr>
          <w:i/>
          <w:lang w:eastAsia="en-US"/>
        </w:rPr>
        <w:t>“Governance Lighthouse – a strategic early warning signal”</w:t>
      </w:r>
      <w:r w:rsidRPr="00354953">
        <w:rPr>
          <w:lang w:eastAsia="en-US"/>
        </w:rPr>
        <w:t xml:space="preserve"> (February 2015)</w:t>
      </w:r>
      <w:r>
        <w:rPr>
          <w:lang w:eastAsia="en-US"/>
        </w:rPr>
        <w:t>.</w:t>
      </w:r>
    </w:p>
    <w:p w14:paraId="5F7010C5" w14:textId="77777777" w:rsidR="00045F04" w:rsidRDefault="00045F04" w:rsidP="00045F04">
      <w:pPr>
        <w:rPr>
          <w:lang w:eastAsia="en-US"/>
        </w:rPr>
      </w:pPr>
      <w:r>
        <w:rPr>
          <w:lang w:eastAsia="en-US"/>
        </w:rPr>
        <w:t>The Northern Territory Auditor-General’s Office (NTAGO) acknowledges the work of these two entities in collating the questions in the tables below.</w:t>
      </w:r>
    </w:p>
    <w:p w14:paraId="694447B8" w14:textId="4626D3AB" w:rsidR="006009C2" w:rsidRPr="006009C2" w:rsidRDefault="006009C2" w:rsidP="006009C2">
      <w:pPr>
        <w:rPr>
          <w:lang w:eastAsia="en-US"/>
        </w:rPr>
      </w:pPr>
      <w:r>
        <w:rPr>
          <w:lang w:eastAsia="en-US"/>
        </w:rPr>
        <w:t xml:space="preserve">Agencies may find </w:t>
      </w:r>
      <w:r w:rsidR="002B117B">
        <w:rPr>
          <w:lang w:eastAsia="en-US"/>
        </w:rPr>
        <w:t>these questions</w:t>
      </w:r>
      <w:r>
        <w:rPr>
          <w:lang w:eastAsia="en-US"/>
        </w:rPr>
        <w:t xml:space="preserve"> useful to conduct </w:t>
      </w:r>
      <w:r w:rsidR="00A915ED">
        <w:rPr>
          <w:lang w:eastAsia="en-US"/>
        </w:rPr>
        <w:t xml:space="preserve">an </w:t>
      </w:r>
      <w:r>
        <w:rPr>
          <w:lang w:eastAsia="en-US"/>
        </w:rPr>
        <w:t xml:space="preserve">assessment of their </w:t>
      </w:r>
      <w:r w:rsidR="002B117B">
        <w:rPr>
          <w:lang w:eastAsia="en-US"/>
        </w:rPr>
        <w:t xml:space="preserve">own </w:t>
      </w:r>
      <w:r>
        <w:rPr>
          <w:lang w:eastAsia="en-US"/>
        </w:rPr>
        <w:t xml:space="preserve">governance </w:t>
      </w:r>
      <w:r w:rsidR="00A915ED">
        <w:rPr>
          <w:lang w:eastAsia="en-US"/>
        </w:rPr>
        <w:t>arrangements</w:t>
      </w:r>
      <w:r>
        <w:rPr>
          <w:lang w:eastAsia="en-US"/>
        </w:rPr>
        <w:t>.</w:t>
      </w:r>
    </w:p>
    <w:tbl>
      <w:tblPr>
        <w:tblStyle w:val="TableGrid"/>
        <w:tblW w:w="8528" w:type="dxa"/>
        <w:tblLayout w:type="fixed"/>
        <w:tblLook w:val="04A0" w:firstRow="1" w:lastRow="0" w:firstColumn="1" w:lastColumn="0" w:noHBand="0" w:noVBand="1"/>
      </w:tblPr>
      <w:tblGrid>
        <w:gridCol w:w="534"/>
        <w:gridCol w:w="5297"/>
        <w:gridCol w:w="89"/>
        <w:gridCol w:w="664"/>
        <w:gridCol w:w="1944"/>
      </w:tblGrid>
      <w:tr w:rsidR="006009C2" w:rsidRPr="002B3923" w14:paraId="69ADA6C2" w14:textId="77777777" w:rsidTr="006009C2">
        <w:trPr>
          <w:cantSplit/>
          <w:tblHeader/>
        </w:trPr>
        <w:tc>
          <w:tcPr>
            <w:tcW w:w="5831" w:type="dxa"/>
            <w:gridSpan w:val="2"/>
            <w:tcBorders>
              <w:bottom w:val="single" w:sz="4" w:space="0" w:color="auto"/>
            </w:tcBorders>
            <w:shd w:val="clear" w:color="auto" w:fill="000000" w:themeFill="text1"/>
          </w:tcPr>
          <w:p w14:paraId="6CF9941D" w14:textId="77777777" w:rsidR="006009C2" w:rsidRPr="002B3923" w:rsidRDefault="006009C2" w:rsidP="000B414E">
            <w:pPr>
              <w:keepNext/>
              <w:rPr>
                <w:b/>
                <w:color w:val="FFFFFF" w:themeColor="background1"/>
                <w:lang w:eastAsia="en-US"/>
              </w:rPr>
            </w:pPr>
            <w:r w:rsidRPr="002B3923">
              <w:rPr>
                <w:b/>
                <w:color w:val="FFFFFF" w:themeColor="background1"/>
                <w:lang w:eastAsia="en-US"/>
              </w:rPr>
              <w:t>Performance Orientation: self-assessment</w:t>
            </w:r>
          </w:p>
        </w:tc>
        <w:tc>
          <w:tcPr>
            <w:tcW w:w="753" w:type="dxa"/>
            <w:gridSpan w:val="2"/>
            <w:tcBorders>
              <w:bottom w:val="single" w:sz="4" w:space="0" w:color="auto"/>
            </w:tcBorders>
            <w:shd w:val="clear" w:color="auto" w:fill="000000" w:themeFill="text1"/>
          </w:tcPr>
          <w:p w14:paraId="3DB41159" w14:textId="77777777" w:rsidR="006009C2" w:rsidRPr="002B3923" w:rsidRDefault="006009C2" w:rsidP="000B414E">
            <w:pPr>
              <w:keepNext/>
              <w:jc w:val="center"/>
              <w:rPr>
                <w:b/>
                <w:color w:val="FFFFFF" w:themeColor="background1"/>
                <w:lang w:eastAsia="en-US"/>
              </w:rPr>
            </w:pPr>
            <w:r w:rsidRPr="002B3923">
              <w:rPr>
                <w:b/>
                <w:color w:val="FFFFFF" w:themeColor="background1"/>
                <w:lang w:eastAsia="en-US"/>
              </w:rPr>
              <w:t>In place</w:t>
            </w:r>
          </w:p>
        </w:tc>
        <w:tc>
          <w:tcPr>
            <w:tcW w:w="1944" w:type="dxa"/>
            <w:tcBorders>
              <w:bottom w:val="single" w:sz="4" w:space="0" w:color="auto"/>
            </w:tcBorders>
            <w:shd w:val="clear" w:color="auto" w:fill="000000" w:themeFill="text1"/>
          </w:tcPr>
          <w:p w14:paraId="400A6411" w14:textId="77777777" w:rsidR="006009C2" w:rsidRPr="002B3923" w:rsidRDefault="006009C2" w:rsidP="000B414E">
            <w:pPr>
              <w:keepNext/>
              <w:rPr>
                <w:b/>
                <w:color w:val="FFFFFF" w:themeColor="background1"/>
                <w:lang w:eastAsia="en-US"/>
              </w:rPr>
            </w:pPr>
            <w:r w:rsidRPr="002B3923">
              <w:rPr>
                <w:b/>
                <w:color w:val="FFFFFF" w:themeColor="background1"/>
                <w:lang w:eastAsia="en-US"/>
              </w:rPr>
              <w:t>Evidence</w:t>
            </w:r>
          </w:p>
        </w:tc>
      </w:tr>
      <w:tr w:rsidR="006009C2" w14:paraId="39DC401D" w14:textId="77777777" w:rsidTr="006009C2">
        <w:trPr>
          <w:cantSplit/>
        </w:trPr>
        <w:tc>
          <w:tcPr>
            <w:tcW w:w="8528" w:type="dxa"/>
            <w:gridSpan w:val="5"/>
            <w:shd w:val="clear" w:color="auto" w:fill="BFBFBF" w:themeFill="background1" w:themeFillShade="BF"/>
          </w:tcPr>
          <w:p w14:paraId="45E33E5D" w14:textId="77777777" w:rsidR="006009C2" w:rsidRDefault="006009C2" w:rsidP="000B414E">
            <w:pPr>
              <w:keepNext/>
              <w:rPr>
                <w:lang w:eastAsia="en-US"/>
              </w:rPr>
            </w:pPr>
            <w:r w:rsidRPr="002B3923">
              <w:rPr>
                <w:b/>
                <w:lang w:eastAsia="en-US"/>
              </w:rPr>
              <w:t>Performance optimisation</w:t>
            </w:r>
          </w:p>
        </w:tc>
      </w:tr>
      <w:tr w:rsidR="006009C2" w14:paraId="6CDB127E" w14:textId="77777777" w:rsidTr="006009C2">
        <w:trPr>
          <w:cantSplit/>
        </w:trPr>
        <w:tc>
          <w:tcPr>
            <w:tcW w:w="534" w:type="dxa"/>
          </w:tcPr>
          <w:p w14:paraId="51947991" w14:textId="77777777" w:rsidR="006009C2" w:rsidRDefault="006009C2" w:rsidP="000B414E">
            <w:pPr>
              <w:rPr>
                <w:lang w:eastAsia="en-US"/>
              </w:rPr>
            </w:pPr>
            <w:r>
              <w:rPr>
                <w:lang w:eastAsia="en-US"/>
              </w:rPr>
              <w:t>1</w:t>
            </w:r>
          </w:p>
        </w:tc>
        <w:tc>
          <w:tcPr>
            <w:tcW w:w="5386" w:type="dxa"/>
            <w:gridSpan w:val="2"/>
          </w:tcPr>
          <w:p w14:paraId="48089222" w14:textId="77777777" w:rsidR="006009C2" w:rsidRDefault="006009C2" w:rsidP="000B414E">
            <w:pPr>
              <w:rPr>
                <w:lang w:eastAsia="en-US"/>
              </w:rPr>
            </w:pPr>
            <w:r>
              <w:rPr>
                <w:lang w:eastAsia="en-US"/>
              </w:rPr>
              <w:t>Does the Agency’s strategic (or corporate) plan give a high-level view of the organisation’s objectives, major strategies and key activities to be undertaken in the short and longer terms?</w:t>
            </w:r>
          </w:p>
        </w:tc>
        <w:sdt>
          <w:sdtPr>
            <w:rPr>
              <w:lang w:eastAsia="en-US"/>
            </w:rPr>
            <w:id w:val="-609509864"/>
            <w14:checkbox>
              <w14:checked w14:val="0"/>
              <w14:checkedState w14:val="2612" w14:font="MS Gothic"/>
              <w14:uncheckedState w14:val="2610" w14:font="MS Gothic"/>
            </w14:checkbox>
          </w:sdtPr>
          <w:sdtEndPr/>
          <w:sdtContent>
            <w:tc>
              <w:tcPr>
                <w:tcW w:w="664" w:type="dxa"/>
              </w:tcPr>
              <w:p w14:paraId="0BDAEFC2"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692C8AF0" w14:textId="77777777" w:rsidR="006009C2" w:rsidRDefault="006009C2" w:rsidP="000B414E">
            <w:pPr>
              <w:rPr>
                <w:lang w:eastAsia="en-US"/>
              </w:rPr>
            </w:pPr>
          </w:p>
        </w:tc>
      </w:tr>
      <w:tr w:rsidR="006009C2" w14:paraId="32A87B99" w14:textId="77777777" w:rsidTr="006009C2">
        <w:trPr>
          <w:cantSplit/>
        </w:trPr>
        <w:tc>
          <w:tcPr>
            <w:tcW w:w="534" w:type="dxa"/>
          </w:tcPr>
          <w:p w14:paraId="2B616EE6" w14:textId="77777777" w:rsidR="006009C2" w:rsidRDefault="006009C2" w:rsidP="000B414E">
            <w:pPr>
              <w:rPr>
                <w:lang w:eastAsia="en-US"/>
              </w:rPr>
            </w:pPr>
            <w:r>
              <w:rPr>
                <w:lang w:eastAsia="en-US"/>
              </w:rPr>
              <w:t>2</w:t>
            </w:r>
          </w:p>
        </w:tc>
        <w:tc>
          <w:tcPr>
            <w:tcW w:w="5386" w:type="dxa"/>
            <w:gridSpan w:val="2"/>
          </w:tcPr>
          <w:p w14:paraId="53E84299" w14:textId="77777777" w:rsidR="006009C2" w:rsidRDefault="006009C2" w:rsidP="000B414E">
            <w:pPr>
              <w:rPr>
                <w:lang w:eastAsia="en-US"/>
              </w:rPr>
            </w:pPr>
            <w:r>
              <w:rPr>
                <w:lang w:eastAsia="en-US"/>
              </w:rPr>
              <w:t>Is the corporate plan aligned with business and operational plans, risk plans and individual performance agreements and incorporates relevant performance information?</w:t>
            </w:r>
          </w:p>
        </w:tc>
        <w:sdt>
          <w:sdtPr>
            <w:rPr>
              <w:lang w:eastAsia="en-US"/>
            </w:rPr>
            <w:id w:val="-1636324895"/>
            <w14:checkbox>
              <w14:checked w14:val="0"/>
              <w14:checkedState w14:val="2612" w14:font="MS Gothic"/>
              <w14:uncheckedState w14:val="2610" w14:font="MS Gothic"/>
            </w14:checkbox>
          </w:sdtPr>
          <w:sdtEndPr/>
          <w:sdtContent>
            <w:tc>
              <w:tcPr>
                <w:tcW w:w="664" w:type="dxa"/>
              </w:tcPr>
              <w:p w14:paraId="104FC7A5"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5FAAB32C" w14:textId="77777777" w:rsidR="006009C2" w:rsidRDefault="006009C2" w:rsidP="000B414E">
            <w:pPr>
              <w:rPr>
                <w:lang w:eastAsia="en-US"/>
              </w:rPr>
            </w:pPr>
          </w:p>
        </w:tc>
      </w:tr>
      <w:tr w:rsidR="006009C2" w14:paraId="25406FE2" w14:textId="77777777" w:rsidTr="006009C2">
        <w:trPr>
          <w:cantSplit/>
        </w:trPr>
        <w:tc>
          <w:tcPr>
            <w:tcW w:w="534" w:type="dxa"/>
          </w:tcPr>
          <w:p w14:paraId="049A638B" w14:textId="77777777" w:rsidR="006009C2" w:rsidRDefault="006009C2" w:rsidP="000B414E">
            <w:pPr>
              <w:rPr>
                <w:lang w:eastAsia="en-US"/>
              </w:rPr>
            </w:pPr>
            <w:r>
              <w:rPr>
                <w:lang w:eastAsia="en-US"/>
              </w:rPr>
              <w:t>3</w:t>
            </w:r>
          </w:p>
        </w:tc>
        <w:tc>
          <w:tcPr>
            <w:tcW w:w="5386" w:type="dxa"/>
            <w:gridSpan w:val="2"/>
          </w:tcPr>
          <w:p w14:paraId="31E97F7F" w14:textId="77777777" w:rsidR="006009C2" w:rsidRDefault="006009C2" w:rsidP="000B414E">
            <w:pPr>
              <w:rPr>
                <w:lang w:eastAsia="en-US"/>
              </w:rPr>
            </w:pPr>
            <w:r>
              <w:rPr>
                <w:lang w:eastAsia="en-US"/>
              </w:rPr>
              <w:t>How have the Agency’s responsibilities and delegations been clearly articulated, with individual staff appropriately informed about the authority they have to make and enact decisions?</w:t>
            </w:r>
          </w:p>
        </w:tc>
        <w:sdt>
          <w:sdtPr>
            <w:rPr>
              <w:lang w:eastAsia="en-US"/>
            </w:rPr>
            <w:id w:val="652495551"/>
            <w14:checkbox>
              <w14:checked w14:val="0"/>
              <w14:checkedState w14:val="2612" w14:font="MS Gothic"/>
              <w14:uncheckedState w14:val="2610" w14:font="MS Gothic"/>
            </w14:checkbox>
          </w:sdtPr>
          <w:sdtEndPr/>
          <w:sdtContent>
            <w:tc>
              <w:tcPr>
                <w:tcW w:w="664" w:type="dxa"/>
              </w:tcPr>
              <w:p w14:paraId="65CD0739"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059AF89E" w14:textId="77777777" w:rsidR="006009C2" w:rsidRDefault="006009C2" w:rsidP="000B414E">
            <w:pPr>
              <w:rPr>
                <w:lang w:eastAsia="en-US"/>
              </w:rPr>
            </w:pPr>
          </w:p>
        </w:tc>
      </w:tr>
      <w:tr w:rsidR="006009C2" w:rsidRPr="00CB3065" w14:paraId="4B20FF9B" w14:textId="77777777" w:rsidTr="006009C2">
        <w:trPr>
          <w:cantSplit/>
        </w:trPr>
        <w:tc>
          <w:tcPr>
            <w:tcW w:w="534" w:type="dxa"/>
          </w:tcPr>
          <w:p w14:paraId="34110A91" w14:textId="77777777" w:rsidR="006009C2" w:rsidRPr="00CB3065" w:rsidRDefault="006009C2" w:rsidP="000B414E">
            <w:pPr>
              <w:rPr>
                <w:lang w:eastAsia="en-US"/>
              </w:rPr>
            </w:pPr>
            <w:r w:rsidRPr="00CB3065">
              <w:rPr>
                <w:lang w:eastAsia="en-US"/>
              </w:rPr>
              <w:t>4</w:t>
            </w:r>
          </w:p>
        </w:tc>
        <w:tc>
          <w:tcPr>
            <w:tcW w:w="5386" w:type="dxa"/>
            <w:gridSpan w:val="2"/>
          </w:tcPr>
          <w:p w14:paraId="0CCF31DF" w14:textId="77777777" w:rsidR="006009C2" w:rsidRPr="00CB3065" w:rsidRDefault="006009C2" w:rsidP="000B414E">
            <w:pPr>
              <w:rPr>
                <w:lang w:eastAsia="en-US"/>
              </w:rPr>
            </w:pPr>
            <w:r w:rsidRPr="00CB3065">
              <w:rPr>
                <w:lang w:eastAsia="en-US"/>
              </w:rPr>
              <w:t>Is there a set of well-defined key committees responsible for high-level direction and control that are independent of management?</w:t>
            </w:r>
          </w:p>
        </w:tc>
        <w:sdt>
          <w:sdtPr>
            <w:rPr>
              <w:lang w:eastAsia="en-US"/>
            </w:rPr>
            <w:id w:val="1410502636"/>
            <w14:checkbox>
              <w14:checked w14:val="0"/>
              <w14:checkedState w14:val="2612" w14:font="MS Gothic"/>
              <w14:uncheckedState w14:val="2610" w14:font="MS Gothic"/>
            </w14:checkbox>
          </w:sdtPr>
          <w:sdtEndPr/>
          <w:sdtContent>
            <w:tc>
              <w:tcPr>
                <w:tcW w:w="664" w:type="dxa"/>
              </w:tcPr>
              <w:p w14:paraId="03B8FFA6" w14:textId="77777777" w:rsidR="006009C2" w:rsidRPr="00CB3065" w:rsidRDefault="006009C2" w:rsidP="000B414E">
                <w:pPr>
                  <w:jc w:val="center"/>
                  <w:rPr>
                    <w:lang w:eastAsia="en-US"/>
                  </w:rPr>
                </w:pPr>
                <w:r w:rsidRPr="00CB3065">
                  <w:rPr>
                    <w:rFonts w:ascii="MS Gothic" w:eastAsia="MS Gothic" w:hAnsi="MS Gothic" w:hint="eastAsia"/>
                    <w:lang w:eastAsia="en-US"/>
                  </w:rPr>
                  <w:t>☐</w:t>
                </w:r>
              </w:p>
            </w:tc>
          </w:sdtContent>
        </w:sdt>
        <w:tc>
          <w:tcPr>
            <w:tcW w:w="1944" w:type="dxa"/>
          </w:tcPr>
          <w:p w14:paraId="6B34294B" w14:textId="77777777" w:rsidR="006009C2" w:rsidRPr="00CB3065" w:rsidRDefault="006009C2" w:rsidP="000B414E">
            <w:pPr>
              <w:rPr>
                <w:lang w:eastAsia="en-US"/>
              </w:rPr>
            </w:pPr>
          </w:p>
        </w:tc>
      </w:tr>
      <w:tr w:rsidR="006009C2" w:rsidRPr="00CB3065" w14:paraId="69045495" w14:textId="77777777" w:rsidTr="006009C2">
        <w:trPr>
          <w:cantSplit/>
        </w:trPr>
        <w:tc>
          <w:tcPr>
            <w:tcW w:w="534" w:type="dxa"/>
          </w:tcPr>
          <w:p w14:paraId="4BFAC3BC" w14:textId="77777777" w:rsidR="006009C2" w:rsidRPr="00CB3065" w:rsidRDefault="006009C2" w:rsidP="000B414E">
            <w:pPr>
              <w:rPr>
                <w:lang w:eastAsia="en-US"/>
              </w:rPr>
            </w:pPr>
            <w:r w:rsidRPr="00CB3065">
              <w:rPr>
                <w:lang w:eastAsia="en-US"/>
              </w:rPr>
              <w:t>5</w:t>
            </w:r>
          </w:p>
        </w:tc>
        <w:tc>
          <w:tcPr>
            <w:tcW w:w="5386" w:type="dxa"/>
            <w:gridSpan w:val="2"/>
          </w:tcPr>
          <w:p w14:paraId="6E33E8BF" w14:textId="77777777" w:rsidR="006009C2" w:rsidRPr="00CB3065" w:rsidRDefault="006009C2" w:rsidP="000B414E">
            <w:pPr>
              <w:rPr>
                <w:lang w:eastAsia="en-US"/>
              </w:rPr>
            </w:pPr>
            <w:r w:rsidRPr="00CB3065">
              <w:rPr>
                <w:lang w:eastAsia="en-US"/>
              </w:rPr>
              <w:t>Are the responsibilities and reporting lines for these committees clearly understood and documented in a charter?</w:t>
            </w:r>
          </w:p>
        </w:tc>
        <w:sdt>
          <w:sdtPr>
            <w:rPr>
              <w:lang w:eastAsia="en-US"/>
            </w:rPr>
            <w:id w:val="-1170860058"/>
            <w14:checkbox>
              <w14:checked w14:val="0"/>
              <w14:checkedState w14:val="2612" w14:font="MS Gothic"/>
              <w14:uncheckedState w14:val="2610" w14:font="MS Gothic"/>
            </w14:checkbox>
          </w:sdtPr>
          <w:sdtEndPr/>
          <w:sdtContent>
            <w:tc>
              <w:tcPr>
                <w:tcW w:w="664" w:type="dxa"/>
              </w:tcPr>
              <w:p w14:paraId="5874E557" w14:textId="77777777" w:rsidR="006009C2" w:rsidRPr="00CB3065" w:rsidRDefault="006009C2" w:rsidP="000B414E">
                <w:pPr>
                  <w:jc w:val="center"/>
                  <w:rPr>
                    <w:lang w:eastAsia="en-US"/>
                  </w:rPr>
                </w:pPr>
                <w:r w:rsidRPr="00CB3065">
                  <w:rPr>
                    <w:rFonts w:ascii="MS Gothic" w:eastAsia="MS Gothic" w:hAnsi="MS Gothic" w:hint="eastAsia"/>
                    <w:lang w:eastAsia="en-US"/>
                  </w:rPr>
                  <w:t>☐</w:t>
                </w:r>
              </w:p>
            </w:tc>
          </w:sdtContent>
        </w:sdt>
        <w:tc>
          <w:tcPr>
            <w:tcW w:w="1944" w:type="dxa"/>
          </w:tcPr>
          <w:p w14:paraId="178F217C" w14:textId="77777777" w:rsidR="006009C2" w:rsidRPr="00CB3065" w:rsidRDefault="006009C2" w:rsidP="000B414E">
            <w:pPr>
              <w:rPr>
                <w:lang w:eastAsia="en-US"/>
              </w:rPr>
            </w:pPr>
          </w:p>
        </w:tc>
      </w:tr>
      <w:tr w:rsidR="006009C2" w:rsidRPr="00CB3065" w14:paraId="58BD4241" w14:textId="77777777" w:rsidTr="006009C2">
        <w:trPr>
          <w:cantSplit/>
        </w:trPr>
        <w:tc>
          <w:tcPr>
            <w:tcW w:w="534" w:type="dxa"/>
          </w:tcPr>
          <w:p w14:paraId="662DBD5B" w14:textId="77777777" w:rsidR="006009C2" w:rsidRPr="00CB3065" w:rsidRDefault="006009C2" w:rsidP="000B414E">
            <w:pPr>
              <w:rPr>
                <w:lang w:eastAsia="en-US"/>
              </w:rPr>
            </w:pPr>
            <w:r w:rsidRPr="00CB3065">
              <w:rPr>
                <w:lang w:eastAsia="en-US"/>
              </w:rPr>
              <w:t>6</w:t>
            </w:r>
          </w:p>
        </w:tc>
        <w:tc>
          <w:tcPr>
            <w:tcW w:w="5386" w:type="dxa"/>
            <w:gridSpan w:val="2"/>
          </w:tcPr>
          <w:p w14:paraId="03C6351D" w14:textId="77777777" w:rsidR="006009C2" w:rsidRPr="00CB3065" w:rsidRDefault="006009C2" w:rsidP="000B414E">
            <w:pPr>
              <w:rPr>
                <w:lang w:eastAsia="en-US"/>
              </w:rPr>
            </w:pPr>
            <w:r w:rsidRPr="00CB3065">
              <w:rPr>
                <w:lang w:eastAsia="en-US"/>
              </w:rPr>
              <w:t>Does each of these committees have a chair who is independent of management and a majority of independent members?</w:t>
            </w:r>
          </w:p>
        </w:tc>
        <w:sdt>
          <w:sdtPr>
            <w:rPr>
              <w:lang w:eastAsia="en-US"/>
            </w:rPr>
            <w:id w:val="-569655569"/>
            <w14:checkbox>
              <w14:checked w14:val="0"/>
              <w14:checkedState w14:val="2612" w14:font="MS Gothic"/>
              <w14:uncheckedState w14:val="2610" w14:font="MS Gothic"/>
            </w14:checkbox>
          </w:sdtPr>
          <w:sdtEndPr/>
          <w:sdtContent>
            <w:tc>
              <w:tcPr>
                <w:tcW w:w="664" w:type="dxa"/>
              </w:tcPr>
              <w:p w14:paraId="65F03FF9" w14:textId="1A937500" w:rsidR="006009C2" w:rsidRPr="00CB3065" w:rsidRDefault="005105FA" w:rsidP="000B414E">
                <w:pPr>
                  <w:jc w:val="center"/>
                  <w:rPr>
                    <w:lang w:eastAsia="en-US"/>
                  </w:rPr>
                </w:pPr>
                <w:r>
                  <w:rPr>
                    <w:rFonts w:ascii="MS Gothic" w:eastAsia="MS Gothic" w:hAnsi="MS Gothic" w:hint="eastAsia"/>
                    <w:lang w:eastAsia="en-US"/>
                  </w:rPr>
                  <w:t>☐</w:t>
                </w:r>
              </w:p>
            </w:tc>
          </w:sdtContent>
        </w:sdt>
        <w:tc>
          <w:tcPr>
            <w:tcW w:w="1944" w:type="dxa"/>
          </w:tcPr>
          <w:p w14:paraId="4CD31444" w14:textId="77777777" w:rsidR="006009C2" w:rsidRPr="00CB3065" w:rsidRDefault="006009C2" w:rsidP="000B414E">
            <w:pPr>
              <w:rPr>
                <w:lang w:eastAsia="en-US"/>
              </w:rPr>
            </w:pPr>
          </w:p>
        </w:tc>
      </w:tr>
      <w:tr w:rsidR="006009C2" w:rsidRPr="00CB3065" w14:paraId="710D00F0" w14:textId="77777777" w:rsidTr="006009C2">
        <w:trPr>
          <w:cantSplit/>
        </w:trPr>
        <w:tc>
          <w:tcPr>
            <w:tcW w:w="8528" w:type="dxa"/>
            <w:gridSpan w:val="5"/>
            <w:shd w:val="clear" w:color="auto" w:fill="BFBFBF" w:themeFill="background1" w:themeFillShade="BF"/>
          </w:tcPr>
          <w:p w14:paraId="6FA39160" w14:textId="77777777" w:rsidR="006009C2" w:rsidRPr="00CB3065" w:rsidRDefault="006009C2" w:rsidP="000B414E">
            <w:pPr>
              <w:keepNext/>
              <w:rPr>
                <w:lang w:eastAsia="en-US"/>
              </w:rPr>
            </w:pPr>
            <w:r w:rsidRPr="00CB3065">
              <w:rPr>
                <w:b/>
                <w:lang w:eastAsia="en-US"/>
              </w:rPr>
              <w:lastRenderedPageBreak/>
              <w:t>Risk management and innovation</w:t>
            </w:r>
          </w:p>
        </w:tc>
      </w:tr>
      <w:tr w:rsidR="006009C2" w:rsidRPr="00CB3065" w14:paraId="0916E3FF" w14:textId="77777777" w:rsidTr="006009C2">
        <w:trPr>
          <w:cantSplit/>
        </w:trPr>
        <w:tc>
          <w:tcPr>
            <w:tcW w:w="534" w:type="dxa"/>
          </w:tcPr>
          <w:p w14:paraId="1AE9FB24" w14:textId="77777777" w:rsidR="006009C2" w:rsidRPr="00CB3065" w:rsidRDefault="006009C2" w:rsidP="000B414E">
            <w:pPr>
              <w:rPr>
                <w:lang w:eastAsia="en-US"/>
              </w:rPr>
            </w:pPr>
            <w:r w:rsidRPr="00CB3065">
              <w:rPr>
                <w:lang w:eastAsia="en-US"/>
              </w:rPr>
              <w:t>7</w:t>
            </w:r>
          </w:p>
        </w:tc>
        <w:tc>
          <w:tcPr>
            <w:tcW w:w="5386" w:type="dxa"/>
            <w:gridSpan w:val="2"/>
          </w:tcPr>
          <w:p w14:paraId="1D54429C" w14:textId="77777777" w:rsidR="006009C2" w:rsidRPr="00CB3065" w:rsidRDefault="006009C2" w:rsidP="000B414E">
            <w:pPr>
              <w:rPr>
                <w:lang w:eastAsia="en-US"/>
              </w:rPr>
            </w:pPr>
            <w:r w:rsidRPr="00CB3065">
              <w:rPr>
                <w:lang w:eastAsia="en-US"/>
              </w:rPr>
              <w:t>How has the Agency’s leadership articulated the Agency’s risk posture – that is, its appetite for risk in light of its operating context – and communicated this to officials who are responsible for developing and actioning specific risk monitoring and management strategies?</w:t>
            </w:r>
          </w:p>
        </w:tc>
        <w:sdt>
          <w:sdtPr>
            <w:rPr>
              <w:lang w:eastAsia="en-US"/>
            </w:rPr>
            <w:id w:val="1197587133"/>
            <w14:checkbox>
              <w14:checked w14:val="0"/>
              <w14:checkedState w14:val="2612" w14:font="MS Gothic"/>
              <w14:uncheckedState w14:val="2610" w14:font="MS Gothic"/>
            </w14:checkbox>
          </w:sdtPr>
          <w:sdtEndPr/>
          <w:sdtContent>
            <w:tc>
              <w:tcPr>
                <w:tcW w:w="664" w:type="dxa"/>
              </w:tcPr>
              <w:p w14:paraId="448C2CCB" w14:textId="77777777" w:rsidR="006009C2" w:rsidRPr="00CB3065" w:rsidRDefault="006009C2" w:rsidP="000B414E">
                <w:pPr>
                  <w:jc w:val="center"/>
                  <w:rPr>
                    <w:lang w:eastAsia="en-US"/>
                  </w:rPr>
                </w:pPr>
                <w:r w:rsidRPr="00CB3065">
                  <w:rPr>
                    <w:rFonts w:ascii="MS Gothic" w:eastAsia="MS Gothic" w:hAnsi="MS Gothic" w:hint="eastAsia"/>
                    <w:lang w:eastAsia="en-US"/>
                  </w:rPr>
                  <w:t>☐</w:t>
                </w:r>
              </w:p>
            </w:tc>
          </w:sdtContent>
        </w:sdt>
        <w:tc>
          <w:tcPr>
            <w:tcW w:w="1944" w:type="dxa"/>
          </w:tcPr>
          <w:p w14:paraId="509F4495" w14:textId="77777777" w:rsidR="006009C2" w:rsidRPr="00CB3065" w:rsidRDefault="006009C2" w:rsidP="000B414E">
            <w:pPr>
              <w:rPr>
                <w:lang w:eastAsia="en-US"/>
              </w:rPr>
            </w:pPr>
          </w:p>
        </w:tc>
      </w:tr>
      <w:tr w:rsidR="006009C2" w:rsidRPr="00CB3065" w14:paraId="46D935F1" w14:textId="77777777" w:rsidTr="006009C2">
        <w:trPr>
          <w:cantSplit/>
        </w:trPr>
        <w:tc>
          <w:tcPr>
            <w:tcW w:w="534" w:type="dxa"/>
          </w:tcPr>
          <w:p w14:paraId="4E355546" w14:textId="77777777" w:rsidR="006009C2" w:rsidRPr="00CB3065" w:rsidRDefault="006009C2" w:rsidP="000B414E">
            <w:pPr>
              <w:rPr>
                <w:lang w:eastAsia="en-US"/>
              </w:rPr>
            </w:pPr>
            <w:r w:rsidRPr="00CB3065">
              <w:rPr>
                <w:lang w:eastAsia="en-US"/>
              </w:rPr>
              <w:t>8</w:t>
            </w:r>
          </w:p>
        </w:tc>
        <w:tc>
          <w:tcPr>
            <w:tcW w:w="5386" w:type="dxa"/>
            <w:gridSpan w:val="2"/>
          </w:tcPr>
          <w:p w14:paraId="6F153BA3" w14:textId="77777777" w:rsidR="006009C2" w:rsidRPr="00CB3065" w:rsidRDefault="006009C2" w:rsidP="000B414E">
            <w:pPr>
              <w:rPr>
                <w:lang w:eastAsia="en-US"/>
              </w:rPr>
            </w:pPr>
            <w:r w:rsidRPr="00CB3065">
              <w:rPr>
                <w:lang w:eastAsia="en-US"/>
              </w:rPr>
              <w:t>Have strategic and operational risks been identified, analysed, treated, monitored and communicated, with an emphasis on ongoing actions and outcomes by the Agency?</w:t>
            </w:r>
          </w:p>
        </w:tc>
        <w:sdt>
          <w:sdtPr>
            <w:rPr>
              <w:lang w:eastAsia="en-US"/>
            </w:rPr>
            <w:id w:val="-1768764889"/>
            <w14:checkbox>
              <w14:checked w14:val="0"/>
              <w14:checkedState w14:val="2612" w14:font="MS Gothic"/>
              <w14:uncheckedState w14:val="2610" w14:font="MS Gothic"/>
            </w14:checkbox>
          </w:sdtPr>
          <w:sdtEndPr/>
          <w:sdtContent>
            <w:tc>
              <w:tcPr>
                <w:tcW w:w="664" w:type="dxa"/>
              </w:tcPr>
              <w:p w14:paraId="1C9DDAEC" w14:textId="77777777" w:rsidR="006009C2" w:rsidRPr="00CB3065" w:rsidRDefault="006009C2" w:rsidP="000B414E">
                <w:pPr>
                  <w:jc w:val="center"/>
                  <w:rPr>
                    <w:lang w:eastAsia="en-US"/>
                  </w:rPr>
                </w:pPr>
                <w:r w:rsidRPr="00CB3065">
                  <w:rPr>
                    <w:rFonts w:ascii="MS Gothic" w:eastAsia="MS Gothic" w:hAnsi="MS Gothic" w:hint="eastAsia"/>
                    <w:lang w:eastAsia="en-US"/>
                  </w:rPr>
                  <w:t>☐</w:t>
                </w:r>
              </w:p>
            </w:tc>
          </w:sdtContent>
        </w:sdt>
        <w:tc>
          <w:tcPr>
            <w:tcW w:w="1944" w:type="dxa"/>
          </w:tcPr>
          <w:p w14:paraId="6EE44934" w14:textId="77777777" w:rsidR="006009C2" w:rsidRPr="00CB3065" w:rsidRDefault="006009C2" w:rsidP="000B414E">
            <w:pPr>
              <w:rPr>
                <w:lang w:eastAsia="en-US"/>
              </w:rPr>
            </w:pPr>
          </w:p>
        </w:tc>
      </w:tr>
      <w:tr w:rsidR="006009C2" w:rsidRPr="00CB3065" w14:paraId="6D85339D" w14:textId="77777777" w:rsidTr="006009C2">
        <w:trPr>
          <w:cantSplit/>
        </w:trPr>
        <w:tc>
          <w:tcPr>
            <w:tcW w:w="534" w:type="dxa"/>
          </w:tcPr>
          <w:p w14:paraId="15F747AE" w14:textId="77777777" w:rsidR="006009C2" w:rsidRPr="00CB3065" w:rsidRDefault="006009C2" w:rsidP="000B414E">
            <w:pPr>
              <w:rPr>
                <w:lang w:eastAsia="en-US"/>
              </w:rPr>
            </w:pPr>
            <w:r w:rsidRPr="00CB3065">
              <w:rPr>
                <w:lang w:eastAsia="en-US"/>
              </w:rPr>
              <w:t>9</w:t>
            </w:r>
          </w:p>
        </w:tc>
        <w:tc>
          <w:tcPr>
            <w:tcW w:w="5386" w:type="dxa"/>
            <w:gridSpan w:val="2"/>
          </w:tcPr>
          <w:p w14:paraId="4A858B9E" w14:textId="77777777" w:rsidR="006009C2" w:rsidRPr="00CB3065" w:rsidRDefault="006009C2" w:rsidP="000B414E">
            <w:pPr>
              <w:rPr>
                <w:lang w:eastAsia="en-US"/>
              </w:rPr>
            </w:pPr>
            <w:r w:rsidRPr="00CB3065">
              <w:rPr>
                <w:lang w:eastAsia="en-US"/>
              </w:rPr>
              <w:t>Is there a documented risk management policy and has it been endorsed by the head of the organisation or board (where one exists)?</w:t>
            </w:r>
          </w:p>
        </w:tc>
        <w:sdt>
          <w:sdtPr>
            <w:rPr>
              <w:lang w:eastAsia="en-US"/>
            </w:rPr>
            <w:id w:val="-1358582091"/>
            <w14:checkbox>
              <w14:checked w14:val="0"/>
              <w14:checkedState w14:val="2612" w14:font="MS Gothic"/>
              <w14:uncheckedState w14:val="2610" w14:font="MS Gothic"/>
            </w14:checkbox>
          </w:sdtPr>
          <w:sdtEndPr/>
          <w:sdtContent>
            <w:tc>
              <w:tcPr>
                <w:tcW w:w="664" w:type="dxa"/>
              </w:tcPr>
              <w:p w14:paraId="004A0917"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334B5EEB" w14:textId="77777777" w:rsidR="006009C2" w:rsidRPr="00CB3065" w:rsidRDefault="006009C2" w:rsidP="000B414E">
            <w:pPr>
              <w:rPr>
                <w:lang w:eastAsia="en-US"/>
              </w:rPr>
            </w:pPr>
          </w:p>
        </w:tc>
      </w:tr>
      <w:tr w:rsidR="006009C2" w:rsidRPr="00CB3065" w14:paraId="59B1B6F3" w14:textId="77777777" w:rsidTr="006009C2">
        <w:trPr>
          <w:cantSplit/>
        </w:trPr>
        <w:tc>
          <w:tcPr>
            <w:tcW w:w="534" w:type="dxa"/>
          </w:tcPr>
          <w:p w14:paraId="2A19F8E2" w14:textId="77777777" w:rsidR="006009C2" w:rsidRPr="00CB3065" w:rsidRDefault="006009C2" w:rsidP="000B414E">
            <w:pPr>
              <w:rPr>
                <w:lang w:eastAsia="en-US"/>
              </w:rPr>
            </w:pPr>
            <w:r w:rsidRPr="00CB3065">
              <w:rPr>
                <w:lang w:eastAsia="en-US"/>
              </w:rPr>
              <w:t>10</w:t>
            </w:r>
          </w:p>
        </w:tc>
        <w:tc>
          <w:tcPr>
            <w:tcW w:w="5386" w:type="dxa"/>
            <w:gridSpan w:val="2"/>
          </w:tcPr>
          <w:p w14:paraId="416DD0D7" w14:textId="77777777" w:rsidR="006009C2" w:rsidRPr="00CB3065" w:rsidRDefault="006009C2" w:rsidP="000B414E">
            <w:pPr>
              <w:rPr>
                <w:lang w:eastAsia="en-US"/>
              </w:rPr>
            </w:pPr>
            <w:r w:rsidRPr="00CB3065">
              <w:rPr>
                <w:lang w:eastAsia="en-US"/>
              </w:rPr>
              <w:t>Is there a strong risk management culture</w:t>
            </w:r>
            <w:r>
              <w:rPr>
                <w:lang w:eastAsia="en-US"/>
              </w:rPr>
              <w:t xml:space="preserve"> (as evidenced by affirmative responses to the following questions)</w:t>
            </w:r>
            <w:r w:rsidRPr="00CB3065">
              <w:rPr>
                <w:lang w:eastAsia="en-US"/>
              </w:rPr>
              <w:t>:</w:t>
            </w:r>
          </w:p>
          <w:p w14:paraId="2CF1A0AC" w14:textId="77777777" w:rsidR="006009C2" w:rsidRPr="00CB3065" w:rsidRDefault="006009C2" w:rsidP="008B2B72">
            <w:pPr>
              <w:pStyle w:val="ListParagraph"/>
              <w:numPr>
                <w:ilvl w:val="0"/>
                <w:numId w:val="9"/>
              </w:numPr>
              <w:rPr>
                <w:lang w:eastAsia="en-US"/>
              </w:rPr>
            </w:pPr>
            <w:r w:rsidRPr="00CB3065">
              <w:rPr>
                <w:lang w:eastAsia="en-US"/>
              </w:rPr>
              <w:t>Is the risk management framework reviewed at least annually or when there is a significant change to the nature of the organisation’s business or its key processes?</w:t>
            </w:r>
          </w:p>
          <w:p w14:paraId="4CADB4C9" w14:textId="77777777" w:rsidR="006009C2" w:rsidRPr="00CB3065" w:rsidRDefault="006009C2" w:rsidP="008B2B72">
            <w:pPr>
              <w:pStyle w:val="ListParagraph"/>
              <w:numPr>
                <w:ilvl w:val="0"/>
                <w:numId w:val="9"/>
              </w:numPr>
              <w:rPr>
                <w:lang w:eastAsia="en-US"/>
              </w:rPr>
            </w:pPr>
            <w:r w:rsidRPr="00CB3065">
              <w:rPr>
                <w:lang w:eastAsia="en-US"/>
              </w:rPr>
              <w:t>Is the risk management framework clearly linked to strategic and business planning?</w:t>
            </w:r>
          </w:p>
          <w:p w14:paraId="3EFD55BE" w14:textId="77777777" w:rsidR="006009C2" w:rsidRPr="00CB3065" w:rsidRDefault="006009C2" w:rsidP="008B2B72">
            <w:pPr>
              <w:pStyle w:val="ListParagraph"/>
              <w:numPr>
                <w:ilvl w:val="0"/>
                <w:numId w:val="9"/>
              </w:numPr>
              <w:rPr>
                <w:lang w:eastAsia="en-US"/>
              </w:rPr>
            </w:pPr>
            <w:r w:rsidRPr="00CB3065">
              <w:rPr>
                <w:lang w:eastAsia="en-US"/>
              </w:rPr>
              <w:t>Does the organisation document and have a shared understanding of its risk appetite?</w:t>
            </w:r>
          </w:p>
          <w:p w14:paraId="17CF21E2" w14:textId="77777777" w:rsidR="006009C2" w:rsidRPr="00CB3065" w:rsidRDefault="006009C2" w:rsidP="008B2B72">
            <w:pPr>
              <w:pStyle w:val="ListParagraph"/>
              <w:numPr>
                <w:ilvl w:val="0"/>
                <w:numId w:val="9"/>
              </w:numPr>
              <w:rPr>
                <w:lang w:eastAsia="en-US"/>
              </w:rPr>
            </w:pPr>
            <w:r w:rsidRPr="00CB3065">
              <w:rPr>
                <w:lang w:eastAsia="en-US"/>
              </w:rPr>
              <w:t>Do individual staff members accept personal responsibility for identifying and managing risks in their area?</w:t>
            </w:r>
          </w:p>
          <w:p w14:paraId="00539600" w14:textId="77777777" w:rsidR="006009C2" w:rsidRPr="00CB3065" w:rsidRDefault="006009C2" w:rsidP="008B2B72">
            <w:pPr>
              <w:pStyle w:val="ListParagraph"/>
              <w:numPr>
                <w:ilvl w:val="0"/>
                <w:numId w:val="9"/>
              </w:numPr>
              <w:rPr>
                <w:lang w:eastAsia="en-US"/>
              </w:rPr>
            </w:pPr>
            <w:r w:rsidRPr="00CB3065">
              <w:rPr>
                <w:lang w:eastAsia="en-US"/>
              </w:rPr>
              <w:t>Are risks actively monitored and mitigating controls implemented?</w:t>
            </w:r>
          </w:p>
        </w:tc>
        <w:sdt>
          <w:sdtPr>
            <w:rPr>
              <w:lang w:eastAsia="en-US"/>
            </w:rPr>
            <w:id w:val="-1194077165"/>
            <w14:checkbox>
              <w14:checked w14:val="0"/>
              <w14:checkedState w14:val="2612" w14:font="MS Gothic"/>
              <w14:uncheckedState w14:val="2610" w14:font="MS Gothic"/>
            </w14:checkbox>
          </w:sdtPr>
          <w:sdtEndPr/>
          <w:sdtContent>
            <w:tc>
              <w:tcPr>
                <w:tcW w:w="664" w:type="dxa"/>
              </w:tcPr>
              <w:p w14:paraId="21AE28A3"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3159B641" w14:textId="77777777" w:rsidR="006009C2" w:rsidRPr="00CB3065" w:rsidRDefault="006009C2" w:rsidP="000B414E">
            <w:pPr>
              <w:rPr>
                <w:lang w:eastAsia="en-US"/>
              </w:rPr>
            </w:pPr>
          </w:p>
        </w:tc>
      </w:tr>
      <w:tr w:rsidR="006009C2" w:rsidRPr="00CB3065" w14:paraId="385EEEC4" w14:textId="77777777" w:rsidTr="006009C2">
        <w:trPr>
          <w:cantSplit/>
        </w:trPr>
        <w:tc>
          <w:tcPr>
            <w:tcW w:w="8528" w:type="dxa"/>
            <w:gridSpan w:val="5"/>
            <w:shd w:val="clear" w:color="auto" w:fill="BFBFBF" w:themeFill="background1" w:themeFillShade="BF"/>
          </w:tcPr>
          <w:p w14:paraId="11C4723B" w14:textId="77777777" w:rsidR="006009C2" w:rsidRPr="00CB3065" w:rsidRDefault="006009C2" w:rsidP="000B414E">
            <w:pPr>
              <w:keepNext/>
              <w:rPr>
                <w:lang w:eastAsia="en-US"/>
              </w:rPr>
            </w:pPr>
            <w:r w:rsidRPr="00CB3065">
              <w:rPr>
                <w:b/>
                <w:lang w:eastAsia="en-US"/>
              </w:rPr>
              <w:t>Performance monitoring</w:t>
            </w:r>
          </w:p>
        </w:tc>
      </w:tr>
      <w:tr w:rsidR="006009C2" w14:paraId="37BC5E62" w14:textId="77777777" w:rsidTr="006009C2">
        <w:trPr>
          <w:cantSplit/>
        </w:trPr>
        <w:tc>
          <w:tcPr>
            <w:tcW w:w="534" w:type="dxa"/>
          </w:tcPr>
          <w:p w14:paraId="2CFAAAEC" w14:textId="77777777" w:rsidR="006009C2" w:rsidRPr="00CB3065" w:rsidRDefault="006009C2" w:rsidP="000B414E">
            <w:pPr>
              <w:rPr>
                <w:lang w:eastAsia="en-US"/>
              </w:rPr>
            </w:pPr>
            <w:r w:rsidRPr="00CB3065">
              <w:rPr>
                <w:lang w:eastAsia="en-US"/>
              </w:rPr>
              <w:t>11</w:t>
            </w:r>
          </w:p>
        </w:tc>
        <w:tc>
          <w:tcPr>
            <w:tcW w:w="5386" w:type="dxa"/>
            <w:gridSpan w:val="2"/>
          </w:tcPr>
          <w:p w14:paraId="277BF1C8" w14:textId="77777777" w:rsidR="006009C2" w:rsidRPr="00CB3065" w:rsidRDefault="006009C2" w:rsidP="000B414E">
            <w:pPr>
              <w:rPr>
                <w:lang w:eastAsia="en-US"/>
              </w:rPr>
            </w:pPr>
            <w:r w:rsidRPr="00CB3065">
              <w:rPr>
                <w:lang w:eastAsia="en-US"/>
              </w:rPr>
              <w:t>Has the Agency developed a structured and regular system of performance monitoring and reporting, that</w:t>
            </w:r>
            <w:r>
              <w:rPr>
                <w:lang w:eastAsia="en-US"/>
              </w:rPr>
              <w:t>: is in place;</w:t>
            </w:r>
            <w:r w:rsidRPr="00CB3065">
              <w:rPr>
                <w:lang w:eastAsia="en-US"/>
              </w:rPr>
              <w:t xml:space="preserve"> is aligned with the Agency’s </w:t>
            </w:r>
            <w:r>
              <w:rPr>
                <w:lang w:eastAsia="en-US"/>
              </w:rPr>
              <w:t>outcomes and programs structure;</w:t>
            </w:r>
            <w:r w:rsidRPr="00CB3065">
              <w:rPr>
                <w:lang w:eastAsia="en-US"/>
              </w:rPr>
              <w:t xml:space="preserve"> and generates information that is appropriate for internal performance management and external reporting?</w:t>
            </w:r>
          </w:p>
        </w:tc>
        <w:sdt>
          <w:sdtPr>
            <w:rPr>
              <w:lang w:eastAsia="en-US"/>
            </w:rPr>
            <w:id w:val="1681310198"/>
            <w14:checkbox>
              <w14:checked w14:val="0"/>
              <w14:checkedState w14:val="2612" w14:font="MS Gothic"/>
              <w14:uncheckedState w14:val="2610" w14:font="MS Gothic"/>
            </w14:checkbox>
          </w:sdtPr>
          <w:sdtEndPr/>
          <w:sdtContent>
            <w:tc>
              <w:tcPr>
                <w:tcW w:w="664" w:type="dxa"/>
              </w:tcPr>
              <w:p w14:paraId="58F75B86" w14:textId="77777777" w:rsidR="006009C2" w:rsidRDefault="006009C2" w:rsidP="000B414E">
                <w:pPr>
                  <w:jc w:val="center"/>
                  <w:rPr>
                    <w:lang w:eastAsia="en-US"/>
                  </w:rPr>
                </w:pPr>
                <w:r w:rsidRPr="00CB3065">
                  <w:rPr>
                    <w:rFonts w:ascii="MS Gothic" w:eastAsia="MS Gothic" w:hAnsi="MS Gothic" w:hint="eastAsia"/>
                    <w:lang w:eastAsia="en-US"/>
                  </w:rPr>
                  <w:t>☐</w:t>
                </w:r>
              </w:p>
            </w:tc>
          </w:sdtContent>
        </w:sdt>
        <w:tc>
          <w:tcPr>
            <w:tcW w:w="1944" w:type="dxa"/>
          </w:tcPr>
          <w:p w14:paraId="247F03AA" w14:textId="77777777" w:rsidR="006009C2" w:rsidRDefault="006009C2" w:rsidP="000B414E">
            <w:pPr>
              <w:rPr>
                <w:lang w:eastAsia="en-US"/>
              </w:rPr>
            </w:pPr>
          </w:p>
        </w:tc>
      </w:tr>
      <w:tr w:rsidR="006009C2" w14:paraId="01C8C7D4" w14:textId="77777777" w:rsidTr="006009C2">
        <w:trPr>
          <w:cantSplit/>
        </w:trPr>
        <w:tc>
          <w:tcPr>
            <w:tcW w:w="8528" w:type="dxa"/>
            <w:gridSpan w:val="5"/>
            <w:shd w:val="clear" w:color="auto" w:fill="BFBFBF" w:themeFill="background1" w:themeFillShade="BF"/>
          </w:tcPr>
          <w:p w14:paraId="507DB655" w14:textId="77777777" w:rsidR="006009C2" w:rsidRDefault="006009C2" w:rsidP="000B414E">
            <w:pPr>
              <w:keepNext/>
              <w:rPr>
                <w:lang w:eastAsia="en-US"/>
              </w:rPr>
            </w:pPr>
            <w:r>
              <w:rPr>
                <w:b/>
                <w:lang w:eastAsia="en-US"/>
              </w:rPr>
              <w:t>Evaluation, review and continuous improvement</w:t>
            </w:r>
          </w:p>
        </w:tc>
      </w:tr>
      <w:tr w:rsidR="006009C2" w14:paraId="524004EC" w14:textId="77777777" w:rsidTr="006009C2">
        <w:trPr>
          <w:cantSplit/>
        </w:trPr>
        <w:tc>
          <w:tcPr>
            <w:tcW w:w="534" w:type="dxa"/>
          </w:tcPr>
          <w:p w14:paraId="0EA6C78A" w14:textId="77777777" w:rsidR="006009C2" w:rsidRDefault="006009C2" w:rsidP="000B414E">
            <w:pPr>
              <w:rPr>
                <w:lang w:eastAsia="en-US"/>
              </w:rPr>
            </w:pPr>
            <w:r>
              <w:rPr>
                <w:lang w:eastAsia="en-US"/>
              </w:rPr>
              <w:t>12</w:t>
            </w:r>
          </w:p>
        </w:tc>
        <w:tc>
          <w:tcPr>
            <w:tcW w:w="5386" w:type="dxa"/>
            <w:gridSpan w:val="2"/>
          </w:tcPr>
          <w:p w14:paraId="2F41C377" w14:textId="77777777" w:rsidR="006009C2" w:rsidRDefault="006009C2" w:rsidP="000B414E">
            <w:pPr>
              <w:rPr>
                <w:lang w:eastAsia="en-US"/>
              </w:rPr>
            </w:pPr>
            <w:r>
              <w:rPr>
                <w:lang w:eastAsia="en-US"/>
              </w:rPr>
              <w:t>Has the Agency undertaken an evaluation of significant programs, conducted over time, to assess whether the intended objectives are being achieved and to identify any opportunities for improvement in policy design and service delivery?</w:t>
            </w:r>
          </w:p>
        </w:tc>
        <w:sdt>
          <w:sdtPr>
            <w:rPr>
              <w:lang w:eastAsia="en-US"/>
            </w:rPr>
            <w:id w:val="-1510907933"/>
            <w14:checkbox>
              <w14:checked w14:val="0"/>
              <w14:checkedState w14:val="2612" w14:font="MS Gothic"/>
              <w14:uncheckedState w14:val="2610" w14:font="MS Gothic"/>
            </w14:checkbox>
          </w:sdtPr>
          <w:sdtEndPr/>
          <w:sdtContent>
            <w:tc>
              <w:tcPr>
                <w:tcW w:w="664" w:type="dxa"/>
              </w:tcPr>
              <w:p w14:paraId="08F47DE8"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268EE04F" w14:textId="77777777" w:rsidR="006009C2" w:rsidRDefault="006009C2" w:rsidP="000B414E">
            <w:pPr>
              <w:rPr>
                <w:lang w:eastAsia="en-US"/>
              </w:rPr>
            </w:pPr>
          </w:p>
        </w:tc>
      </w:tr>
      <w:tr w:rsidR="006009C2" w14:paraId="5D41CDEA" w14:textId="77777777" w:rsidTr="006009C2">
        <w:trPr>
          <w:cantSplit/>
        </w:trPr>
        <w:tc>
          <w:tcPr>
            <w:tcW w:w="534" w:type="dxa"/>
          </w:tcPr>
          <w:p w14:paraId="7D09C3D9" w14:textId="77777777" w:rsidR="006009C2" w:rsidRDefault="006009C2" w:rsidP="000B414E">
            <w:pPr>
              <w:rPr>
                <w:lang w:eastAsia="en-US"/>
              </w:rPr>
            </w:pPr>
            <w:r>
              <w:rPr>
                <w:lang w:eastAsia="en-US"/>
              </w:rPr>
              <w:lastRenderedPageBreak/>
              <w:t>13</w:t>
            </w:r>
          </w:p>
        </w:tc>
        <w:tc>
          <w:tcPr>
            <w:tcW w:w="5386" w:type="dxa"/>
            <w:gridSpan w:val="2"/>
          </w:tcPr>
          <w:p w14:paraId="7AAB4E2B" w14:textId="77777777" w:rsidR="006009C2" w:rsidRDefault="006009C2" w:rsidP="000B414E">
            <w:pPr>
              <w:rPr>
                <w:lang w:eastAsia="en-US"/>
              </w:rPr>
            </w:pPr>
            <w:r>
              <w:rPr>
                <w:lang w:eastAsia="en-US"/>
              </w:rPr>
              <w:t xml:space="preserve">Does the chief executive, governing board and/or committees periodically evaluate and review governance arrangements and practices, including their own roles and performance?  How often </w:t>
            </w:r>
            <w:proofErr w:type="gramStart"/>
            <w:r>
              <w:rPr>
                <w:lang w:eastAsia="en-US"/>
              </w:rPr>
              <w:t>does this take place, what evidence is retained and what action</w:t>
            </w:r>
            <w:proofErr w:type="gramEnd"/>
            <w:r>
              <w:rPr>
                <w:lang w:eastAsia="en-US"/>
              </w:rPr>
              <w:t xml:space="preserve"> is taken as a result of this review?</w:t>
            </w:r>
          </w:p>
        </w:tc>
        <w:sdt>
          <w:sdtPr>
            <w:rPr>
              <w:lang w:eastAsia="en-US"/>
            </w:rPr>
            <w:id w:val="-642657465"/>
            <w14:checkbox>
              <w14:checked w14:val="0"/>
              <w14:checkedState w14:val="2612" w14:font="MS Gothic"/>
              <w14:uncheckedState w14:val="2610" w14:font="MS Gothic"/>
            </w14:checkbox>
          </w:sdtPr>
          <w:sdtEndPr/>
          <w:sdtContent>
            <w:tc>
              <w:tcPr>
                <w:tcW w:w="664" w:type="dxa"/>
              </w:tcPr>
              <w:p w14:paraId="18E2CF05"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502CAEFC" w14:textId="77777777" w:rsidR="006009C2" w:rsidRDefault="006009C2" w:rsidP="000B414E">
            <w:pPr>
              <w:rPr>
                <w:lang w:eastAsia="en-US"/>
              </w:rPr>
            </w:pPr>
          </w:p>
        </w:tc>
      </w:tr>
      <w:tr w:rsidR="006009C2" w:rsidRPr="00C50989" w14:paraId="35AA477D" w14:textId="77777777" w:rsidTr="006009C2">
        <w:trPr>
          <w:cantSplit/>
        </w:trPr>
        <w:tc>
          <w:tcPr>
            <w:tcW w:w="534" w:type="dxa"/>
          </w:tcPr>
          <w:p w14:paraId="40857814" w14:textId="77777777" w:rsidR="006009C2" w:rsidRPr="00C50989" w:rsidRDefault="006009C2" w:rsidP="000B414E">
            <w:pPr>
              <w:rPr>
                <w:lang w:eastAsia="en-US"/>
              </w:rPr>
            </w:pPr>
            <w:r w:rsidRPr="00C50989">
              <w:rPr>
                <w:lang w:eastAsia="en-US"/>
              </w:rPr>
              <w:t>14</w:t>
            </w:r>
          </w:p>
        </w:tc>
        <w:tc>
          <w:tcPr>
            <w:tcW w:w="5386" w:type="dxa"/>
            <w:gridSpan w:val="2"/>
          </w:tcPr>
          <w:p w14:paraId="5B5C6A96" w14:textId="77777777" w:rsidR="006009C2" w:rsidRPr="00C50989" w:rsidRDefault="006009C2" w:rsidP="000B414E">
            <w:pPr>
              <w:rPr>
                <w:lang w:eastAsia="en-US"/>
              </w:rPr>
            </w:pPr>
            <w:r w:rsidRPr="00C50989">
              <w:rPr>
                <w:lang w:eastAsia="en-US"/>
              </w:rPr>
              <w:t>Is there a documented approach or plan that covers how compliance is identified, monitored and reported?</w:t>
            </w:r>
          </w:p>
        </w:tc>
        <w:sdt>
          <w:sdtPr>
            <w:rPr>
              <w:lang w:eastAsia="en-US"/>
            </w:rPr>
            <w:id w:val="-1994023234"/>
            <w14:checkbox>
              <w14:checked w14:val="0"/>
              <w14:checkedState w14:val="2612" w14:font="MS Gothic"/>
              <w14:uncheckedState w14:val="2610" w14:font="MS Gothic"/>
            </w14:checkbox>
          </w:sdtPr>
          <w:sdtEndPr/>
          <w:sdtContent>
            <w:tc>
              <w:tcPr>
                <w:tcW w:w="664" w:type="dxa"/>
              </w:tcPr>
              <w:p w14:paraId="0371D5BC"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41214D96" w14:textId="77777777" w:rsidR="006009C2" w:rsidRPr="00C50989" w:rsidRDefault="006009C2" w:rsidP="000B414E">
            <w:pPr>
              <w:rPr>
                <w:lang w:eastAsia="en-US"/>
              </w:rPr>
            </w:pPr>
          </w:p>
        </w:tc>
      </w:tr>
      <w:tr w:rsidR="006009C2" w:rsidRPr="00C50989" w14:paraId="327355BC" w14:textId="77777777" w:rsidTr="006009C2">
        <w:trPr>
          <w:cantSplit/>
        </w:trPr>
        <w:tc>
          <w:tcPr>
            <w:tcW w:w="534" w:type="dxa"/>
          </w:tcPr>
          <w:p w14:paraId="608551A3" w14:textId="77777777" w:rsidR="006009C2" w:rsidRPr="00C50989" w:rsidRDefault="006009C2" w:rsidP="000B414E">
            <w:pPr>
              <w:rPr>
                <w:lang w:eastAsia="en-US"/>
              </w:rPr>
            </w:pPr>
            <w:r w:rsidRPr="00C50989">
              <w:rPr>
                <w:lang w:eastAsia="en-US"/>
              </w:rPr>
              <w:t>15</w:t>
            </w:r>
          </w:p>
        </w:tc>
        <w:tc>
          <w:tcPr>
            <w:tcW w:w="5386" w:type="dxa"/>
            <w:gridSpan w:val="2"/>
          </w:tcPr>
          <w:p w14:paraId="7599C223" w14:textId="77777777" w:rsidR="006009C2" w:rsidRPr="00C50989" w:rsidRDefault="006009C2" w:rsidP="000B414E">
            <w:pPr>
              <w:rPr>
                <w:lang w:eastAsia="en-US"/>
              </w:rPr>
            </w:pPr>
            <w:r w:rsidRPr="00C50989">
              <w:rPr>
                <w:lang w:eastAsia="en-US"/>
              </w:rPr>
              <w:t xml:space="preserve">Have all key compliance obligations (relevant laws, regulations and directions) been identified </w:t>
            </w:r>
            <w:r>
              <w:rPr>
                <w:lang w:eastAsia="en-US"/>
              </w:rPr>
              <w:t>together</w:t>
            </w:r>
            <w:r w:rsidRPr="00C50989">
              <w:rPr>
                <w:lang w:eastAsia="en-US"/>
              </w:rPr>
              <w:t xml:space="preserve"> with their risk ratings and appropriate mitigation?</w:t>
            </w:r>
          </w:p>
        </w:tc>
        <w:sdt>
          <w:sdtPr>
            <w:rPr>
              <w:lang w:eastAsia="en-US"/>
            </w:rPr>
            <w:id w:val="-1378309555"/>
            <w14:checkbox>
              <w14:checked w14:val="0"/>
              <w14:checkedState w14:val="2612" w14:font="MS Gothic"/>
              <w14:uncheckedState w14:val="2610" w14:font="MS Gothic"/>
            </w14:checkbox>
          </w:sdtPr>
          <w:sdtEndPr/>
          <w:sdtContent>
            <w:tc>
              <w:tcPr>
                <w:tcW w:w="664" w:type="dxa"/>
              </w:tcPr>
              <w:p w14:paraId="26B9B672"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3D990576" w14:textId="77777777" w:rsidR="006009C2" w:rsidRPr="00C50989" w:rsidRDefault="006009C2" w:rsidP="000B414E">
            <w:pPr>
              <w:rPr>
                <w:lang w:eastAsia="en-US"/>
              </w:rPr>
            </w:pPr>
          </w:p>
        </w:tc>
      </w:tr>
      <w:tr w:rsidR="006009C2" w14:paraId="38E11388" w14:textId="77777777" w:rsidTr="006009C2">
        <w:trPr>
          <w:cantSplit/>
        </w:trPr>
        <w:tc>
          <w:tcPr>
            <w:tcW w:w="534" w:type="dxa"/>
          </w:tcPr>
          <w:p w14:paraId="0DACED49" w14:textId="77777777" w:rsidR="006009C2" w:rsidRPr="00C50989" w:rsidRDefault="006009C2" w:rsidP="000B414E">
            <w:pPr>
              <w:rPr>
                <w:lang w:eastAsia="en-US"/>
              </w:rPr>
            </w:pPr>
            <w:r w:rsidRPr="00C50989">
              <w:rPr>
                <w:lang w:eastAsia="en-US"/>
              </w:rPr>
              <w:t>16</w:t>
            </w:r>
          </w:p>
        </w:tc>
        <w:tc>
          <w:tcPr>
            <w:tcW w:w="5386" w:type="dxa"/>
            <w:gridSpan w:val="2"/>
          </w:tcPr>
          <w:p w14:paraId="3E17B0C8" w14:textId="77777777" w:rsidR="006009C2" w:rsidRPr="00C50989" w:rsidRDefault="006009C2" w:rsidP="000B414E">
            <w:pPr>
              <w:rPr>
                <w:lang w:eastAsia="en-US"/>
              </w:rPr>
            </w:pPr>
            <w:r w:rsidRPr="00C50989">
              <w:rPr>
                <w:lang w:eastAsia="en-US"/>
              </w:rPr>
              <w:t>Are breaches of compliance obligations addressed adequately and promptly?</w:t>
            </w:r>
          </w:p>
        </w:tc>
        <w:sdt>
          <w:sdtPr>
            <w:rPr>
              <w:lang w:eastAsia="en-US"/>
            </w:rPr>
            <w:id w:val="-319879959"/>
            <w14:checkbox>
              <w14:checked w14:val="0"/>
              <w14:checkedState w14:val="2612" w14:font="MS Gothic"/>
              <w14:uncheckedState w14:val="2610" w14:font="MS Gothic"/>
            </w14:checkbox>
          </w:sdtPr>
          <w:sdtEndPr/>
          <w:sdtContent>
            <w:tc>
              <w:tcPr>
                <w:tcW w:w="664" w:type="dxa"/>
              </w:tcPr>
              <w:p w14:paraId="2DE5C964"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636BC7E9" w14:textId="77777777" w:rsidR="006009C2" w:rsidRDefault="006009C2" w:rsidP="000B414E">
            <w:pPr>
              <w:rPr>
                <w:lang w:eastAsia="en-US"/>
              </w:rPr>
            </w:pPr>
          </w:p>
        </w:tc>
      </w:tr>
    </w:tbl>
    <w:p w14:paraId="2DB712BD" w14:textId="77777777" w:rsidR="006009C2" w:rsidRDefault="006009C2" w:rsidP="006009C2">
      <w:pPr>
        <w:rPr>
          <w:lang w:eastAsia="en-US"/>
        </w:rPr>
      </w:pPr>
    </w:p>
    <w:tbl>
      <w:tblPr>
        <w:tblStyle w:val="TableGrid"/>
        <w:tblW w:w="8528" w:type="dxa"/>
        <w:tblLayout w:type="fixed"/>
        <w:tblLook w:val="04A0" w:firstRow="1" w:lastRow="0" w:firstColumn="1" w:lastColumn="0" w:noHBand="0" w:noVBand="1"/>
      </w:tblPr>
      <w:tblGrid>
        <w:gridCol w:w="534"/>
        <w:gridCol w:w="5297"/>
        <w:gridCol w:w="89"/>
        <w:gridCol w:w="664"/>
        <w:gridCol w:w="1944"/>
      </w:tblGrid>
      <w:tr w:rsidR="006009C2" w:rsidRPr="002B3923" w14:paraId="682ED3B2" w14:textId="77777777" w:rsidTr="000B3D74">
        <w:trPr>
          <w:cantSplit/>
          <w:tblHeader/>
        </w:trPr>
        <w:tc>
          <w:tcPr>
            <w:tcW w:w="5831" w:type="dxa"/>
            <w:gridSpan w:val="2"/>
            <w:tcBorders>
              <w:bottom w:val="single" w:sz="4" w:space="0" w:color="auto"/>
            </w:tcBorders>
            <w:shd w:val="clear" w:color="auto" w:fill="000000" w:themeFill="text1"/>
          </w:tcPr>
          <w:p w14:paraId="0BF853FA" w14:textId="77777777" w:rsidR="006009C2" w:rsidRPr="002B3923" w:rsidRDefault="006009C2" w:rsidP="000B414E">
            <w:pPr>
              <w:keepNext/>
              <w:rPr>
                <w:b/>
                <w:color w:val="FFFFFF" w:themeColor="background1"/>
                <w:lang w:eastAsia="en-US"/>
              </w:rPr>
            </w:pPr>
            <w:r>
              <w:rPr>
                <w:b/>
                <w:color w:val="FFFFFF" w:themeColor="background1"/>
                <w:lang w:eastAsia="en-US"/>
              </w:rPr>
              <w:t>Openness, transparency and integrity</w:t>
            </w:r>
            <w:r w:rsidRPr="002B3923">
              <w:rPr>
                <w:b/>
                <w:color w:val="FFFFFF" w:themeColor="background1"/>
                <w:lang w:eastAsia="en-US"/>
              </w:rPr>
              <w:t>: self-assessment</w:t>
            </w:r>
          </w:p>
        </w:tc>
        <w:tc>
          <w:tcPr>
            <w:tcW w:w="753" w:type="dxa"/>
            <w:gridSpan w:val="2"/>
            <w:tcBorders>
              <w:bottom w:val="single" w:sz="4" w:space="0" w:color="auto"/>
            </w:tcBorders>
            <w:shd w:val="clear" w:color="auto" w:fill="000000" w:themeFill="text1"/>
          </w:tcPr>
          <w:p w14:paraId="50BA44DB" w14:textId="77777777" w:rsidR="006009C2" w:rsidRPr="002B3923" w:rsidRDefault="006009C2" w:rsidP="000B414E">
            <w:pPr>
              <w:keepNext/>
              <w:jc w:val="center"/>
              <w:rPr>
                <w:b/>
                <w:color w:val="FFFFFF" w:themeColor="background1"/>
                <w:lang w:eastAsia="en-US"/>
              </w:rPr>
            </w:pPr>
            <w:r w:rsidRPr="002B3923">
              <w:rPr>
                <w:b/>
                <w:color w:val="FFFFFF" w:themeColor="background1"/>
                <w:lang w:eastAsia="en-US"/>
              </w:rPr>
              <w:t>In place</w:t>
            </w:r>
          </w:p>
        </w:tc>
        <w:tc>
          <w:tcPr>
            <w:tcW w:w="1944" w:type="dxa"/>
            <w:tcBorders>
              <w:bottom w:val="single" w:sz="4" w:space="0" w:color="auto"/>
            </w:tcBorders>
            <w:shd w:val="clear" w:color="auto" w:fill="000000" w:themeFill="text1"/>
          </w:tcPr>
          <w:p w14:paraId="14F077C1" w14:textId="77777777" w:rsidR="006009C2" w:rsidRPr="002B3923" w:rsidRDefault="006009C2" w:rsidP="000B414E">
            <w:pPr>
              <w:keepNext/>
              <w:rPr>
                <w:b/>
                <w:color w:val="FFFFFF" w:themeColor="background1"/>
                <w:lang w:eastAsia="en-US"/>
              </w:rPr>
            </w:pPr>
            <w:r w:rsidRPr="002B3923">
              <w:rPr>
                <w:b/>
                <w:color w:val="FFFFFF" w:themeColor="background1"/>
                <w:lang w:eastAsia="en-US"/>
              </w:rPr>
              <w:t>Evidence</w:t>
            </w:r>
          </w:p>
        </w:tc>
      </w:tr>
      <w:tr w:rsidR="006009C2" w14:paraId="225A9A7E" w14:textId="77777777" w:rsidTr="000B3D74">
        <w:trPr>
          <w:cantSplit/>
        </w:trPr>
        <w:tc>
          <w:tcPr>
            <w:tcW w:w="8528" w:type="dxa"/>
            <w:gridSpan w:val="5"/>
            <w:shd w:val="clear" w:color="auto" w:fill="BFBFBF" w:themeFill="background1" w:themeFillShade="BF"/>
          </w:tcPr>
          <w:p w14:paraId="677C306C" w14:textId="77777777" w:rsidR="006009C2" w:rsidRDefault="006009C2" w:rsidP="000B414E">
            <w:pPr>
              <w:keepNext/>
              <w:rPr>
                <w:lang w:eastAsia="en-US"/>
              </w:rPr>
            </w:pPr>
            <w:r>
              <w:rPr>
                <w:b/>
                <w:lang w:eastAsia="en-US"/>
              </w:rPr>
              <w:t>Understand the interests and expectations of stakeholders</w:t>
            </w:r>
          </w:p>
        </w:tc>
      </w:tr>
      <w:tr w:rsidR="006009C2" w14:paraId="5C204F9B" w14:textId="77777777" w:rsidTr="000B3D74">
        <w:trPr>
          <w:cantSplit/>
        </w:trPr>
        <w:tc>
          <w:tcPr>
            <w:tcW w:w="534" w:type="dxa"/>
          </w:tcPr>
          <w:p w14:paraId="08E5A5E6" w14:textId="77777777" w:rsidR="006009C2" w:rsidRDefault="006009C2" w:rsidP="000B414E">
            <w:pPr>
              <w:rPr>
                <w:lang w:eastAsia="en-US"/>
              </w:rPr>
            </w:pPr>
            <w:r>
              <w:rPr>
                <w:lang w:eastAsia="en-US"/>
              </w:rPr>
              <w:t>17</w:t>
            </w:r>
          </w:p>
        </w:tc>
        <w:tc>
          <w:tcPr>
            <w:tcW w:w="5386" w:type="dxa"/>
            <w:gridSpan w:val="2"/>
          </w:tcPr>
          <w:p w14:paraId="6D1A1F06" w14:textId="77777777" w:rsidR="006009C2" w:rsidRDefault="006009C2" w:rsidP="000B414E">
            <w:pPr>
              <w:rPr>
                <w:lang w:eastAsia="en-US"/>
              </w:rPr>
            </w:pPr>
            <w:r>
              <w:rPr>
                <w:lang w:eastAsia="en-US"/>
              </w:rPr>
              <w:t>Is information actively sought from stakeholders to ascertain the level and nature of their interest and what they hope to achieve or contribute through any interactions?  How is this undertaken, what evidence is retained, and what action is taken as a result of this information gathering?</w:t>
            </w:r>
          </w:p>
        </w:tc>
        <w:sdt>
          <w:sdtPr>
            <w:rPr>
              <w:lang w:eastAsia="en-US"/>
            </w:rPr>
            <w:id w:val="-1242645066"/>
            <w14:checkbox>
              <w14:checked w14:val="0"/>
              <w14:checkedState w14:val="2612" w14:font="MS Gothic"/>
              <w14:uncheckedState w14:val="2610" w14:font="MS Gothic"/>
            </w14:checkbox>
          </w:sdtPr>
          <w:sdtEndPr/>
          <w:sdtContent>
            <w:tc>
              <w:tcPr>
                <w:tcW w:w="664" w:type="dxa"/>
              </w:tcPr>
              <w:p w14:paraId="1E252B68"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12FF02EF" w14:textId="77777777" w:rsidR="006009C2" w:rsidRDefault="006009C2" w:rsidP="000B414E">
            <w:pPr>
              <w:rPr>
                <w:lang w:eastAsia="en-US"/>
              </w:rPr>
            </w:pPr>
          </w:p>
        </w:tc>
      </w:tr>
      <w:tr w:rsidR="006009C2" w14:paraId="7720DD12" w14:textId="77777777" w:rsidTr="000B3D74">
        <w:trPr>
          <w:cantSplit/>
        </w:trPr>
        <w:tc>
          <w:tcPr>
            <w:tcW w:w="8528" w:type="dxa"/>
            <w:gridSpan w:val="5"/>
            <w:shd w:val="clear" w:color="auto" w:fill="BFBFBF" w:themeFill="background1" w:themeFillShade="BF"/>
          </w:tcPr>
          <w:p w14:paraId="5E9AE3C5" w14:textId="77777777" w:rsidR="006009C2" w:rsidRDefault="006009C2" w:rsidP="000B414E">
            <w:pPr>
              <w:keepNext/>
              <w:rPr>
                <w:lang w:eastAsia="en-US"/>
              </w:rPr>
            </w:pPr>
            <w:r>
              <w:rPr>
                <w:b/>
                <w:lang w:eastAsia="en-US"/>
              </w:rPr>
              <w:t>Interact effectively with stakeholders</w:t>
            </w:r>
          </w:p>
        </w:tc>
      </w:tr>
      <w:tr w:rsidR="006009C2" w14:paraId="15C625E8" w14:textId="77777777" w:rsidTr="000B3D74">
        <w:trPr>
          <w:cantSplit/>
        </w:trPr>
        <w:tc>
          <w:tcPr>
            <w:tcW w:w="534" w:type="dxa"/>
          </w:tcPr>
          <w:p w14:paraId="42CDF9F1" w14:textId="77777777" w:rsidR="006009C2" w:rsidRDefault="006009C2" w:rsidP="000B414E">
            <w:pPr>
              <w:rPr>
                <w:lang w:eastAsia="en-US"/>
              </w:rPr>
            </w:pPr>
            <w:r>
              <w:rPr>
                <w:lang w:eastAsia="en-US"/>
              </w:rPr>
              <w:t>18</w:t>
            </w:r>
          </w:p>
        </w:tc>
        <w:tc>
          <w:tcPr>
            <w:tcW w:w="5386" w:type="dxa"/>
            <w:gridSpan w:val="2"/>
          </w:tcPr>
          <w:p w14:paraId="72FA7CDF" w14:textId="77777777" w:rsidR="006009C2" w:rsidRDefault="006009C2" w:rsidP="000B414E">
            <w:pPr>
              <w:rPr>
                <w:lang w:eastAsia="en-US"/>
              </w:rPr>
            </w:pPr>
            <w:r>
              <w:rPr>
                <w:lang w:eastAsia="en-US"/>
              </w:rPr>
              <w:t>How are key stakeholders identified, and up-to-date information about them, including relevant issues and sensitivities, documented?</w:t>
            </w:r>
          </w:p>
        </w:tc>
        <w:sdt>
          <w:sdtPr>
            <w:rPr>
              <w:lang w:eastAsia="en-US"/>
            </w:rPr>
            <w:id w:val="1166206215"/>
            <w14:checkbox>
              <w14:checked w14:val="0"/>
              <w14:checkedState w14:val="2612" w14:font="MS Gothic"/>
              <w14:uncheckedState w14:val="2610" w14:font="MS Gothic"/>
            </w14:checkbox>
          </w:sdtPr>
          <w:sdtEndPr/>
          <w:sdtContent>
            <w:tc>
              <w:tcPr>
                <w:tcW w:w="664" w:type="dxa"/>
              </w:tcPr>
              <w:p w14:paraId="0E956D8D"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15987B7D" w14:textId="77777777" w:rsidR="006009C2" w:rsidRDefault="006009C2" w:rsidP="000B414E">
            <w:pPr>
              <w:rPr>
                <w:lang w:eastAsia="en-US"/>
              </w:rPr>
            </w:pPr>
          </w:p>
        </w:tc>
      </w:tr>
      <w:tr w:rsidR="006009C2" w14:paraId="39C04B26" w14:textId="77777777" w:rsidTr="000B3D74">
        <w:trPr>
          <w:cantSplit/>
        </w:trPr>
        <w:tc>
          <w:tcPr>
            <w:tcW w:w="534" w:type="dxa"/>
          </w:tcPr>
          <w:p w14:paraId="6DA8F14C" w14:textId="77777777" w:rsidR="006009C2" w:rsidRDefault="006009C2" w:rsidP="000B414E">
            <w:pPr>
              <w:rPr>
                <w:lang w:eastAsia="en-US"/>
              </w:rPr>
            </w:pPr>
            <w:r>
              <w:rPr>
                <w:lang w:eastAsia="en-US"/>
              </w:rPr>
              <w:t>19</w:t>
            </w:r>
          </w:p>
        </w:tc>
        <w:tc>
          <w:tcPr>
            <w:tcW w:w="5386" w:type="dxa"/>
            <w:gridSpan w:val="2"/>
          </w:tcPr>
          <w:p w14:paraId="053DDD69" w14:textId="77777777" w:rsidR="006009C2" w:rsidRDefault="006009C2" w:rsidP="000B414E">
            <w:pPr>
              <w:rPr>
                <w:lang w:eastAsia="en-US"/>
              </w:rPr>
            </w:pPr>
            <w:r>
              <w:rPr>
                <w:lang w:eastAsia="en-US"/>
              </w:rPr>
              <w:t>Does the agency have a range of mechanisms in place to interact with stakeholders effectively, including the use of technology (subject to appropriate controls and guidance for staff interacting online)?</w:t>
            </w:r>
          </w:p>
        </w:tc>
        <w:sdt>
          <w:sdtPr>
            <w:rPr>
              <w:lang w:eastAsia="en-US"/>
            </w:rPr>
            <w:id w:val="2094658589"/>
            <w14:checkbox>
              <w14:checked w14:val="0"/>
              <w14:checkedState w14:val="2612" w14:font="MS Gothic"/>
              <w14:uncheckedState w14:val="2610" w14:font="MS Gothic"/>
            </w14:checkbox>
          </w:sdtPr>
          <w:sdtEndPr/>
          <w:sdtContent>
            <w:tc>
              <w:tcPr>
                <w:tcW w:w="664" w:type="dxa"/>
              </w:tcPr>
              <w:p w14:paraId="3163AEBB"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58330E81" w14:textId="77777777" w:rsidR="006009C2" w:rsidRDefault="006009C2" w:rsidP="000B414E">
            <w:pPr>
              <w:rPr>
                <w:lang w:eastAsia="en-US"/>
              </w:rPr>
            </w:pPr>
          </w:p>
        </w:tc>
      </w:tr>
      <w:tr w:rsidR="006009C2" w:rsidRPr="00420C5D" w14:paraId="3F87F957" w14:textId="77777777" w:rsidTr="000B3D74">
        <w:trPr>
          <w:cantSplit/>
        </w:trPr>
        <w:tc>
          <w:tcPr>
            <w:tcW w:w="534" w:type="dxa"/>
          </w:tcPr>
          <w:p w14:paraId="210FB3F1" w14:textId="77777777" w:rsidR="006009C2" w:rsidRPr="00420C5D" w:rsidRDefault="006009C2" w:rsidP="000B414E">
            <w:pPr>
              <w:rPr>
                <w:lang w:eastAsia="en-US"/>
              </w:rPr>
            </w:pPr>
            <w:r w:rsidRPr="00420C5D">
              <w:rPr>
                <w:lang w:eastAsia="en-US"/>
              </w:rPr>
              <w:t>20</w:t>
            </w:r>
          </w:p>
        </w:tc>
        <w:tc>
          <w:tcPr>
            <w:tcW w:w="5386" w:type="dxa"/>
            <w:gridSpan w:val="2"/>
          </w:tcPr>
          <w:p w14:paraId="7276F4CC" w14:textId="77777777" w:rsidR="006009C2" w:rsidRPr="00420C5D" w:rsidRDefault="006009C2" w:rsidP="000B414E">
            <w:pPr>
              <w:rPr>
                <w:lang w:eastAsia="en-US"/>
              </w:rPr>
            </w:pPr>
            <w:r w:rsidRPr="00420C5D">
              <w:rPr>
                <w:lang w:eastAsia="en-US"/>
              </w:rPr>
              <w:t>Is there a documented program to facilitate two-way interaction with key stakeholders and the public?</w:t>
            </w:r>
          </w:p>
        </w:tc>
        <w:sdt>
          <w:sdtPr>
            <w:rPr>
              <w:lang w:eastAsia="en-US"/>
            </w:rPr>
            <w:id w:val="59294698"/>
            <w14:checkbox>
              <w14:checked w14:val="0"/>
              <w14:checkedState w14:val="2612" w14:font="MS Gothic"/>
              <w14:uncheckedState w14:val="2610" w14:font="MS Gothic"/>
            </w14:checkbox>
          </w:sdtPr>
          <w:sdtEndPr/>
          <w:sdtContent>
            <w:tc>
              <w:tcPr>
                <w:tcW w:w="664" w:type="dxa"/>
              </w:tcPr>
              <w:p w14:paraId="589A248D"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2C792B89" w14:textId="77777777" w:rsidR="006009C2" w:rsidRPr="00420C5D" w:rsidRDefault="006009C2" w:rsidP="000B414E">
            <w:pPr>
              <w:rPr>
                <w:lang w:eastAsia="en-US"/>
              </w:rPr>
            </w:pPr>
          </w:p>
        </w:tc>
      </w:tr>
      <w:tr w:rsidR="006009C2" w:rsidRPr="00420C5D" w14:paraId="25FFBB81" w14:textId="77777777" w:rsidTr="000B3D74">
        <w:trPr>
          <w:cantSplit/>
        </w:trPr>
        <w:tc>
          <w:tcPr>
            <w:tcW w:w="534" w:type="dxa"/>
          </w:tcPr>
          <w:p w14:paraId="5E755EE3" w14:textId="77777777" w:rsidR="006009C2" w:rsidRPr="00420C5D" w:rsidRDefault="006009C2" w:rsidP="000B414E">
            <w:pPr>
              <w:rPr>
                <w:lang w:eastAsia="en-US"/>
              </w:rPr>
            </w:pPr>
            <w:r w:rsidRPr="00420C5D">
              <w:rPr>
                <w:lang w:eastAsia="en-US"/>
              </w:rPr>
              <w:t>21</w:t>
            </w:r>
          </w:p>
        </w:tc>
        <w:tc>
          <w:tcPr>
            <w:tcW w:w="5386" w:type="dxa"/>
            <w:gridSpan w:val="2"/>
          </w:tcPr>
          <w:p w14:paraId="57C613F6" w14:textId="77777777" w:rsidR="006009C2" w:rsidRPr="00420C5D" w:rsidRDefault="006009C2" w:rsidP="000B414E">
            <w:pPr>
              <w:rPr>
                <w:lang w:eastAsia="en-US"/>
              </w:rPr>
            </w:pPr>
            <w:r w:rsidRPr="00420C5D">
              <w:rPr>
                <w:lang w:eastAsia="en-US"/>
              </w:rPr>
              <w:t>I</w:t>
            </w:r>
            <w:r>
              <w:rPr>
                <w:lang w:eastAsia="en-US"/>
              </w:rPr>
              <w:t>s the program reviewed annually</w:t>
            </w:r>
            <w:r w:rsidRPr="00420C5D">
              <w:rPr>
                <w:lang w:eastAsia="en-US"/>
              </w:rPr>
              <w:t xml:space="preserve"> or when there is a significant change to the nature of the organisation’s business or its key processes?</w:t>
            </w:r>
          </w:p>
        </w:tc>
        <w:sdt>
          <w:sdtPr>
            <w:rPr>
              <w:lang w:eastAsia="en-US"/>
            </w:rPr>
            <w:id w:val="200368614"/>
            <w14:checkbox>
              <w14:checked w14:val="0"/>
              <w14:checkedState w14:val="2612" w14:font="MS Gothic"/>
              <w14:uncheckedState w14:val="2610" w14:font="MS Gothic"/>
            </w14:checkbox>
          </w:sdtPr>
          <w:sdtEndPr/>
          <w:sdtContent>
            <w:tc>
              <w:tcPr>
                <w:tcW w:w="664" w:type="dxa"/>
              </w:tcPr>
              <w:p w14:paraId="64F8BAFA"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3529F744" w14:textId="77777777" w:rsidR="006009C2" w:rsidRPr="00420C5D" w:rsidRDefault="006009C2" w:rsidP="000B414E">
            <w:pPr>
              <w:rPr>
                <w:lang w:eastAsia="en-US"/>
              </w:rPr>
            </w:pPr>
          </w:p>
        </w:tc>
      </w:tr>
      <w:tr w:rsidR="006009C2" w14:paraId="0A2AE53B" w14:textId="77777777" w:rsidTr="000B3D74">
        <w:trPr>
          <w:cantSplit/>
        </w:trPr>
        <w:tc>
          <w:tcPr>
            <w:tcW w:w="534" w:type="dxa"/>
          </w:tcPr>
          <w:p w14:paraId="5EC9087F" w14:textId="77777777" w:rsidR="006009C2" w:rsidRPr="00420C5D" w:rsidRDefault="006009C2" w:rsidP="000B414E">
            <w:pPr>
              <w:rPr>
                <w:lang w:eastAsia="en-US"/>
              </w:rPr>
            </w:pPr>
            <w:r w:rsidRPr="00420C5D">
              <w:rPr>
                <w:lang w:eastAsia="en-US"/>
              </w:rPr>
              <w:t>22</w:t>
            </w:r>
          </w:p>
        </w:tc>
        <w:tc>
          <w:tcPr>
            <w:tcW w:w="5386" w:type="dxa"/>
            <w:gridSpan w:val="2"/>
          </w:tcPr>
          <w:p w14:paraId="6157D8A9" w14:textId="77777777" w:rsidR="006009C2" w:rsidRPr="00420C5D" w:rsidRDefault="006009C2" w:rsidP="000B414E">
            <w:pPr>
              <w:rPr>
                <w:lang w:eastAsia="en-US"/>
              </w:rPr>
            </w:pPr>
            <w:r w:rsidRPr="00420C5D">
              <w:rPr>
                <w:lang w:eastAsia="en-US"/>
              </w:rPr>
              <w:t xml:space="preserve">Is information about an Agency’s functions and governance structure freely available? – </w:t>
            </w:r>
            <w:proofErr w:type="gramStart"/>
            <w:r w:rsidRPr="00420C5D">
              <w:rPr>
                <w:lang w:eastAsia="en-US"/>
              </w:rPr>
              <w:t>e.g</w:t>
            </w:r>
            <w:proofErr w:type="gramEnd"/>
            <w:r w:rsidRPr="00420C5D">
              <w:rPr>
                <w:lang w:eastAsia="en-US"/>
              </w:rPr>
              <w:t>. published on the web – additional to the annual report?</w:t>
            </w:r>
          </w:p>
        </w:tc>
        <w:sdt>
          <w:sdtPr>
            <w:rPr>
              <w:lang w:eastAsia="en-US"/>
            </w:rPr>
            <w:id w:val="-1475294511"/>
            <w14:checkbox>
              <w14:checked w14:val="0"/>
              <w14:checkedState w14:val="2612" w14:font="MS Gothic"/>
              <w14:uncheckedState w14:val="2610" w14:font="MS Gothic"/>
            </w14:checkbox>
          </w:sdtPr>
          <w:sdtEndPr/>
          <w:sdtContent>
            <w:tc>
              <w:tcPr>
                <w:tcW w:w="664" w:type="dxa"/>
              </w:tcPr>
              <w:p w14:paraId="021FB426"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154EC6BC" w14:textId="77777777" w:rsidR="006009C2" w:rsidRDefault="006009C2" w:rsidP="000B414E">
            <w:pPr>
              <w:rPr>
                <w:lang w:eastAsia="en-US"/>
              </w:rPr>
            </w:pPr>
          </w:p>
        </w:tc>
      </w:tr>
      <w:tr w:rsidR="006009C2" w14:paraId="279F3B69" w14:textId="77777777" w:rsidTr="000B3D74">
        <w:trPr>
          <w:cantSplit/>
        </w:trPr>
        <w:tc>
          <w:tcPr>
            <w:tcW w:w="8528" w:type="dxa"/>
            <w:gridSpan w:val="5"/>
            <w:shd w:val="clear" w:color="auto" w:fill="BFBFBF" w:themeFill="background1" w:themeFillShade="BF"/>
          </w:tcPr>
          <w:p w14:paraId="2AA8C521" w14:textId="77777777" w:rsidR="006009C2" w:rsidRDefault="006009C2" w:rsidP="000B414E">
            <w:pPr>
              <w:keepNext/>
              <w:rPr>
                <w:lang w:eastAsia="en-US"/>
              </w:rPr>
            </w:pPr>
            <w:r>
              <w:rPr>
                <w:b/>
                <w:lang w:eastAsia="en-US"/>
              </w:rPr>
              <w:lastRenderedPageBreak/>
              <w:t>Actively manage conflicts of interest</w:t>
            </w:r>
          </w:p>
        </w:tc>
      </w:tr>
      <w:tr w:rsidR="006009C2" w14:paraId="5E0004FF" w14:textId="77777777" w:rsidTr="000B3D74">
        <w:trPr>
          <w:cantSplit/>
        </w:trPr>
        <w:tc>
          <w:tcPr>
            <w:tcW w:w="534" w:type="dxa"/>
          </w:tcPr>
          <w:p w14:paraId="22B6FC5E" w14:textId="77777777" w:rsidR="006009C2" w:rsidRDefault="006009C2" w:rsidP="000B414E">
            <w:pPr>
              <w:rPr>
                <w:lang w:eastAsia="en-US"/>
              </w:rPr>
            </w:pPr>
            <w:r>
              <w:rPr>
                <w:lang w:eastAsia="en-US"/>
              </w:rPr>
              <w:t>23</w:t>
            </w:r>
          </w:p>
        </w:tc>
        <w:tc>
          <w:tcPr>
            <w:tcW w:w="5386" w:type="dxa"/>
            <w:gridSpan w:val="2"/>
          </w:tcPr>
          <w:p w14:paraId="60FC7817" w14:textId="77777777" w:rsidR="006009C2" w:rsidRDefault="006009C2" w:rsidP="000B414E">
            <w:pPr>
              <w:rPr>
                <w:lang w:eastAsia="en-US"/>
              </w:rPr>
            </w:pPr>
            <w:r>
              <w:rPr>
                <w:lang w:eastAsia="en-US"/>
              </w:rPr>
              <w:t>Does the Agency have a well-developed and communicated conflict of interest policy that: is endorsed at the appropriate level; includes a pro forma for declarations of conflicts of interest; and provides guidance material to inform officers of their obligations.</w:t>
            </w:r>
          </w:p>
        </w:tc>
        <w:sdt>
          <w:sdtPr>
            <w:rPr>
              <w:lang w:eastAsia="en-US"/>
            </w:rPr>
            <w:id w:val="-1000729488"/>
            <w14:checkbox>
              <w14:checked w14:val="0"/>
              <w14:checkedState w14:val="2612" w14:font="MS Gothic"/>
              <w14:uncheckedState w14:val="2610" w14:font="MS Gothic"/>
            </w14:checkbox>
          </w:sdtPr>
          <w:sdtEndPr/>
          <w:sdtContent>
            <w:tc>
              <w:tcPr>
                <w:tcW w:w="664" w:type="dxa"/>
              </w:tcPr>
              <w:p w14:paraId="5097F14E"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70112D34" w14:textId="77777777" w:rsidR="006009C2" w:rsidRDefault="006009C2" w:rsidP="000B414E">
            <w:pPr>
              <w:rPr>
                <w:lang w:eastAsia="en-US"/>
              </w:rPr>
            </w:pPr>
          </w:p>
        </w:tc>
      </w:tr>
      <w:tr w:rsidR="006009C2" w14:paraId="4088890D" w14:textId="77777777" w:rsidTr="000B3D74">
        <w:trPr>
          <w:cantSplit/>
        </w:trPr>
        <w:tc>
          <w:tcPr>
            <w:tcW w:w="534" w:type="dxa"/>
          </w:tcPr>
          <w:p w14:paraId="41CC9410" w14:textId="77777777" w:rsidR="006009C2" w:rsidRDefault="006009C2" w:rsidP="000B414E">
            <w:pPr>
              <w:rPr>
                <w:lang w:eastAsia="en-US"/>
              </w:rPr>
            </w:pPr>
            <w:r>
              <w:rPr>
                <w:lang w:eastAsia="en-US"/>
              </w:rPr>
              <w:t>24</w:t>
            </w:r>
          </w:p>
        </w:tc>
        <w:tc>
          <w:tcPr>
            <w:tcW w:w="5386" w:type="dxa"/>
            <w:gridSpan w:val="2"/>
          </w:tcPr>
          <w:p w14:paraId="6058F317" w14:textId="77777777" w:rsidR="006009C2" w:rsidRDefault="006009C2" w:rsidP="000B414E">
            <w:pPr>
              <w:rPr>
                <w:lang w:eastAsia="en-US"/>
              </w:rPr>
            </w:pPr>
            <w:r>
              <w:rPr>
                <w:lang w:eastAsia="en-US"/>
              </w:rPr>
              <w:t>On an ongoing basis, does the Agency take steps to obtain appropriate assurances from individuals/decision makers that they have made relevant and up-to-date disclosures?</w:t>
            </w:r>
          </w:p>
        </w:tc>
        <w:sdt>
          <w:sdtPr>
            <w:rPr>
              <w:lang w:eastAsia="en-US"/>
            </w:rPr>
            <w:id w:val="1295945434"/>
            <w14:checkbox>
              <w14:checked w14:val="0"/>
              <w14:checkedState w14:val="2612" w14:font="MS Gothic"/>
              <w14:uncheckedState w14:val="2610" w14:font="MS Gothic"/>
            </w14:checkbox>
          </w:sdtPr>
          <w:sdtEndPr/>
          <w:sdtContent>
            <w:tc>
              <w:tcPr>
                <w:tcW w:w="664" w:type="dxa"/>
              </w:tcPr>
              <w:p w14:paraId="4F72ABEC"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7D3A4C28" w14:textId="77777777" w:rsidR="006009C2" w:rsidRDefault="006009C2" w:rsidP="000B414E">
            <w:pPr>
              <w:rPr>
                <w:lang w:eastAsia="en-US"/>
              </w:rPr>
            </w:pPr>
          </w:p>
        </w:tc>
      </w:tr>
      <w:tr w:rsidR="006009C2" w14:paraId="1D986E81" w14:textId="77777777" w:rsidTr="000B3D74">
        <w:trPr>
          <w:cantSplit/>
        </w:trPr>
        <w:tc>
          <w:tcPr>
            <w:tcW w:w="534" w:type="dxa"/>
          </w:tcPr>
          <w:p w14:paraId="50FE8E90" w14:textId="77777777" w:rsidR="006009C2" w:rsidRDefault="006009C2" w:rsidP="000B414E">
            <w:pPr>
              <w:rPr>
                <w:lang w:eastAsia="en-US"/>
              </w:rPr>
            </w:pPr>
            <w:r>
              <w:rPr>
                <w:lang w:eastAsia="en-US"/>
              </w:rPr>
              <w:t>25</w:t>
            </w:r>
          </w:p>
        </w:tc>
        <w:tc>
          <w:tcPr>
            <w:tcW w:w="5386" w:type="dxa"/>
            <w:gridSpan w:val="2"/>
          </w:tcPr>
          <w:p w14:paraId="50B01828" w14:textId="77777777" w:rsidR="006009C2" w:rsidRDefault="006009C2" w:rsidP="000B414E">
            <w:pPr>
              <w:rPr>
                <w:lang w:eastAsia="en-US"/>
              </w:rPr>
            </w:pPr>
            <w:r>
              <w:rPr>
                <w:lang w:eastAsia="en-US"/>
              </w:rPr>
              <w:t>Have Officers been trained to recognise conflicts of interest and to understand their obligations under law and policy?</w:t>
            </w:r>
          </w:p>
        </w:tc>
        <w:sdt>
          <w:sdtPr>
            <w:rPr>
              <w:lang w:eastAsia="en-US"/>
            </w:rPr>
            <w:id w:val="-1402982284"/>
            <w14:checkbox>
              <w14:checked w14:val="0"/>
              <w14:checkedState w14:val="2612" w14:font="MS Gothic"/>
              <w14:uncheckedState w14:val="2610" w14:font="MS Gothic"/>
            </w14:checkbox>
          </w:sdtPr>
          <w:sdtEndPr/>
          <w:sdtContent>
            <w:tc>
              <w:tcPr>
                <w:tcW w:w="664" w:type="dxa"/>
              </w:tcPr>
              <w:p w14:paraId="0E9B9B50"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02A20B4E" w14:textId="77777777" w:rsidR="006009C2" w:rsidRDefault="006009C2" w:rsidP="000B414E">
            <w:pPr>
              <w:rPr>
                <w:lang w:eastAsia="en-US"/>
              </w:rPr>
            </w:pPr>
          </w:p>
        </w:tc>
      </w:tr>
      <w:tr w:rsidR="006009C2" w14:paraId="38352339" w14:textId="77777777" w:rsidTr="000B3D74">
        <w:trPr>
          <w:cantSplit/>
        </w:trPr>
        <w:tc>
          <w:tcPr>
            <w:tcW w:w="534" w:type="dxa"/>
          </w:tcPr>
          <w:p w14:paraId="7BD4030F" w14:textId="77777777" w:rsidR="006009C2" w:rsidRDefault="006009C2" w:rsidP="000B414E">
            <w:pPr>
              <w:rPr>
                <w:lang w:eastAsia="en-US"/>
              </w:rPr>
            </w:pPr>
            <w:r>
              <w:rPr>
                <w:lang w:eastAsia="en-US"/>
              </w:rPr>
              <w:t>26</w:t>
            </w:r>
          </w:p>
        </w:tc>
        <w:tc>
          <w:tcPr>
            <w:tcW w:w="5386" w:type="dxa"/>
            <w:gridSpan w:val="2"/>
          </w:tcPr>
          <w:p w14:paraId="0F865023" w14:textId="77777777" w:rsidR="006009C2" w:rsidRDefault="006009C2" w:rsidP="000B414E">
            <w:pPr>
              <w:rPr>
                <w:lang w:eastAsia="en-US"/>
              </w:rPr>
            </w:pPr>
            <w:r>
              <w:rPr>
                <w:lang w:eastAsia="en-US"/>
              </w:rPr>
              <w:t>Does the Agency have a clear policy for managing different conflicts of interest based on their severity?</w:t>
            </w:r>
          </w:p>
        </w:tc>
        <w:sdt>
          <w:sdtPr>
            <w:rPr>
              <w:lang w:eastAsia="en-US"/>
            </w:rPr>
            <w:id w:val="1149015240"/>
            <w14:checkbox>
              <w14:checked w14:val="0"/>
              <w14:checkedState w14:val="2612" w14:font="MS Gothic"/>
              <w14:uncheckedState w14:val="2610" w14:font="MS Gothic"/>
            </w14:checkbox>
          </w:sdtPr>
          <w:sdtEndPr/>
          <w:sdtContent>
            <w:tc>
              <w:tcPr>
                <w:tcW w:w="664" w:type="dxa"/>
              </w:tcPr>
              <w:p w14:paraId="2EBD0198"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23F2E482" w14:textId="77777777" w:rsidR="006009C2" w:rsidRDefault="006009C2" w:rsidP="000B414E">
            <w:pPr>
              <w:rPr>
                <w:lang w:eastAsia="en-US"/>
              </w:rPr>
            </w:pPr>
          </w:p>
        </w:tc>
      </w:tr>
      <w:tr w:rsidR="006009C2" w14:paraId="161E14C1" w14:textId="77777777" w:rsidTr="000B3D74">
        <w:trPr>
          <w:cantSplit/>
        </w:trPr>
        <w:tc>
          <w:tcPr>
            <w:tcW w:w="8528" w:type="dxa"/>
            <w:gridSpan w:val="5"/>
            <w:shd w:val="clear" w:color="auto" w:fill="BFBFBF" w:themeFill="background1" w:themeFillShade="BF"/>
          </w:tcPr>
          <w:p w14:paraId="69950CEF" w14:textId="77777777" w:rsidR="006009C2" w:rsidRDefault="006009C2" w:rsidP="000B414E">
            <w:pPr>
              <w:keepNext/>
              <w:rPr>
                <w:lang w:eastAsia="en-US"/>
              </w:rPr>
            </w:pPr>
            <w:r>
              <w:rPr>
                <w:b/>
                <w:lang w:eastAsia="en-US"/>
              </w:rPr>
              <w:t>Report clearly on performance and operations</w:t>
            </w:r>
          </w:p>
        </w:tc>
      </w:tr>
      <w:tr w:rsidR="006009C2" w14:paraId="40B21ACC" w14:textId="77777777" w:rsidTr="000B3D74">
        <w:trPr>
          <w:cantSplit/>
        </w:trPr>
        <w:tc>
          <w:tcPr>
            <w:tcW w:w="534" w:type="dxa"/>
          </w:tcPr>
          <w:p w14:paraId="1B0EE11E" w14:textId="77777777" w:rsidR="006009C2" w:rsidRDefault="006009C2" w:rsidP="000B414E">
            <w:pPr>
              <w:rPr>
                <w:lang w:eastAsia="en-US"/>
              </w:rPr>
            </w:pPr>
            <w:r>
              <w:rPr>
                <w:lang w:eastAsia="en-US"/>
              </w:rPr>
              <w:t>27</w:t>
            </w:r>
          </w:p>
        </w:tc>
        <w:tc>
          <w:tcPr>
            <w:tcW w:w="5386" w:type="dxa"/>
            <w:gridSpan w:val="2"/>
          </w:tcPr>
          <w:p w14:paraId="24DF0DCC" w14:textId="77777777" w:rsidR="006009C2" w:rsidRDefault="006009C2" w:rsidP="000B414E">
            <w:pPr>
              <w:rPr>
                <w:lang w:eastAsia="en-US"/>
              </w:rPr>
            </w:pPr>
            <w:r>
              <w:rPr>
                <w:lang w:eastAsia="en-US"/>
              </w:rPr>
              <w:t>Has the Agency met all legislative performance reporting requirements, including through the provision of an annual report to the Parliament that has been prepared in accordance with relevant requirements and guidance?</w:t>
            </w:r>
          </w:p>
        </w:tc>
        <w:sdt>
          <w:sdtPr>
            <w:rPr>
              <w:lang w:eastAsia="en-US"/>
            </w:rPr>
            <w:id w:val="-1817870523"/>
            <w14:checkbox>
              <w14:checked w14:val="0"/>
              <w14:checkedState w14:val="2612" w14:font="MS Gothic"/>
              <w14:uncheckedState w14:val="2610" w14:font="MS Gothic"/>
            </w14:checkbox>
          </w:sdtPr>
          <w:sdtEndPr/>
          <w:sdtContent>
            <w:tc>
              <w:tcPr>
                <w:tcW w:w="664" w:type="dxa"/>
              </w:tcPr>
              <w:p w14:paraId="1C21130B"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3BE44EDC" w14:textId="77777777" w:rsidR="006009C2" w:rsidRDefault="006009C2" w:rsidP="000B414E">
            <w:pPr>
              <w:rPr>
                <w:lang w:eastAsia="en-US"/>
              </w:rPr>
            </w:pPr>
          </w:p>
        </w:tc>
      </w:tr>
      <w:tr w:rsidR="006009C2" w14:paraId="33ECC1DE" w14:textId="77777777" w:rsidTr="000B3D74">
        <w:trPr>
          <w:cantSplit/>
        </w:trPr>
        <w:tc>
          <w:tcPr>
            <w:tcW w:w="534" w:type="dxa"/>
          </w:tcPr>
          <w:p w14:paraId="0BBAEBE3" w14:textId="77777777" w:rsidR="006009C2" w:rsidRDefault="006009C2" w:rsidP="000B414E">
            <w:pPr>
              <w:rPr>
                <w:lang w:eastAsia="en-US"/>
              </w:rPr>
            </w:pPr>
            <w:r>
              <w:rPr>
                <w:lang w:eastAsia="en-US"/>
              </w:rPr>
              <w:t>28</w:t>
            </w:r>
          </w:p>
        </w:tc>
        <w:tc>
          <w:tcPr>
            <w:tcW w:w="5386" w:type="dxa"/>
            <w:gridSpan w:val="2"/>
          </w:tcPr>
          <w:p w14:paraId="1CF82CE6" w14:textId="77777777" w:rsidR="006009C2" w:rsidRDefault="006009C2" w:rsidP="000B414E">
            <w:pPr>
              <w:rPr>
                <w:lang w:eastAsia="en-US"/>
              </w:rPr>
            </w:pPr>
            <w:r>
              <w:rPr>
                <w:lang w:eastAsia="en-US"/>
              </w:rPr>
              <w:t>Has the Agency invested appropriate time and effort into establishing performance information to measure the effectiveness (and ideally the efficiency) of their performance?</w:t>
            </w:r>
          </w:p>
        </w:tc>
        <w:sdt>
          <w:sdtPr>
            <w:rPr>
              <w:lang w:eastAsia="en-US"/>
            </w:rPr>
            <w:id w:val="-1206707528"/>
            <w14:checkbox>
              <w14:checked w14:val="0"/>
              <w14:checkedState w14:val="2612" w14:font="MS Gothic"/>
              <w14:uncheckedState w14:val="2610" w14:font="MS Gothic"/>
            </w14:checkbox>
          </w:sdtPr>
          <w:sdtEndPr/>
          <w:sdtContent>
            <w:tc>
              <w:tcPr>
                <w:tcW w:w="664" w:type="dxa"/>
              </w:tcPr>
              <w:p w14:paraId="77DF2754"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46F4AF10" w14:textId="77777777" w:rsidR="006009C2" w:rsidRDefault="006009C2" w:rsidP="000B414E">
            <w:pPr>
              <w:rPr>
                <w:lang w:eastAsia="en-US"/>
              </w:rPr>
            </w:pPr>
          </w:p>
        </w:tc>
      </w:tr>
      <w:tr w:rsidR="006009C2" w:rsidRPr="00420C5D" w14:paraId="155512A5" w14:textId="77777777" w:rsidTr="000B3D74">
        <w:trPr>
          <w:cantSplit/>
        </w:trPr>
        <w:tc>
          <w:tcPr>
            <w:tcW w:w="534" w:type="dxa"/>
          </w:tcPr>
          <w:p w14:paraId="1CD63F50" w14:textId="77777777" w:rsidR="006009C2" w:rsidRPr="00420C5D" w:rsidRDefault="006009C2" w:rsidP="000B414E">
            <w:pPr>
              <w:rPr>
                <w:lang w:eastAsia="en-US"/>
              </w:rPr>
            </w:pPr>
            <w:r w:rsidRPr="00420C5D">
              <w:rPr>
                <w:lang w:eastAsia="en-US"/>
              </w:rPr>
              <w:t>29</w:t>
            </w:r>
          </w:p>
        </w:tc>
        <w:tc>
          <w:tcPr>
            <w:tcW w:w="5386" w:type="dxa"/>
            <w:gridSpan w:val="2"/>
          </w:tcPr>
          <w:p w14:paraId="6247957C" w14:textId="77777777" w:rsidR="006009C2" w:rsidRPr="00420C5D" w:rsidRDefault="006009C2" w:rsidP="000B414E">
            <w:pPr>
              <w:rPr>
                <w:lang w:eastAsia="en-US"/>
              </w:rPr>
            </w:pPr>
            <w:r w:rsidRPr="00420C5D">
              <w:rPr>
                <w:lang w:eastAsia="en-US"/>
              </w:rPr>
              <w:t>Has the annual report been forwarded to the relevant Minister on time?</w:t>
            </w:r>
          </w:p>
        </w:tc>
        <w:sdt>
          <w:sdtPr>
            <w:rPr>
              <w:lang w:eastAsia="en-US"/>
            </w:rPr>
            <w:id w:val="-1026019575"/>
            <w14:checkbox>
              <w14:checked w14:val="0"/>
              <w14:checkedState w14:val="2612" w14:font="MS Gothic"/>
              <w14:uncheckedState w14:val="2610" w14:font="MS Gothic"/>
            </w14:checkbox>
          </w:sdtPr>
          <w:sdtEndPr/>
          <w:sdtContent>
            <w:tc>
              <w:tcPr>
                <w:tcW w:w="664" w:type="dxa"/>
              </w:tcPr>
              <w:p w14:paraId="6F3EA371"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51110762" w14:textId="77777777" w:rsidR="006009C2" w:rsidRPr="00420C5D" w:rsidRDefault="006009C2" w:rsidP="000B414E">
            <w:pPr>
              <w:rPr>
                <w:lang w:eastAsia="en-US"/>
              </w:rPr>
            </w:pPr>
          </w:p>
        </w:tc>
      </w:tr>
      <w:tr w:rsidR="006009C2" w:rsidRPr="00420C5D" w14:paraId="52A101C1" w14:textId="77777777" w:rsidTr="000B3D74">
        <w:trPr>
          <w:cantSplit/>
        </w:trPr>
        <w:tc>
          <w:tcPr>
            <w:tcW w:w="534" w:type="dxa"/>
          </w:tcPr>
          <w:p w14:paraId="7BB907D3" w14:textId="77777777" w:rsidR="006009C2" w:rsidRPr="00420C5D" w:rsidRDefault="006009C2" w:rsidP="000B414E">
            <w:pPr>
              <w:rPr>
                <w:lang w:eastAsia="en-US"/>
              </w:rPr>
            </w:pPr>
            <w:r w:rsidRPr="00420C5D">
              <w:rPr>
                <w:lang w:eastAsia="en-US"/>
              </w:rPr>
              <w:t>30</w:t>
            </w:r>
          </w:p>
        </w:tc>
        <w:tc>
          <w:tcPr>
            <w:tcW w:w="5386" w:type="dxa"/>
            <w:gridSpan w:val="2"/>
          </w:tcPr>
          <w:p w14:paraId="046E1939" w14:textId="77777777" w:rsidR="006009C2" w:rsidRPr="00420C5D" w:rsidRDefault="006009C2" w:rsidP="000B414E">
            <w:pPr>
              <w:rPr>
                <w:lang w:eastAsia="en-US"/>
              </w:rPr>
            </w:pPr>
            <w:r w:rsidRPr="00420C5D">
              <w:rPr>
                <w:lang w:eastAsia="en-US"/>
              </w:rPr>
              <w:t>Has the annual report been tabled in Parliament on time?</w:t>
            </w:r>
          </w:p>
        </w:tc>
        <w:sdt>
          <w:sdtPr>
            <w:rPr>
              <w:lang w:eastAsia="en-US"/>
            </w:rPr>
            <w:id w:val="-1886173327"/>
            <w14:checkbox>
              <w14:checked w14:val="0"/>
              <w14:checkedState w14:val="2612" w14:font="MS Gothic"/>
              <w14:uncheckedState w14:val="2610" w14:font="MS Gothic"/>
            </w14:checkbox>
          </w:sdtPr>
          <w:sdtEndPr/>
          <w:sdtContent>
            <w:tc>
              <w:tcPr>
                <w:tcW w:w="664" w:type="dxa"/>
              </w:tcPr>
              <w:p w14:paraId="0ECA6505"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059224F8" w14:textId="77777777" w:rsidR="006009C2" w:rsidRPr="00420C5D" w:rsidRDefault="006009C2" w:rsidP="000B414E">
            <w:pPr>
              <w:rPr>
                <w:lang w:eastAsia="en-US"/>
              </w:rPr>
            </w:pPr>
          </w:p>
        </w:tc>
      </w:tr>
      <w:tr w:rsidR="006009C2" w:rsidRPr="00420C5D" w14:paraId="67474508" w14:textId="77777777" w:rsidTr="000B3D74">
        <w:trPr>
          <w:cantSplit/>
        </w:trPr>
        <w:tc>
          <w:tcPr>
            <w:tcW w:w="534" w:type="dxa"/>
          </w:tcPr>
          <w:p w14:paraId="05CD23C8" w14:textId="77777777" w:rsidR="006009C2" w:rsidRPr="00420C5D" w:rsidRDefault="006009C2" w:rsidP="000B414E">
            <w:pPr>
              <w:rPr>
                <w:lang w:eastAsia="en-US"/>
              </w:rPr>
            </w:pPr>
            <w:r w:rsidRPr="00420C5D">
              <w:rPr>
                <w:lang w:eastAsia="en-US"/>
              </w:rPr>
              <w:t>31</w:t>
            </w:r>
          </w:p>
        </w:tc>
        <w:tc>
          <w:tcPr>
            <w:tcW w:w="5386" w:type="dxa"/>
            <w:gridSpan w:val="2"/>
          </w:tcPr>
          <w:p w14:paraId="29E25AE4" w14:textId="77777777" w:rsidR="006009C2" w:rsidRPr="00420C5D" w:rsidRDefault="006009C2" w:rsidP="000B414E">
            <w:pPr>
              <w:rPr>
                <w:lang w:eastAsia="en-US"/>
              </w:rPr>
            </w:pPr>
            <w:r w:rsidRPr="00420C5D">
              <w:rPr>
                <w:lang w:eastAsia="en-US"/>
              </w:rPr>
              <w:t>Is the annual report published on the organisation’s website?</w:t>
            </w:r>
          </w:p>
        </w:tc>
        <w:sdt>
          <w:sdtPr>
            <w:rPr>
              <w:lang w:eastAsia="en-US"/>
            </w:rPr>
            <w:id w:val="-1917161590"/>
            <w14:checkbox>
              <w14:checked w14:val="0"/>
              <w14:checkedState w14:val="2612" w14:font="MS Gothic"/>
              <w14:uncheckedState w14:val="2610" w14:font="MS Gothic"/>
            </w14:checkbox>
          </w:sdtPr>
          <w:sdtEndPr/>
          <w:sdtContent>
            <w:tc>
              <w:tcPr>
                <w:tcW w:w="664" w:type="dxa"/>
              </w:tcPr>
              <w:p w14:paraId="6BC5AF3F"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19E0FC99" w14:textId="77777777" w:rsidR="006009C2" w:rsidRPr="00420C5D" w:rsidRDefault="006009C2" w:rsidP="000B414E">
            <w:pPr>
              <w:rPr>
                <w:lang w:eastAsia="en-US"/>
              </w:rPr>
            </w:pPr>
          </w:p>
        </w:tc>
      </w:tr>
      <w:tr w:rsidR="006009C2" w14:paraId="2E5D5207" w14:textId="77777777" w:rsidTr="000B3D74">
        <w:trPr>
          <w:cantSplit/>
        </w:trPr>
        <w:tc>
          <w:tcPr>
            <w:tcW w:w="534" w:type="dxa"/>
          </w:tcPr>
          <w:p w14:paraId="343040BD" w14:textId="77777777" w:rsidR="006009C2" w:rsidRPr="00420C5D" w:rsidRDefault="006009C2" w:rsidP="000B414E">
            <w:pPr>
              <w:rPr>
                <w:lang w:eastAsia="en-US"/>
              </w:rPr>
            </w:pPr>
            <w:r w:rsidRPr="00420C5D">
              <w:rPr>
                <w:lang w:eastAsia="en-US"/>
              </w:rPr>
              <w:t>32</w:t>
            </w:r>
          </w:p>
        </w:tc>
        <w:tc>
          <w:tcPr>
            <w:tcW w:w="5386" w:type="dxa"/>
            <w:gridSpan w:val="2"/>
          </w:tcPr>
          <w:p w14:paraId="3A305DAA" w14:textId="77777777" w:rsidR="006009C2" w:rsidRPr="00420C5D" w:rsidRDefault="006009C2" w:rsidP="000B414E">
            <w:pPr>
              <w:rPr>
                <w:lang w:eastAsia="en-US"/>
              </w:rPr>
            </w:pPr>
            <w:r w:rsidRPr="00420C5D">
              <w:rPr>
                <w:lang w:eastAsia="en-US"/>
              </w:rPr>
              <w:t>Does the annual report include performance information on key metrics, inputs, outputs, processes (i.e. quality control etc.) and outcomes?</w:t>
            </w:r>
          </w:p>
        </w:tc>
        <w:sdt>
          <w:sdtPr>
            <w:rPr>
              <w:lang w:eastAsia="en-US"/>
            </w:rPr>
            <w:id w:val="-1310937023"/>
            <w14:checkbox>
              <w14:checked w14:val="0"/>
              <w14:checkedState w14:val="2612" w14:font="MS Gothic"/>
              <w14:uncheckedState w14:val="2610" w14:font="MS Gothic"/>
            </w14:checkbox>
          </w:sdtPr>
          <w:sdtEndPr/>
          <w:sdtContent>
            <w:tc>
              <w:tcPr>
                <w:tcW w:w="664" w:type="dxa"/>
              </w:tcPr>
              <w:p w14:paraId="6C8615C7"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6EFE5705" w14:textId="77777777" w:rsidR="006009C2" w:rsidRDefault="006009C2" w:rsidP="000B414E">
            <w:pPr>
              <w:rPr>
                <w:lang w:eastAsia="en-US"/>
              </w:rPr>
            </w:pPr>
          </w:p>
        </w:tc>
      </w:tr>
    </w:tbl>
    <w:p w14:paraId="4D20B015" w14:textId="77777777" w:rsidR="006009C2" w:rsidRDefault="006009C2" w:rsidP="006009C2">
      <w:pPr>
        <w:rPr>
          <w:lang w:eastAsia="en-US"/>
        </w:rPr>
      </w:pPr>
    </w:p>
    <w:tbl>
      <w:tblPr>
        <w:tblStyle w:val="TableGrid"/>
        <w:tblW w:w="8528" w:type="dxa"/>
        <w:tblLayout w:type="fixed"/>
        <w:tblLook w:val="04A0" w:firstRow="1" w:lastRow="0" w:firstColumn="1" w:lastColumn="0" w:noHBand="0" w:noVBand="1"/>
      </w:tblPr>
      <w:tblGrid>
        <w:gridCol w:w="534"/>
        <w:gridCol w:w="5297"/>
        <w:gridCol w:w="89"/>
        <w:gridCol w:w="664"/>
        <w:gridCol w:w="1944"/>
      </w:tblGrid>
      <w:tr w:rsidR="006009C2" w:rsidRPr="002B3923" w14:paraId="577095FF" w14:textId="77777777" w:rsidTr="000B3D74">
        <w:trPr>
          <w:cantSplit/>
          <w:tblHeader/>
        </w:trPr>
        <w:tc>
          <w:tcPr>
            <w:tcW w:w="5831" w:type="dxa"/>
            <w:gridSpan w:val="2"/>
            <w:tcBorders>
              <w:bottom w:val="single" w:sz="4" w:space="0" w:color="auto"/>
            </w:tcBorders>
            <w:shd w:val="clear" w:color="auto" w:fill="000000" w:themeFill="text1"/>
          </w:tcPr>
          <w:p w14:paraId="50BBBC41" w14:textId="77777777" w:rsidR="006009C2" w:rsidRPr="002B3923" w:rsidRDefault="006009C2" w:rsidP="000B414E">
            <w:pPr>
              <w:keepNext/>
              <w:rPr>
                <w:b/>
                <w:color w:val="FFFFFF" w:themeColor="background1"/>
                <w:lang w:eastAsia="en-US"/>
              </w:rPr>
            </w:pPr>
            <w:r>
              <w:rPr>
                <w:b/>
                <w:color w:val="FFFFFF" w:themeColor="background1"/>
                <w:lang w:eastAsia="en-US"/>
              </w:rPr>
              <w:t>Developing effective collaboration</w:t>
            </w:r>
            <w:r w:rsidRPr="002B3923">
              <w:rPr>
                <w:b/>
                <w:color w:val="FFFFFF" w:themeColor="background1"/>
                <w:lang w:eastAsia="en-US"/>
              </w:rPr>
              <w:t>: self-assessment</w:t>
            </w:r>
          </w:p>
        </w:tc>
        <w:tc>
          <w:tcPr>
            <w:tcW w:w="753" w:type="dxa"/>
            <w:gridSpan w:val="2"/>
            <w:tcBorders>
              <w:bottom w:val="single" w:sz="4" w:space="0" w:color="auto"/>
            </w:tcBorders>
            <w:shd w:val="clear" w:color="auto" w:fill="000000" w:themeFill="text1"/>
          </w:tcPr>
          <w:p w14:paraId="4D31FCC7" w14:textId="77777777" w:rsidR="006009C2" w:rsidRPr="002B3923" w:rsidRDefault="006009C2" w:rsidP="000B414E">
            <w:pPr>
              <w:keepNext/>
              <w:jc w:val="center"/>
              <w:rPr>
                <w:b/>
                <w:color w:val="FFFFFF" w:themeColor="background1"/>
                <w:lang w:eastAsia="en-US"/>
              </w:rPr>
            </w:pPr>
            <w:r w:rsidRPr="002B3923">
              <w:rPr>
                <w:b/>
                <w:color w:val="FFFFFF" w:themeColor="background1"/>
                <w:lang w:eastAsia="en-US"/>
              </w:rPr>
              <w:t>In place</w:t>
            </w:r>
          </w:p>
        </w:tc>
        <w:tc>
          <w:tcPr>
            <w:tcW w:w="1944" w:type="dxa"/>
            <w:tcBorders>
              <w:bottom w:val="single" w:sz="4" w:space="0" w:color="auto"/>
            </w:tcBorders>
            <w:shd w:val="clear" w:color="auto" w:fill="000000" w:themeFill="text1"/>
          </w:tcPr>
          <w:p w14:paraId="11BB3F1A" w14:textId="77777777" w:rsidR="006009C2" w:rsidRPr="002B3923" w:rsidRDefault="006009C2" w:rsidP="000B414E">
            <w:pPr>
              <w:keepNext/>
              <w:rPr>
                <w:b/>
                <w:color w:val="FFFFFF" w:themeColor="background1"/>
                <w:lang w:eastAsia="en-US"/>
              </w:rPr>
            </w:pPr>
            <w:r w:rsidRPr="002B3923">
              <w:rPr>
                <w:b/>
                <w:color w:val="FFFFFF" w:themeColor="background1"/>
                <w:lang w:eastAsia="en-US"/>
              </w:rPr>
              <w:t>Evidence</w:t>
            </w:r>
          </w:p>
        </w:tc>
      </w:tr>
      <w:tr w:rsidR="006009C2" w14:paraId="016F0720" w14:textId="77777777" w:rsidTr="000B3D74">
        <w:trPr>
          <w:cantSplit/>
        </w:trPr>
        <w:tc>
          <w:tcPr>
            <w:tcW w:w="8528" w:type="dxa"/>
            <w:gridSpan w:val="5"/>
            <w:shd w:val="clear" w:color="auto" w:fill="BFBFBF" w:themeFill="background1" w:themeFillShade="BF"/>
          </w:tcPr>
          <w:p w14:paraId="15373167" w14:textId="77777777" w:rsidR="006009C2" w:rsidRDefault="006009C2" w:rsidP="000B414E">
            <w:pPr>
              <w:keepNext/>
              <w:rPr>
                <w:lang w:eastAsia="en-US"/>
              </w:rPr>
            </w:pPr>
            <w:r>
              <w:rPr>
                <w:b/>
                <w:lang w:eastAsia="en-US"/>
              </w:rPr>
              <w:t>Understand the cross-entity* environment</w:t>
            </w:r>
          </w:p>
        </w:tc>
      </w:tr>
      <w:tr w:rsidR="006009C2" w14:paraId="26EE4B4A" w14:textId="77777777" w:rsidTr="000B3D74">
        <w:trPr>
          <w:cantSplit/>
        </w:trPr>
        <w:tc>
          <w:tcPr>
            <w:tcW w:w="534" w:type="dxa"/>
          </w:tcPr>
          <w:p w14:paraId="1B710DC6" w14:textId="77777777" w:rsidR="006009C2" w:rsidRDefault="006009C2" w:rsidP="000B414E">
            <w:pPr>
              <w:rPr>
                <w:lang w:eastAsia="en-US"/>
              </w:rPr>
            </w:pPr>
            <w:r>
              <w:rPr>
                <w:lang w:eastAsia="en-US"/>
              </w:rPr>
              <w:t>33</w:t>
            </w:r>
          </w:p>
        </w:tc>
        <w:tc>
          <w:tcPr>
            <w:tcW w:w="5386" w:type="dxa"/>
            <w:gridSpan w:val="2"/>
          </w:tcPr>
          <w:p w14:paraId="5B2A32C8" w14:textId="77777777" w:rsidR="006009C2" w:rsidRDefault="006009C2" w:rsidP="000B414E">
            <w:pPr>
              <w:rPr>
                <w:lang w:eastAsia="en-US"/>
              </w:rPr>
            </w:pPr>
            <w:r>
              <w:rPr>
                <w:lang w:eastAsia="en-US"/>
              </w:rPr>
              <w:t>Have entities worked together to understand the common goals and drivers for any proposed collaboration?</w:t>
            </w:r>
          </w:p>
        </w:tc>
        <w:sdt>
          <w:sdtPr>
            <w:rPr>
              <w:lang w:eastAsia="en-US"/>
            </w:rPr>
            <w:id w:val="687343814"/>
            <w14:checkbox>
              <w14:checked w14:val="0"/>
              <w14:checkedState w14:val="2612" w14:font="MS Gothic"/>
              <w14:uncheckedState w14:val="2610" w14:font="MS Gothic"/>
            </w14:checkbox>
          </w:sdtPr>
          <w:sdtEndPr/>
          <w:sdtContent>
            <w:tc>
              <w:tcPr>
                <w:tcW w:w="664" w:type="dxa"/>
              </w:tcPr>
              <w:p w14:paraId="7CEAFD6E"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5E095427" w14:textId="77777777" w:rsidR="006009C2" w:rsidRDefault="006009C2" w:rsidP="000B414E">
            <w:pPr>
              <w:rPr>
                <w:lang w:eastAsia="en-US"/>
              </w:rPr>
            </w:pPr>
          </w:p>
        </w:tc>
      </w:tr>
      <w:tr w:rsidR="006009C2" w14:paraId="7057E764" w14:textId="77777777" w:rsidTr="000B3D74">
        <w:trPr>
          <w:cantSplit/>
        </w:trPr>
        <w:tc>
          <w:tcPr>
            <w:tcW w:w="8528" w:type="dxa"/>
            <w:gridSpan w:val="5"/>
            <w:shd w:val="clear" w:color="auto" w:fill="BFBFBF" w:themeFill="background1" w:themeFillShade="BF"/>
          </w:tcPr>
          <w:p w14:paraId="1ECB17AC" w14:textId="77777777" w:rsidR="006009C2" w:rsidRDefault="006009C2" w:rsidP="000B414E">
            <w:pPr>
              <w:keepNext/>
              <w:rPr>
                <w:lang w:eastAsia="en-US"/>
              </w:rPr>
            </w:pPr>
            <w:r>
              <w:rPr>
                <w:b/>
                <w:lang w:eastAsia="en-US"/>
              </w:rPr>
              <w:t>Promote cross-entity performance and accountability</w:t>
            </w:r>
          </w:p>
        </w:tc>
      </w:tr>
      <w:tr w:rsidR="006009C2" w14:paraId="14CF79A0" w14:textId="77777777" w:rsidTr="000B3D74">
        <w:trPr>
          <w:cantSplit/>
        </w:trPr>
        <w:tc>
          <w:tcPr>
            <w:tcW w:w="534" w:type="dxa"/>
          </w:tcPr>
          <w:p w14:paraId="7754D339" w14:textId="77777777" w:rsidR="006009C2" w:rsidRDefault="006009C2" w:rsidP="000B414E">
            <w:pPr>
              <w:rPr>
                <w:lang w:eastAsia="en-US"/>
              </w:rPr>
            </w:pPr>
            <w:r>
              <w:rPr>
                <w:lang w:eastAsia="en-US"/>
              </w:rPr>
              <w:t>34</w:t>
            </w:r>
          </w:p>
        </w:tc>
        <w:tc>
          <w:tcPr>
            <w:tcW w:w="5386" w:type="dxa"/>
            <w:gridSpan w:val="2"/>
          </w:tcPr>
          <w:p w14:paraId="0C382121" w14:textId="77777777" w:rsidR="006009C2" w:rsidRDefault="006009C2" w:rsidP="000B414E">
            <w:pPr>
              <w:rPr>
                <w:lang w:eastAsia="en-US"/>
              </w:rPr>
            </w:pPr>
            <w:r>
              <w:rPr>
                <w:lang w:eastAsia="en-US"/>
              </w:rPr>
              <w:t>Have entities discussed and agreed on a clear purpose, a coordinated strategy and shared and visible lines of accountability?</w:t>
            </w:r>
          </w:p>
        </w:tc>
        <w:sdt>
          <w:sdtPr>
            <w:rPr>
              <w:lang w:eastAsia="en-US"/>
            </w:rPr>
            <w:id w:val="-1956090390"/>
            <w14:checkbox>
              <w14:checked w14:val="0"/>
              <w14:checkedState w14:val="2612" w14:font="MS Gothic"/>
              <w14:uncheckedState w14:val="2610" w14:font="MS Gothic"/>
            </w14:checkbox>
          </w:sdtPr>
          <w:sdtEndPr/>
          <w:sdtContent>
            <w:tc>
              <w:tcPr>
                <w:tcW w:w="664" w:type="dxa"/>
              </w:tcPr>
              <w:p w14:paraId="605BA65C"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3709FA2E" w14:textId="77777777" w:rsidR="006009C2" w:rsidRDefault="006009C2" w:rsidP="000B414E">
            <w:pPr>
              <w:rPr>
                <w:lang w:eastAsia="en-US"/>
              </w:rPr>
            </w:pPr>
          </w:p>
        </w:tc>
      </w:tr>
      <w:tr w:rsidR="006009C2" w14:paraId="008CC410" w14:textId="77777777" w:rsidTr="000B3D74">
        <w:trPr>
          <w:cantSplit/>
        </w:trPr>
        <w:tc>
          <w:tcPr>
            <w:tcW w:w="534" w:type="dxa"/>
          </w:tcPr>
          <w:p w14:paraId="7679AA77" w14:textId="77777777" w:rsidR="006009C2" w:rsidRDefault="006009C2" w:rsidP="000B414E">
            <w:pPr>
              <w:rPr>
                <w:lang w:eastAsia="en-US"/>
              </w:rPr>
            </w:pPr>
            <w:r>
              <w:rPr>
                <w:lang w:eastAsia="en-US"/>
              </w:rPr>
              <w:t>35</w:t>
            </w:r>
          </w:p>
        </w:tc>
        <w:tc>
          <w:tcPr>
            <w:tcW w:w="5386" w:type="dxa"/>
            <w:gridSpan w:val="2"/>
          </w:tcPr>
          <w:p w14:paraId="348D920A" w14:textId="77777777" w:rsidR="006009C2" w:rsidRDefault="006009C2" w:rsidP="000B414E">
            <w:pPr>
              <w:rPr>
                <w:lang w:eastAsia="en-US"/>
              </w:rPr>
            </w:pPr>
            <w:r>
              <w:rPr>
                <w:lang w:eastAsia="en-US"/>
              </w:rPr>
              <w:t>Have each party’s expectations, responsibilities and functions been identified, agreed, understood and documented, including arrangements for funding, monitoring progress and performance reporting?</w:t>
            </w:r>
          </w:p>
        </w:tc>
        <w:sdt>
          <w:sdtPr>
            <w:rPr>
              <w:lang w:eastAsia="en-US"/>
            </w:rPr>
            <w:id w:val="112256034"/>
            <w14:checkbox>
              <w14:checked w14:val="0"/>
              <w14:checkedState w14:val="2612" w14:font="MS Gothic"/>
              <w14:uncheckedState w14:val="2610" w14:font="MS Gothic"/>
            </w14:checkbox>
          </w:sdtPr>
          <w:sdtEndPr/>
          <w:sdtContent>
            <w:tc>
              <w:tcPr>
                <w:tcW w:w="664" w:type="dxa"/>
              </w:tcPr>
              <w:p w14:paraId="36285862"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44D37DC5" w14:textId="77777777" w:rsidR="006009C2" w:rsidRDefault="006009C2" w:rsidP="000B414E">
            <w:pPr>
              <w:rPr>
                <w:lang w:eastAsia="en-US"/>
              </w:rPr>
            </w:pPr>
          </w:p>
        </w:tc>
      </w:tr>
      <w:tr w:rsidR="006009C2" w14:paraId="45F6B0DF" w14:textId="77777777" w:rsidTr="000B3D74">
        <w:trPr>
          <w:cantSplit/>
        </w:trPr>
        <w:tc>
          <w:tcPr>
            <w:tcW w:w="8528" w:type="dxa"/>
            <w:gridSpan w:val="5"/>
            <w:shd w:val="clear" w:color="auto" w:fill="BFBFBF" w:themeFill="background1" w:themeFillShade="BF"/>
          </w:tcPr>
          <w:p w14:paraId="334A56F5" w14:textId="77777777" w:rsidR="006009C2" w:rsidRDefault="006009C2" w:rsidP="000B414E">
            <w:pPr>
              <w:keepNext/>
              <w:rPr>
                <w:lang w:eastAsia="en-US"/>
              </w:rPr>
            </w:pPr>
            <w:r>
              <w:rPr>
                <w:b/>
                <w:lang w:eastAsia="en-US"/>
              </w:rPr>
              <w:t>Establish clear roles, responsibilities and governance arrangements</w:t>
            </w:r>
          </w:p>
        </w:tc>
      </w:tr>
      <w:tr w:rsidR="006009C2" w14:paraId="6992836F" w14:textId="77777777" w:rsidTr="000B3D74">
        <w:trPr>
          <w:cantSplit/>
        </w:trPr>
        <w:tc>
          <w:tcPr>
            <w:tcW w:w="534" w:type="dxa"/>
          </w:tcPr>
          <w:p w14:paraId="23EC4560" w14:textId="77777777" w:rsidR="006009C2" w:rsidRDefault="006009C2" w:rsidP="000B414E">
            <w:pPr>
              <w:rPr>
                <w:lang w:eastAsia="en-US"/>
              </w:rPr>
            </w:pPr>
            <w:r>
              <w:rPr>
                <w:lang w:eastAsia="en-US"/>
              </w:rPr>
              <w:t>36</w:t>
            </w:r>
          </w:p>
        </w:tc>
        <w:tc>
          <w:tcPr>
            <w:tcW w:w="5386" w:type="dxa"/>
            <w:gridSpan w:val="2"/>
          </w:tcPr>
          <w:p w14:paraId="3A2E3450" w14:textId="77777777" w:rsidR="006009C2" w:rsidRDefault="006009C2" w:rsidP="000B414E">
            <w:pPr>
              <w:rPr>
                <w:lang w:eastAsia="en-US"/>
              </w:rPr>
            </w:pPr>
            <w:r>
              <w:rPr>
                <w:lang w:eastAsia="en-US"/>
              </w:rPr>
              <w:t>Has appropriate consideration been given (and action taken) to appointing a lead Agency and/or management committee to oversee and drive the partnership and monitor outcomes?</w:t>
            </w:r>
          </w:p>
        </w:tc>
        <w:sdt>
          <w:sdtPr>
            <w:rPr>
              <w:lang w:eastAsia="en-US"/>
            </w:rPr>
            <w:id w:val="-543598937"/>
            <w14:checkbox>
              <w14:checked w14:val="0"/>
              <w14:checkedState w14:val="2612" w14:font="MS Gothic"/>
              <w14:uncheckedState w14:val="2610" w14:font="MS Gothic"/>
            </w14:checkbox>
          </w:sdtPr>
          <w:sdtEndPr/>
          <w:sdtContent>
            <w:tc>
              <w:tcPr>
                <w:tcW w:w="664" w:type="dxa"/>
              </w:tcPr>
              <w:p w14:paraId="1999C2FF"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3ADA73A0" w14:textId="77777777" w:rsidR="006009C2" w:rsidRDefault="006009C2" w:rsidP="000B414E">
            <w:pPr>
              <w:rPr>
                <w:lang w:eastAsia="en-US"/>
              </w:rPr>
            </w:pPr>
          </w:p>
        </w:tc>
      </w:tr>
      <w:tr w:rsidR="006009C2" w14:paraId="2543B224" w14:textId="77777777" w:rsidTr="000B3D74">
        <w:trPr>
          <w:cantSplit/>
        </w:trPr>
        <w:tc>
          <w:tcPr>
            <w:tcW w:w="8528" w:type="dxa"/>
            <w:gridSpan w:val="5"/>
            <w:shd w:val="clear" w:color="auto" w:fill="BFBFBF" w:themeFill="background1" w:themeFillShade="BF"/>
          </w:tcPr>
          <w:p w14:paraId="34C93003" w14:textId="77777777" w:rsidR="006009C2" w:rsidRDefault="006009C2" w:rsidP="000B414E">
            <w:pPr>
              <w:keepNext/>
              <w:rPr>
                <w:lang w:eastAsia="en-US"/>
              </w:rPr>
            </w:pPr>
            <w:r>
              <w:rPr>
                <w:b/>
                <w:lang w:eastAsia="en-US"/>
              </w:rPr>
              <w:t>Facilitate good governance through written agreements</w:t>
            </w:r>
          </w:p>
        </w:tc>
      </w:tr>
      <w:tr w:rsidR="006009C2" w14:paraId="3A0F02D1" w14:textId="77777777" w:rsidTr="000B3D74">
        <w:trPr>
          <w:cantSplit/>
        </w:trPr>
        <w:tc>
          <w:tcPr>
            <w:tcW w:w="534" w:type="dxa"/>
          </w:tcPr>
          <w:p w14:paraId="3115DAC2" w14:textId="77777777" w:rsidR="006009C2" w:rsidRDefault="006009C2" w:rsidP="000B414E">
            <w:pPr>
              <w:rPr>
                <w:lang w:eastAsia="en-US"/>
              </w:rPr>
            </w:pPr>
            <w:r>
              <w:rPr>
                <w:lang w:eastAsia="en-US"/>
              </w:rPr>
              <w:t>37</w:t>
            </w:r>
          </w:p>
        </w:tc>
        <w:tc>
          <w:tcPr>
            <w:tcW w:w="5386" w:type="dxa"/>
            <w:gridSpan w:val="2"/>
          </w:tcPr>
          <w:p w14:paraId="2E76097D" w14:textId="77777777" w:rsidR="006009C2" w:rsidRDefault="006009C2" w:rsidP="000B414E">
            <w:pPr>
              <w:rPr>
                <w:lang w:eastAsia="en-US"/>
              </w:rPr>
            </w:pPr>
            <w:r>
              <w:rPr>
                <w:lang w:eastAsia="en-US"/>
              </w:rPr>
              <w:t>Has an appropriate and comprehensive written agreement been developed and signed by all parties involved in the collaboration?</w:t>
            </w:r>
          </w:p>
        </w:tc>
        <w:sdt>
          <w:sdtPr>
            <w:rPr>
              <w:lang w:eastAsia="en-US"/>
            </w:rPr>
            <w:id w:val="427156813"/>
            <w14:checkbox>
              <w14:checked w14:val="0"/>
              <w14:checkedState w14:val="2612" w14:font="MS Gothic"/>
              <w14:uncheckedState w14:val="2610" w14:font="MS Gothic"/>
            </w14:checkbox>
          </w:sdtPr>
          <w:sdtEndPr/>
          <w:sdtContent>
            <w:tc>
              <w:tcPr>
                <w:tcW w:w="664" w:type="dxa"/>
              </w:tcPr>
              <w:p w14:paraId="0156BF0E" w14:textId="77777777" w:rsidR="006009C2" w:rsidRDefault="006009C2" w:rsidP="000B414E">
                <w:pPr>
                  <w:jc w:val="center"/>
                  <w:rPr>
                    <w:lang w:eastAsia="en-US"/>
                  </w:rPr>
                </w:pPr>
                <w:r>
                  <w:rPr>
                    <w:rFonts w:ascii="MS Gothic" w:eastAsia="MS Gothic" w:hAnsi="MS Gothic" w:hint="eastAsia"/>
                    <w:lang w:eastAsia="en-US"/>
                  </w:rPr>
                  <w:t>☐</w:t>
                </w:r>
              </w:p>
            </w:tc>
          </w:sdtContent>
        </w:sdt>
        <w:tc>
          <w:tcPr>
            <w:tcW w:w="1944" w:type="dxa"/>
          </w:tcPr>
          <w:p w14:paraId="77EC29DD" w14:textId="77777777" w:rsidR="006009C2" w:rsidRDefault="006009C2" w:rsidP="000B414E">
            <w:pPr>
              <w:rPr>
                <w:lang w:eastAsia="en-US"/>
              </w:rPr>
            </w:pPr>
          </w:p>
        </w:tc>
      </w:tr>
    </w:tbl>
    <w:p w14:paraId="6CEBD0C8" w14:textId="77777777" w:rsidR="006009C2" w:rsidRDefault="006009C2" w:rsidP="006009C2">
      <w:pPr>
        <w:rPr>
          <w:lang w:eastAsia="en-US"/>
        </w:rPr>
      </w:pPr>
    </w:p>
    <w:p w14:paraId="2DB58616" w14:textId="77777777" w:rsidR="006009C2" w:rsidRPr="00001D87" w:rsidRDefault="006009C2" w:rsidP="006009C2">
      <w:pPr>
        <w:spacing w:after="0" w:line="240" w:lineRule="auto"/>
        <w:rPr>
          <w:i/>
          <w:lang w:eastAsia="en-US"/>
        </w:rPr>
      </w:pPr>
      <w:r w:rsidRPr="00001D87">
        <w:rPr>
          <w:i/>
          <w:lang w:eastAsia="en-US"/>
        </w:rPr>
        <w:t>*cross entity may mean:</w:t>
      </w:r>
    </w:p>
    <w:p w14:paraId="27E5D688" w14:textId="77777777" w:rsidR="006009C2" w:rsidRPr="00001D87" w:rsidRDefault="006009C2" w:rsidP="006009C2">
      <w:pPr>
        <w:pStyle w:val="ListBullet"/>
        <w:spacing w:after="0" w:line="240" w:lineRule="auto"/>
        <w:rPr>
          <w:i/>
          <w:lang w:eastAsia="en-US"/>
        </w:rPr>
      </w:pPr>
      <w:r w:rsidRPr="00001D87">
        <w:rPr>
          <w:i/>
          <w:lang w:eastAsia="en-US"/>
        </w:rPr>
        <w:t>any cross agency relationship between:</w:t>
      </w:r>
    </w:p>
    <w:p w14:paraId="3763DF65" w14:textId="77777777" w:rsidR="006009C2" w:rsidRPr="00001D87" w:rsidRDefault="006009C2" w:rsidP="006009C2">
      <w:pPr>
        <w:pStyle w:val="Listbulletcircledoubleindent"/>
        <w:spacing w:after="0" w:line="240" w:lineRule="auto"/>
        <w:rPr>
          <w:i/>
          <w:lang w:eastAsia="en-US"/>
        </w:rPr>
      </w:pPr>
      <w:r w:rsidRPr="00001D87">
        <w:rPr>
          <w:i/>
          <w:lang w:eastAsia="en-US"/>
        </w:rPr>
        <w:t>the Northern Territory Government Agency/</w:t>
      </w:r>
      <w:proofErr w:type="spellStart"/>
      <w:r w:rsidRPr="00001D87">
        <w:rPr>
          <w:i/>
          <w:lang w:eastAsia="en-US"/>
        </w:rPr>
        <w:t>ies</w:t>
      </w:r>
      <w:proofErr w:type="spellEnd"/>
      <w:r w:rsidRPr="00001D87">
        <w:rPr>
          <w:i/>
          <w:lang w:eastAsia="en-US"/>
        </w:rPr>
        <w:t xml:space="preserve"> and another/other Northern Territory Government Agencies; or</w:t>
      </w:r>
    </w:p>
    <w:p w14:paraId="0D7E042E" w14:textId="77777777" w:rsidR="006009C2" w:rsidRPr="00001D87" w:rsidRDefault="006009C2" w:rsidP="006009C2">
      <w:pPr>
        <w:pStyle w:val="Listbulletcircledoubleindent"/>
        <w:spacing w:after="0" w:line="240" w:lineRule="auto"/>
        <w:rPr>
          <w:i/>
          <w:lang w:eastAsia="en-US"/>
        </w:rPr>
      </w:pPr>
      <w:r w:rsidRPr="00001D87">
        <w:rPr>
          <w:i/>
          <w:lang w:eastAsia="en-US"/>
        </w:rPr>
        <w:t>the Northern Territory Government Agency/</w:t>
      </w:r>
      <w:proofErr w:type="spellStart"/>
      <w:r w:rsidRPr="00001D87">
        <w:rPr>
          <w:i/>
          <w:lang w:eastAsia="en-US"/>
        </w:rPr>
        <w:t>ies</w:t>
      </w:r>
      <w:proofErr w:type="spellEnd"/>
      <w:r w:rsidRPr="00001D87">
        <w:rPr>
          <w:i/>
          <w:lang w:eastAsia="en-US"/>
        </w:rPr>
        <w:t xml:space="preserve"> and a Commonwealth Government Agency/Agencies; or</w:t>
      </w:r>
    </w:p>
    <w:p w14:paraId="36730E10" w14:textId="77777777" w:rsidR="006009C2" w:rsidRPr="00001D87" w:rsidRDefault="006009C2" w:rsidP="006009C2">
      <w:pPr>
        <w:pStyle w:val="Listbulletcircledoubleindent"/>
        <w:spacing w:after="0" w:line="240" w:lineRule="auto"/>
        <w:rPr>
          <w:i/>
          <w:lang w:eastAsia="en-US"/>
        </w:rPr>
      </w:pPr>
      <w:r w:rsidRPr="00001D87">
        <w:rPr>
          <w:i/>
          <w:lang w:eastAsia="en-US"/>
        </w:rPr>
        <w:t>the Northern Territory Government Agency/</w:t>
      </w:r>
      <w:proofErr w:type="spellStart"/>
      <w:r w:rsidRPr="00001D87">
        <w:rPr>
          <w:i/>
          <w:lang w:eastAsia="en-US"/>
        </w:rPr>
        <w:t>ies</w:t>
      </w:r>
      <w:proofErr w:type="spellEnd"/>
      <w:r w:rsidRPr="00001D87">
        <w:rPr>
          <w:i/>
          <w:lang w:eastAsia="en-US"/>
        </w:rPr>
        <w:t xml:space="preserve"> and a Local Government Council/s; or</w:t>
      </w:r>
    </w:p>
    <w:p w14:paraId="76EF3BE0" w14:textId="77777777" w:rsidR="006009C2" w:rsidRPr="00001D87" w:rsidRDefault="006009C2" w:rsidP="006009C2">
      <w:pPr>
        <w:pStyle w:val="ListBullet"/>
        <w:spacing w:after="0" w:line="240" w:lineRule="auto"/>
        <w:rPr>
          <w:i/>
          <w:lang w:eastAsia="en-US"/>
        </w:rPr>
      </w:pPr>
      <w:r w:rsidRPr="00001D87">
        <w:rPr>
          <w:i/>
          <w:lang w:eastAsia="en-US"/>
        </w:rPr>
        <w:t>any cross agency relationship between the Northern Territory Government Agency/</w:t>
      </w:r>
      <w:proofErr w:type="spellStart"/>
      <w:r w:rsidRPr="00001D87">
        <w:rPr>
          <w:i/>
          <w:lang w:eastAsia="en-US"/>
        </w:rPr>
        <w:t>ies</w:t>
      </w:r>
      <w:proofErr w:type="spellEnd"/>
      <w:r w:rsidRPr="00001D87">
        <w:rPr>
          <w:i/>
          <w:lang w:eastAsia="en-US"/>
        </w:rPr>
        <w:t xml:space="preserve"> and non-Government entity/</w:t>
      </w:r>
      <w:proofErr w:type="spellStart"/>
      <w:r w:rsidRPr="00001D87">
        <w:rPr>
          <w:i/>
          <w:lang w:eastAsia="en-US"/>
        </w:rPr>
        <w:t>ies</w:t>
      </w:r>
      <w:proofErr w:type="spellEnd"/>
      <w:r w:rsidRPr="00001D87">
        <w:rPr>
          <w:i/>
          <w:lang w:eastAsia="en-US"/>
        </w:rPr>
        <w:t>; or</w:t>
      </w:r>
    </w:p>
    <w:p w14:paraId="52D8E5D4" w14:textId="77777777" w:rsidR="006009C2" w:rsidRDefault="006009C2" w:rsidP="006009C2">
      <w:pPr>
        <w:pStyle w:val="ListBullet"/>
        <w:spacing w:after="0" w:line="240" w:lineRule="auto"/>
        <w:rPr>
          <w:i/>
          <w:lang w:eastAsia="en-US"/>
        </w:rPr>
      </w:pPr>
      <w:proofErr w:type="gramStart"/>
      <w:r w:rsidRPr="00001D87">
        <w:rPr>
          <w:i/>
          <w:lang w:eastAsia="en-US"/>
        </w:rPr>
        <w:t>any</w:t>
      </w:r>
      <w:proofErr w:type="gramEnd"/>
      <w:r w:rsidRPr="00001D87">
        <w:rPr>
          <w:i/>
          <w:lang w:eastAsia="en-US"/>
        </w:rPr>
        <w:t xml:space="preserve"> other example the Agency may have.</w:t>
      </w:r>
    </w:p>
    <w:sectPr w:rsidR="006009C2" w:rsidSect="00656898">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B87BC" w14:textId="77777777" w:rsidR="007F0308" w:rsidRDefault="007F0308" w:rsidP="00061683">
      <w:r>
        <w:separator/>
      </w:r>
    </w:p>
  </w:endnote>
  <w:endnote w:type="continuationSeparator" w:id="0">
    <w:p w14:paraId="7B0CB2BA" w14:textId="77777777" w:rsidR="007F0308" w:rsidRDefault="007F0308" w:rsidP="0006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A9A9" w14:textId="77777777" w:rsidR="005105FA" w:rsidRDefault="0051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427087"/>
      <w:docPartObj>
        <w:docPartGallery w:val="Page Numbers (Bottom of Page)"/>
        <w:docPartUnique/>
      </w:docPartObj>
    </w:sdtPr>
    <w:sdtEndPr>
      <w:rPr>
        <w:noProof/>
      </w:rPr>
    </w:sdtEndPr>
    <w:sdtContent>
      <w:p w14:paraId="6DA94302" w14:textId="77777777" w:rsidR="00B1698D" w:rsidRDefault="00B1698D">
        <w:pPr>
          <w:pStyle w:val="Footer"/>
          <w:jc w:val="center"/>
        </w:pPr>
        <w:r>
          <w:fldChar w:fldCharType="begin"/>
        </w:r>
        <w:r>
          <w:instrText xml:space="preserve"> PAGE   \* MERGEFORMAT </w:instrText>
        </w:r>
        <w:r>
          <w:fldChar w:fldCharType="separate"/>
        </w:r>
        <w:r w:rsidR="005105F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E501" w14:textId="77777777" w:rsidR="00B1698D" w:rsidRPr="00656898" w:rsidRDefault="00B1698D" w:rsidP="00061683">
    <w:r>
      <w:rPr>
        <w:noProof/>
      </w:rPr>
      <mc:AlternateContent>
        <mc:Choice Requires="wps">
          <w:drawing>
            <wp:anchor distT="0" distB="0" distL="114300" distR="114300" simplePos="0" relativeHeight="251658240" behindDoc="0" locked="0" layoutInCell="1" allowOverlap="1" wp14:anchorId="6E00F24A" wp14:editId="355BF818">
              <wp:simplePos x="0" y="0"/>
              <wp:positionH relativeFrom="column">
                <wp:posOffset>38100</wp:posOffset>
              </wp:positionH>
              <wp:positionV relativeFrom="paragraph">
                <wp:posOffset>-34290</wp:posOffset>
              </wp:positionV>
              <wp:extent cx="6286500" cy="501650"/>
              <wp:effectExtent l="0" t="381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F873" w14:textId="77777777" w:rsidR="00B1698D" w:rsidRPr="00F21680" w:rsidRDefault="00B1698D" w:rsidP="00F90FB4">
                          <w:pPr>
                            <w:pStyle w:val="Footer"/>
                            <w:tabs>
                              <w:tab w:val="clear" w:pos="4153"/>
                            </w:tabs>
                          </w:pPr>
                          <w:r w:rsidRPr="00F21680">
                            <w:t>GPO Box 4594</w:t>
                          </w:r>
                          <w:r w:rsidRPr="00A278DA">
                            <w:t xml:space="preserve"> </w:t>
                          </w:r>
                          <w:r>
                            <w:tab/>
                          </w:r>
                          <w:r w:rsidRPr="00F21680">
                            <w:t>Telephone (08) 8999 7155</w:t>
                          </w:r>
                        </w:p>
                        <w:p w14:paraId="6876F92A" w14:textId="260A60C5" w:rsidR="00B1698D" w:rsidRDefault="00B1698D" w:rsidP="00F90FB4">
                          <w:pPr>
                            <w:pStyle w:val="Footer"/>
                            <w:tabs>
                              <w:tab w:val="clear" w:pos="4153"/>
                            </w:tabs>
                          </w:pPr>
                          <w:r w:rsidRPr="00F21680">
                            <w:t>DARWIN  NT  0801</w:t>
                          </w:r>
                          <w:r>
                            <w:tab/>
                          </w:r>
                          <w:bookmarkStart w:id="0" w:name="_GoBack"/>
                          <w:bookmarkEnd w:id="0"/>
                          <w:r w:rsidR="00791786">
                            <w:t>http://www.nt.gov.au/ago/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0F24A" id="_x0000_t202" coordsize="21600,21600" o:spt="202" path="m,l,21600r21600,l21600,xe">
              <v:stroke joinstyle="miter"/>
              <v:path gradientshapeok="t" o:connecttype="rect"/>
            </v:shapetype>
            <v:shape id="Text Box 14" o:spid="_x0000_s1026" type="#_x0000_t202" style="position:absolute;margin-left:3pt;margin-top:-2.7pt;width:49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uL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" filled="f" stroked="f">
              <v:textbox>
                <w:txbxContent>
                  <w:p w14:paraId="07FBF873" w14:textId="77777777" w:rsidR="00B1698D" w:rsidRPr="00F21680" w:rsidRDefault="00B1698D" w:rsidP="00F90FB4">
                    <w:pPr>
                      <w:pStyle w:val="Footer"/>
                      <w:tabs>
                        <w:tab w:val="clear" w:pos="4153"/>
                      </w:tabs>
                    </w:pPr>
                    <w:r w:rsidRPr="00F21680">
                      <w:t>GPO Box 4594</w:t>
                    </w:r>
                    <w:r w:rsidRPr="00A278DA">
                      <w:t xml:space="preserve"> </w:t>
                    </w:r>
                    <w:r>
                      <w:tab/>
                    </w:r>
                    <w:r w:rsidRPr="00F21680">
                      <w:t>Telephone (08) 8999 7155</w:t>
                    </w:r>
                  </w:p>
                  <w:p w14:paraId="6876F92A" w14:textId="260A60C5" w:rsidR="00B1698D" w:rsidRDefault="00B1698D" w:rsidP="00F90FB4">
                    <w:pPr>
                      <w:pStyle w:val="Footer"/>
                      <w:tabs>
                        <w:tab w:val="clear" w:pos="4153"/>
                      </w:tabs>
                    </w:pPr>
                    <w:r w:rsidRPr="00F21680">
                      <w:t>DARWIN  NT  0801</w:t>
                    </w:r>
                    <w:r>
                      <w:tab/>
                    </w:r>
                    <w:bookmarkStart w:id="1" w:name="_GoBack"/>
                    <w:bookmarkEnd w:id="1"/>
                    <w:r w:rsidR="00791786">
                      <w:t>http://www.nt.gov.au/ago/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4498A43" wp14:editId="3449E224">
              <wp:simplePos x="0" y="0"/>
              <wp:positionH relativeFrom="page">
                <wp:posOffset>0</wp:posOffset>
              </wp:positionH>
              <wp:positionV relativeFrom="page">
                <wp:posOffset>9829165</wp:posOffset>
              </wp:positionV>
              <wp:extent cx="7543800" cy="0"/>
              <wp:effectExtent l="9525" t="8890" r="9525" b="1016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8FF06" id="Line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3.95pt" to="594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z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">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83C06" w14:textId="77777777" w:rsidR="007F0308" w:rsidRDefault="007F0308" w:rsidP="00061683">
      <w:r>
        <w:separator/>
      </w:r>
    </w:p>
  </w:footnote>
  <w:footnote w:type="continuationSeparator" w:id="0">
    <w:p w14:paraId="5555F072" w14:textId="77777777" w:rsidR="007F0308" w:rsidRDefault="007F0308" w:rsidP="0006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C581" w14:textId="77777777" w:rsidR="005105FA" w:rsidRDefault="00510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28E73" w14:textId="77777777" w:rsidR="005105FA" w:rsidRDefault="00510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FC9F7" w14:textId="09747FC4" w:rsidR="00B1698D" w:rsidRPr="00F06178" w:rsidRDefault="00B1698D" w:rsidP="00F06178">
    <w:pPr>
      <w:pStyle w:val="Header"/>
      <w:tabs>
        <w:tab w:val="left" w:pos="1440"/>
      </w:tabs>
      <w:ind w:left="720" w:firstLine="1260"/>
      <w:rPr>
        <w:rFonts w:cs="Arial"/>
        <w:b/>
        <w:noProof/>
        <w:sz w:val="28"/>
        <w:szCs w:val="28"/>
      </w:rPr>
    </w:pPr>
    <w:r>
      <w:rPr>
        <w:rFonts w:cs="Arial"/>
        <w:b/>
        <w:noProof/>
        <w:sz w:val="28"/>
        <w:szCs w:val="28"/>
      </w:rPr>
      <mc:AlternateContent>
        <mc:Choice Requires="wps">
          <w:drawing>
            <wp:anchor distT="0" distB="0" distL="114300" distR="114300" simplePos="0" relativeHeight="251660288" behindDoc="0" locked="0" layoutInCell="1" allowOverlap="1" wp14:anchorId="2727EC82" wp14:editId="41A90BD2">
              <wp:simplePos x="0" y="0"/>
              <wp:positionH relativeFrom="column">
                <wp:posOffset>-1009650</wp:posOffset>
              </wp:positionH>
              <wp:positionV relativeFrom="page">
                <wp:align>center</wp:align>
              </wp:positionV>
              <wp:extent cx="107950" cy="0"/>
              <wp:effectExtent l="9525" t="9525" r="6350" b="95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8EBCD" id="_x0000_t32" coordsize="21600,21600" o:spt="32" o:oned="t" path="m,l21600,21600e" filled="f">
              <v:path arrowok="t" fillok="f" o:connecttype="none"/>
              <o:lock v:ext="edit" shapetype="t"/>
            </v:shapetype>
            <v:shape id="AutoShape 17" o:spid="_x0000_s1026" type="#_x0000_t32" style="position:absolute;margin-left:-79.5pt;margin-top:0;width:8.5pt;height:0;z-index:25166028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FrIAIAADsEAAAOAAAAZHJzL2Uyb0RvYy54bWysU9uO2jAQfa/Uf7D8DkloYC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" strokecolor="#d8d8d8">
              <w10:wrap anchory="page"/>
            </v:shape>
          </w:pict>
        </mc:Fallback>
      </mc:AlternateContent>
    </w:r>
    <w:r>
      <w:rPr>
        <w:rFonts w:cs="Arial"/>
        <w:b/>
        <w:noProof/>
        <w:sz w:val="28"/>
        <w:szCs w:val="28"/>
      </w:rPr>
      <mc:AlternateContent>
        <mc:Choice Requires="wps">
          <w:drawing>
            <wp:anchor distT="0" distB="0" distL="114300" distR="114300" simplePos="0" relativeHeight="251657216" behindDoc="0" locked="0" layoutInCell="1" allowOverlap="1" wp14:anchorId="0D3753E7" wp14:editId="1E9A8BE1">
              <wp:simplePos x="0" y="0"/>
              <wp:positionH relativeFrom="column">
                <wp:posOffset>1143000</wp:posOffset>
              </wp:positionH>
              <wp:positionV relativeFrom="paragraph">
                <wp:posOffset>7620</wp:posOffset>
              </wp:positionV>
              <wp:extent cx="0" cy="457200"/>
              <wp:effectExtent l="9525" t="17145" r="9525"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AE8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pt" to="9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IvEA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" strokeweight="1.5pt"/>
          </w:pict>
        </mc:Fallback>
      </mc:AlternateContent>
    </w:r>
    <w:r w:rsidRPr="00F06178">
      <w:rPr>
        <w:rFonts w:cs="Arial"/>
        <w:b/>
        <w:noProof/>
        <w:sz w:val="28"/>
        <w:szCs w:val="28"/>
      </w:rPr>
      <w:drawing>
        <wp:anchor distT="0" distB="0" distL="114300" distR="114300" simplePos="0" relativeHeight="251656192" behindDoc="0" locked="0" layoutInCell="1" allowOverlap="1" wp14:anchorId="29F4EABD" wp14:editId="33DE30C0">
          <wp:simplePos x="0" y="0"/>
          <wp:positionH relativeFrom="column">
            <wp:posOffset>342900</wp:posOffset>
          </wp:positionH>
          <wp:positionV relativeFrom="paragraph">
            <wp:posOffset>-106680</wp:posOffset>
          </wp:positionV>
          <wp:extent cx="772160" cy="670560"/>
          <wp:effectExtent l="1905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grayscl/>
                    <a:biLevel thresh="50000"/>
                  </a:blip>
                  <a:srcRect/>
                  <a:stretch>
                    <a:fillRect/>
                  </a:stretch>
                </pic:blipFill>
                <pic:spPr bwMode="auto">
                  <a:xfrm>
                    <a:off x="0" y="0"/>
                    <a:ext cx="772160" cy="670560"/>
                  </a:xfrm>
                  <a:prstGeom prst="rect">
                    <a:avLst/>
                  </a:prstGeom>
                  <a:noFill/>
                </pic:spPr>
              </pic:pic>
            </a:graphicData>
          </a:graphic>
        </wp:anchor>
      </w:drawing>
    </w:r>
    <w:r w:rsidRPr="00F06178">
      <w:rPr>
        <w:rFonts w:cs="Arial"/>
        <w:b/>
        <w:noProof/>
        <w:sz w:val="28"/>
        <w:szCs w:val="28"/>
      </w:rPr>
      <w:t>Northern Territory Auditor-General’s Office</w:t>
    </w:r>
  </w:p>
  <w:p w14:paraId="39E40BDB" w14:textId="77777777" w:rsidR="00B1698D" w:rsidRPr="00F06178" w:rsidRDefault="00B1698D" w:rsidP="00F06178">
    <w:pPr>
      <w:pStyle w:val="Header"/>
      <w:tabs>
        <w:tab w:val="left" w:pos="1440"/>
      </w:tabs>
      <w:rPr>
        <w:rFonts w:cs="Arial"/>
        <w:b/>
        <w:color w:val="B5AF9D"/>
        <w:szCs w:val="22"/>
      </w:rPr>
    </w:pPr>
    <w:r w:rsidRPr="00F06178">
      <w:rPr>
        <w:rFonts w:cs="Arial"/>
        <w:b/>
        <w:color w:val="B5AF9D"/>
        <w:szCs w:val="22"/>
      </w:rPr>
      <w:tab/>
    </w:r>
    <w:r w:rsidRPr="00F06178">
      <w:rPr>
        <w:rFonts w:cs="Arial"/>
        <w:b/>
        <w:color w:val="B5AF9D"/>
        <w:szCs w:val="22"/>
      </w:rPr>
      <w:tab/>
      <w:t>Auditing for Parliament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628B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551F3"/>
    <w:multiLevelType w:val="hybridMultilevel"/>
    <w:tmpl w:val="3E025C20"/>
    <w:lvl w:ilvl="0" w:tplc="9622373A">
      <w:start w:val="1"/>
      <w:numFmt w:val="bullet"/>
      <w:pStyle w:val="Listbulletcircledoubleinden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5AF"/>
    <w:multiLevelType w:val="hybridMultilevel"/>
    <w:tmpl w:val="7ECCBBDA"/>
    <w:lvl w:ilvl="0" w:tplc="2912221E">
      <w:start w:val="1"/>
      <w:numFmt w:val="decimal"/>
      <w:pStyle w:val="ListNumbered"/>
      <w:lvlText w:val="%1"/>
      <w:lvlJc w:val="left"/>
      <w:pPr>
        <w:ind w:left="360" w:hanging="360"/>
      </w:pPr>
      <w:rPr>
        <w:rFonts w:ascii="Arial" w:hAnsi="Arial" w:hint="default"/>
      </w:rPr>
    </w:lvl>
    <w:lvl w:ilvl="1" w:tplc="C200EA56">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3E428F"/>
    <w:multiLevelType w:val="hybridMultilevel"/>
    <w:tmpl w:val="3808EE70"/>
    <w:lvl w:ilvl="0" w:tplc="E628246E">
      <w:start w:val="1"/>
      <w:numFmt w:val="decimal"/>
      <w:pStyle w:val="Listnumbered-doubleindent"/>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9664F"/>
    <w:multiLevelType w:val="multilevel"/>
    <w:tmpl w:val="38C8BF00"/>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B256F3C"/>
    <w:multiLevelType w:val="hybridMultilevel"/>
    <w:tmpl w:val="59BE30C8"/>
    <w:lvl w:ilvl="0" w:tplc="DF0C48C4">
      <w:start w:val="1"/>
      <w:numFmt w:val="bullet"/>
      <w:pStyle w:val="Listbulletsquare-doubleinden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A101D"/>
    <w:multiLevelType w:val="hybridMultilevel"/>
    <w:tmpl w:val="6D664F96"/>
    <w:lvl w:ilvl="0" w:tplc="482641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B20F47"/>
    <w:multiLevelType w:val="hybridMultilevel"/>
    <w:tmpl w:val="A550950C"/>
    <w:lvl w:ilvl="0" w:tplc="59FC99D2">
      <w:start w:val="1"/>
      <w:numFmt w:val="lowerLetter"/>
      <w:pStyle w:val="Listalpha-doubleinden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D420F"/>
    <w:multiLevelType w:val="hybridMultilevel"/>
    <w:tmpl w:val="274E424E"/>
    <w:lvl w:ilvl="0" w:tplc="9F0891E4">
      <w:start w:val="1"/>
      <w:numFmt w:val="lowerLetter"/>
      <w:pStyle w:val="Listalpha"/>
      <w:lvlText w:val="%1)"/>
      <w:lvlJc w:val="left"/>
      <w:pPr>
        <w:ind w:left="360" w:hanging="360"/>
      </w:pPr>
      <w:rPr>
        <w:rFonts w:hint="default"/>
      </w:rPr>
    </w:lvl>
    <w:lvl w:ilvl="1" w:tplc="C200EA56">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CAF7B86"/>
    <w:multiLevelType w:val="hybridMultilevel"/>
    <w:tmpl w:val="8AFA43F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8"/>
  </w:num>
  <w:num w:numId="7">
    <w:abstractNumId w:val="2"/>
  </w:num>
  <w:num w:numId="8">
    <w:abstractNumId w:val="9"/>
  </w:num>
  <w:num w:numId="9">
    <w:abstractNumId w:val="6"/>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0"/>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o:colormru v:ext="edit" colors="#b5af9d,#d1cdbb,#a79f89,silver,#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CB"/>
    <w:rsid w:val="0000494A"/>
    <w:rsid w:val="000067E4"/>
    <w:rsid w:val="0001318F"/>
    <w:rsid w:val="00015BA0"/>
    <w:rsid w:val="00023835"/>
    <w:rsid w:val="00025529"/>
    <w:rsid w:val="00035A94"/>
    <w:rsid w:val="00037D2F"/>
    <w:rsid w:val="00041E83"/>
    <w:rsid w:val="00045F04"/>
    <w:rsid w:val="00056274"/>
    <w:rsid w:val="000569B2"/>
    <w:rsid w:val="00061683"/>
    <w:rsid w:val="00072494"/>
    <w:rsid w:val="00074570"/>
    <w:rsid w:val="00076260"/>
    <w:rsid w:val="0009613F"/>
    <w:rsid w:val="000A17EA"/>
    <w:rsid w:val="000A7E4A"/>
    <w:rsid w:val="000B0477"/>
    <w:rsid w:val="000B3D74"/>
    <w:rsid w:val="000B414E"/>
    <w:rsid w:val="000C0582"/>
    <w:rsid w:val="000C5364"/>
    <w:rsid w:val="000D06CF"/>
    <w:rsid w:val="000E4979"/>
    <w:rsid w:val="000F4DA8"/>
    <w:rsid w:val="00104F12"/>
    <w:rsid w:val="00105CA6"/>
    <w:rsid w:val="00125DCB"/>
    <w:rsid w:val="00132706"/>
    <w:rsid w:val="00144DDD"/>
    <w:rsid w:val="001457EB"/>
    <w:rsid w:val="00146B70"/>
    <w:rsid w:val="0015227A"/>
    <w:rsid w:val="00153DBD"/>
    <w:rsid w:val="00153E95"/>
    <w:rsid w:val="00153F09"/>
    <w:rsid w:val="001572E2"/>
    <w:rsid w:val="001671D5"/>
    <w:rsid w:val="001734E3"/>
    <w:rsid w:val="00174EC4"/>
    <w:rsid w:val="00177BCF"/>
    <w:rsid w:val="00182203"/>
    <w:rsid w:val="00187525"/>
    <w:rsid w:val="00190593"/>
    <w:rsid w:val="001A2E14"/>
    <w:rsid w:val="001A666C"/>
    <w:rsid w:val="001A737F"/>
    <w:rsid w:val="001A799E"/>
    <w:rsid w:val="001B2054"/>
    <w:rsid w:val="001B53E6"/>
    <w:rsid w:val="001C011D"/>
    <w:rsid w:val="001C43BB"/>
    <w:rsid w:val="001C6ABE"/>
    <w:rsid w:val="001D79F7"/>
    <w:rsid w:val="001E2858"/>
    <w:rsid w:val="001E5647"/>
    <w:rsid w:val="00201573"/>
    <w:rsid w:val="00203D16"/>
    <w:rsid w:val="002059EF"/>
    <w:rsid w:val="00206533"/>
    <w:rsid w:val="00210679"/>
    <w:rsid w:val="00215502"/>
    <w:rsid w:val="00216ECA"/>
    <w:rsid w:val="00220F5E"/>
    <w:rsid w:val="00225176"/>
    <w:rsid w:val="00227815"/>
    <w:rsid w:val="002324FA"/>
    <w:rsid w:val="0023329A"/>
    <w:rsid w:val="0023346C"/>
    <w:rsid w:val="002342C7"/>
    <w:rsid w:val="00234C03"/>
    <w:rsid w:val="0024107B"/>
    <w:rsid w:val="002465FF"/>
    <w:rsid w:val="00246D78"/>
    <w:rsid w:val="00247584"/>
    <w:rsid w:val="002507EE"/>
    <w:rsid w:val="0025366B"/>
    <w:rsid w:val="00253DEC"/>
    <w:rsid w:val="0025567C"/>
    <w:rsid w:val="00257E07"/>
    <w:rsid w:val="00267511"/>
    <w:rsid w:val="0027417F"/>
    <w:rsid w:val="0027781A"/>
    <w:rsid w:val="00277DF6"/>
    <w:rsid w:val="00281EB6"/>
    <w:rsid w:val="002832A1"/>
    <w:rsid w:val="00283CB3"/>
    <w:rsid w:val="00284D43"/>
    <w:rsid w:val="00296427"/>
    <w:rsid w:val="002A2E6B"/>
    <w:rsid w:val="002A54BA"/>
    <w:rsid w:val="002B117B"/>
    <w:rsid w:val="002B1C43"/>
    <w:rsid w:val="002B59D3"/>
    <w:rsid w:val="002B6C1B"/>
    <w:rsid w:val="002C6170"/>
    <w:rsid w:val="002E4EB6"/>
    <w:rsid w:val="002E7A60"/>
    <w:rsid w:val="002F1D68"/>
    <w:rsid w:val="002F2DE4"/>
    <w:rsid w:val="002F64C4"/>
    <w:rsid w:val="002F6E31"/>
    <w:rsid w:val="002F7036"/>
    <w:rsid w:val="0030324E"/>
    <w:rsid w:val="00305870"/>
    <w:rsid w:val="0030606E"/>
    <w:rsid w:val="00306C78"/>
    <w:rsid w:val="00313E3A"/>
    <w:rsid w:val="00315749"/>
    <w:rsid w:val="0032230D"/>
    <w:rsid w:val="00327335"/>
    <w:rsid w:val="003368E3"/>
    <w:rsid w:val="00341AE9"/>
    <w:rsid w:val="00353D06"/>
    <w:rsid w:val="0036006D"/>
    <w:rsid w:val="00361948"/>
    <w:rsid w:val="00362F85"/>
    <w:rsid w:val="003667FC"/>
    <w:rsid w:val="00374D54"/>
    <w:rsid w:val="0037512A"/>
    <w:rsid w:val="0037642E"/>
    <w:rsid w:val="00390F46"/>
    <w:rsid w:val="00395EE2"/>
    <w:rsid w:val="00397390"/>
    <w:rsid w:val="003B1930"/>
    <w:rsid w:val="003B2A0C"/>
    <w:rsid w:val="003B31DD"/>
    <w:rsid w:val="003B5811"/>
    <w:rsid w:val="003C248C"/>
    <w:rsid w:val="003C2C94"/>
    <w:rsid w:val="003C4565"/>
    <w:rsid w:val="003C4777"/>
    <w:rsid w:val="003D001C"/>
    <w:rsid w:val="003E43F2"/>
    <w:rsid w:val="003F41A5"/>
    <w:rsid w:val="0040121E"/>
    <w:rsid w:val="00402926"/>
    <w:rsid w:val="0041122E"/>
    <w:rsid w:val="00420C3E"/>
    <w:rsid w:val="00425A20"/>
    <w:rsid w:val="004343A8"/>
    <w:rsid w:val="004431E5"/>
    <w:rsid w:val="00443693"/>
    <w:rsid w:val="00445516"/>
    <w:rsid w:val="004473F4"/>
    <w:rsid w:val="0045013C"/>
    <w:rsid w:val="0045497F"/>
    <w:rsid w:val="00456F25"/>
    <w:rsid w:val="00457BB7"/>
    <w:rsid w:val="00467D87"/>
    <w:rsid w:val="0047076A"/>
    <w:rsid w:val="00490770"/>
    <w:rsid w:val="004936DE"/>
    <w:rsid w:val="00495167"/>
    <w:rsid w:val="00496C2E"/>
    <w:rsid w:val="00497923"/>
    <w:rsid w:val="004A5A1A"/>
    <w:rsid w:val="004A6B5E"/>
    <w:rsid w:val="004B0517"/>
    <w:rsid w:val="004C7DC0"/>
    <w:rsid w:val="004D2529"/>
    <w:rsid w:val="004D63EC"/>
    <w:rsid w:val="004E39C1"/>
    <w:rsid w:val="004F5798"/>
    <w:rsid w:val="005105FA"/>
    <w:rsid w:val="00510A9B"/>
    <w:rsid w:val="00510CC6"/>
    <w:rsid w:val="005124D8"/>
    <w:rsid w:val="00513270"/>
    <w:rsid w:val="00514FF8"/>
    <w:rsid w:val="00522CA9"/>
    <w:rsid w:val="005255DF"/>
    <w:rsid w:val="00530509"/>
    <w:rsid w:val="00534FDB"/>
    <w:rsid w:val="00537963"/>
    <w:rsid w:val="005408A2"/>
    <w:rsid w:val="00541422"/>
    <w:rsid w:val="00544519"/>
    <w:rsid w:val="005531F3"/>
    <w:rsid w:val="00564FA0"/>
    <w:rsid w:val="0057222B"/>
    <w:rsid w:val="00572462"/>
    <w:rsid w:val="00572933"/>
    <w:rsid w:val="0057309F"/>
    <w:rsid w:val="00581708"/>
    <w:rsid w:val="00586881"/>
    <w:rsid w:val="005A5018"/>
    <w:rsid w:val="005A6A29"/>
    <w:rsid w:val="005A6B3C"/>
    <w:rsid w:val="005A7B02"/>
    <w:rsid w:val="005B285A"/>
    <w:rsid w:val="005C2AB5"/>
    <w:rsid w:val="005C589B"/>
    <w:rsid w:val="005D46ED"/>
    <w:rsid w:val="005D5E30"/>
    <w:rsid w:val="005F0B7F"/>
    <w:rsid w:val="005F0FF9"/>
    <w:rsid w:val="005F17F4"/>
    <w:rsid w:val="005F60B9"/>
    <w:rsid w:val="005F6961"/>
    <w:rsid w:val="005F6AFB"/>
    <w:rsid w:val="006009C2"/>
    <w:rsid w:val="00601215"/>
    <w:rsid w:val="00601777"/>
    <w:rsid w:val="00603877"/>
    <w:rsid w:val="00605571"/>
    <w:rsid w:val="006100A3"/>
    <w:rsid w:val="00612602"/>
    <w:rsid w:val="00612DDD"/>
    <w:rsid w:val="00621B55"/>
    <w:rsid w:val="00624C18"/>
    <w:rsid w:val="006301BE"/>
    <w:rsid w:val="00633223"/>
    <w:rsid w:val="00635026"/>
    <w:rsid w:val="00637868"/>
    <w:rsid w:val="00637E85"/>
    <w:rsid w:val="00652936"/>
    <w:rsid w:val="006546E3"/>
    <w:rsid w:val="00654E9D"/>
    <w:rsid w:val="00656898"/>
    <w:rsid w:val="00657F24"/>
    <w:rsid w:val="006642E0"/>
    <w:rsid w:val="00670080"/>
    <w:rsid w:val="0067228C"/>
    <w:rsid w:val="00681EF4"/>
    <w:rsid w:val="00682656"/>
    <w:rsid w:val="006A0C70"/>
    <w:rsid w:val="006A2BAB"/>
    <w:rsid w:val="006A2C38"/>
    <w:rsid w:val="006A4A92"/>
    <w:rsid w:val="006B2DF6"/>
    <w:rsid w:val="006B379A"/>
    <w:rsid w:val="006B3D49"/>
    <w:rsid w:val="006C2562"/>
    <w:rsid w:val="006C4FC3"/>
    <w:rsid w:val="006C5CF7"/>
    <w:rsid w:val="006C62F4"/>
    <w:rsid w:val="006D525A"/>
    <w:rsid w:val="006E476F"/>
    <w:rsid w:val="006E6BD1"/>
    <w:rsid w:val="006F1775"/>
    <w:rsid w:val="006F7CFE"/>
    <w:rsid w:val="00702400"/>
    <w:rsid w:val="00704AC7"/>
    <w:rsid w:val="00705E9A"/>
    <w:rsid w:val="007113BC"/>
    <w:rsid w:val="00725239"/>
    <w:rsid w:val="007267D1"/>
    <w:rsid w:val="00730C44"/>
    <w:rsid w:val="00767E84"/>
    <w:rsid w:val="00771DD7"/>
    <w:rsid w:val="00782386"/>
    <w:rsid w:val="00782648"/>
    <w:rsid w:val="007912B6"/>
    <w:rsid w:val="00791786"/>
    <w:rsid w:val="007948DE"/>
    <w:rsid w:val="00796323"/>
    <w:rsid w:val="007A3D36"/>
    <w:rsid w:val="007A66E5"/>
    <w:rsid w:val="007C1963"/>
    <w:rsid w:val="007C609B"/>
    <w:rsid w:val="007C6C7D"/>
    <w:rsid w:val="007C74CB"/>
    <w:rsid w:val="007D7033"/>
    <w:rsid w:val="007D711B"/>
    <w:rsid w:val="007E4B8C"/>
    <w:rsid w:val="007F0308"/>
    <w:rsid w:val="007F76E9"/>
    <w:rsid w:val="0080059A"/>
    <w:rsid w:val="008042C0"/>
    <w:rsid w:val="0080532D"/>
    <w:rsid w:val="00805C87"/>
    <w:rsid w:val="00806B69"/>
    <w:rsid w:val="00807B43"/>
    <w:rsid w:val="00813D15"/>
    <w:rsid w:val="0082035C"/>
    <w:rsid w:val="008206C1"/>
    <w:rsid w:val="00820A10"/>
    <w:rsid w:val="008224E9"/>
    <w:rsid w:val="00832D4D"/>
    <w:rsid w:val="00834B6E"/>
    <w:rsid w:val="00834C6F"/>
    <w:rsid w:val="0084237D"/>
    <w:rsid w:val="008466C7"/>
    <w:rsid w:val="008516EE"/>
    <w:rsid w:val="00855887"/>
    <w:rsid w:val="008616D7"/>
    <w:rsid w:val="0087112F"/>
    <w:rsid w:val="008720BB"/>
    <w:rsid w:val="0087664B"/>
    <w:rsid w:val="00883E1B"/>
    <w:rsid w:val="00886462"/>
    <w:rsid w:val="008866FA"/>
    <w:rsid w:val="00892EB2"/>
    <w:rsid w:val="008A04A0"/>
    <w:rsid w:val="008A48BA"/>
    <w:rsid w:val="008A5FDA"/>
    <w:rsid w:val="008B0F72"/>
    <w:rsid w:val="008B2B72"/>
    <w:rsid w:val="008B396E"/>
    <w:rsid w:val="008B46E4"/>
    <w:rsid w:val="008B53E6"/>
    <w:rsid w:val="008B70FA"/>
    <w:rsid w:val="008C26CA"/>
    <w:rsid w:val="008C337C"/>
    <w:rsid w:val="008D18DD"/>
    <w:rsid w:val="008E036B"/>
    <w:rsid w:val="008E111D"/>
    <w:rsid w:val="008E4C5C"/>
    <w:rsid w:val="008E6F69"/>
    <w:rsid w:val="008F0D65"/>
    <w:rsid w:val="008F3FEC"/>
    <w:rsid w:val="008F4196"/>
    <w:rsid w:val="00901A6B"/>
    <w:rsid w:val="009067A9"/>
    <w:rsid w:val="0091165C"/>
    <w:rsid w:val="0092139C"/>
    <w:rsid w:val="00924EE2"/>
    <w:rsid w:val="009257F7"/>
    <w:rsid w:val="00932EBF"/>
    <w:rsid w:val="0093356B"/>
    <w:rsid w:val="009342A6"/>
    <w:rsid w:val="00934505"/>
    <w:rsid w:val="00935DEA"/>
    <w:rsid w:val="0094737C"/>
    <w:rsid w:val="0096542F"/>
    <w:rsid w:val="009737D7"/>
    <w:rsid w:val="00973D84"/>
    <w:rsid w:val="00983DA0"/>
    <w:rsid w:val="009875DD"/>
    <w:rsid w:val="009919A7"/>
    <w:rsid w:val="00993D8C"/>
    <w:rsid w:val="00995E77"/>
    <w:rsid w:val="009A4EE6"/>
    <w:rsid w:val="009A6F95"/>
    <w:rsid w:val="009B1788"/>
    <w:rsid w:val="009B2AD6"/>
    <w:rsid w:val="009B313B"/>
    <w:rsid w:val="009B6116"/>
    <w:rsid w:val="009C16FE"/>
    <w:rsid w:val="009C72EF"/>
    <w:rsid w:val="009C7343"/>
    <w:rsid w:val="009D28DE"/>
    <w:rsid w:val="009D5796"/>
    <w:rsid w:val="009E49EB"/>
    <w:rsid w:val="009E663A"/>
    <w:rsid w:val="009E69DB"/>
    <w:rsid w:val="009F4282"/>
    <w:rsid w:val="009F52E6"/>
    <w:rsid w:val="00A022F1"/>
    <w:rsid w:val="00A03756"/>
    <w:rsid w:val="00A06E9E"/>
    <w:rsid w:val="00A12815"/>
    <w:rsid w:val="00A147EE"/>
    <w:rsid w:val="00A26470"/>
    <w:rsid w:val="00A26AD6"/>
    <w:rsid w:val="00A278DA"/>
    <w:rsid w:val="00A321A4"/>
    <w:rsid w:val="00A3561C"/>
    <w:rsid w:val="00A366FE"/>
    <w:rsid w:val="00A41DEF"/>
    <w:rsid w:val="00A41FDA"/>
    <w:rsid w:val="00A4258F"/>
    <w:rsid w:val="00A4299F"/>
    <w:rsid w:val="00A4316A"/>
    <w:rsid w:val="00A43930"/>
    <w:rsid w:val="00A43B31"/>
    <w:rsid w:val="00A51EDC"/>
    <w:rsid w:val="00A57590"/>
    <w:rsid w:val="00A60515"/>
    <w:rsid w:val="00A605A3"/>
    <w:rsid w:val="00A70FF1"/>
    <w:rsid w:val="00A72A80"/>
    <w:rsid w:val="00A75310"/>
    <w:rsid w:val="00A81690"/>
    <w:rsid w:val="00A87DA6"/>
    <w:rsid w:val="00A9111C"/>
    <w:rsid w:val="00A915ED"/>
    <w:rsid w:val="00A9269A"/>
    <w:rsid w:val="00A948B6"/>
    <w:rsid w:val="00A95F59"/>
    <w:rsid w:val="00A96E0F"/>
    <w:rsid w:val="00AA4540"/>
    <w:rsid w:val="00AB5ABC"/>
    <w:rsid w:val="00AB6651"/>
    <w:rsid w:val="00AC46DA"/>
    <w:rsid w:val="00AC69EE"/>
    <w:rsid w:val="00AD50ED"/>
    <w:rsid w:val="00AD6C95"/>
    <w:rsid w:val="00AE03CF"/>
    <w:rsid w:val="00AF1C8A"/>
    <w:rsid w:val="00AF685F"/>
    <w:rsid w:val="00B02B53"/>
    <w:rsid w:val="00B155EB"/>
    <w:rsid w:val="00B1698D"/>
    <w:rsid w:val="00B27A9B"/>
    <w:rsid w:val="00B3058A"/>
    <w:rsid w:val="00B30A0E"/>
    <w:rsid w:val="00B32FEF"/>
    <w:rsid w:val="00B36D37"/>
    <w:rsid w:val="00B37F94"/>
    <w:rsid w:val="00B436D3"/>
    <w:rsid w:val="00B4694F"/>
    <w:rsid w:val="00B50731"/>
    <w:rsid w:val="00B57AC4"/>
    <w:rsid w:val="00B67908"/>
    <w:rsid w:val="00B71148"/>
    <w:rsid w:val="00B71975"/>
    <w:rsid w:val="00B71E30"/>
    <w:rsid w:val="00B75372"/>
    <w:rsid w:val="00B76E9F"/>
    <w:rsid w:val="00B837B0"/>
    <w:rsid w:val="00BA05AE"/>
    <w:rsid w:val="00BB6A9E"/>
    <w:rsid w:val="00BC15AD"/>
    <w:rsid w:val="00BC3063"/>
    <w:rsid w:val="00BC54A0"/>
    <w:rsid w:val="00BC56AA"/>
    <w:rsid w:val="00BD15C5"/>
    <w:rsid w:val="00BD6528"/>
    <w:rsid w:val="00BD6AA9"/>
    <w:rsid w:val="00BE3303"/>
    <w:rsid w:val="00BE44BF"/>
    <w:rsid w:val="00BE5275"/>
    <w:rsid w:val="00BE6F85"/>
    <w:rsid w:val="00C0035B"/>
    <w:rsid w:val="00C00BAB"/>
    <w:rsid w:val="00C13EDB"/>
    <w:rsid w:val="00C21F7C"/>
    <w:rsid w:val="00C2436B"/>
    <w:rsid w:val="00C25BEB"/>
    <w:rsid w:val="00C305EB"/>
    <w:rsid w:val="00C317B5"/>
    <w:rsid w:val="00C33DC5"/>
    <w:rsid w:val="00C3480E"/>
    <w:rsid w:val="00C4445C"/>
    <w:rsid w:val="00C44681"/>
    <w:rsid w:val="00C536B5"/>
    <w:rsid w:val="00C57E54"/>
    <w:rsid w:val="00C61A68"/>
    <w:rsid w:val="00C71F6E"/>
    <w:rsid w:val="00C72754"/>
    <w:rsid w:val="00C73B4E"/>
    <w:rsid w:val="00C81B24"/>
    <w:rsid w:val="00C83983"/>
    <w:rsid w:val="00C85F7E"/>
    <w:rsid w:val="00C91925"/>
    <w:rsid w:val="00C91F15"/>
    <w:rsid w:val="00CA3D34"/>
    <w:rsid w:val="00CA50BF"/>
    <w:rsid w:val="00CA6B6D"/>
    <w:rsid w:val="00CB27A3"/>
    <w:rsid w:val="00CB321D"/>
    <w:rsid w:val="00CB64B6"/>
    <w:rsid w:val="00CC0F34"/>
    <w:rsid w:val="00CC242E"/>
    <w:rsid w:val="00CC4ACD"/>
    <w:rsid w:val="00CC512B"/>
    <w:rsid w:val="00CE2072"/>
    <w:rsid w:val="00CE42FC"/>
    <w:rsid w:val="00CE463A"/>
    <w:rsid w:val="00CE47F7"/>
    <w:rsid w:val="00CE696E"/>
    <w:rsid w:val="00CE7CBF"/>
    <w:rsid w:val="00CF137D"/>
    <w:rsid w:val="00CF4397"/>
    <w:rsid w:val="00D00F94"/>
    <w:rsid w:val="00D02C86"/>
    <w:rsid w:val="00D0338B"/>
    <w:rsid w:val="00D03C63"/>
    <w:rsid w:val="00D04CAC"/>
    <w:rsid w:val="00D04D20"/>
    <w:rsid w:val="00D06157"/>
    <w:rsid w:val="00D1019D"/>
    <w:rsid w:val="00D106FE"/>
    <w:rsid w:val="00D11F1D"/>
    <w:rsid w:val="00D1206E"/>
    <w:rsid w:val="00D15977"/>
    <w:rsid w:val="00D23477"/>
    <w:rsid w:val="00D24E1A"/>
    <w:rsid w:val="00D3164E"/>
    <w:rsid w:val="00D32C6D"/>
    <w:rsid w:val="00D3313E"/>
    <w:rsid w:val="00D414CA"/>
    <w:rsid w:val="00D50512"/>
    <w:rsid w:val="00D56945"/>
    <w:rsid w:val="00D66DED"/>
    <w:rsid w:val="00D66F93"/>
    <w:rsid w:val="00D66FD1"/>
    <w:rsid w:val="00D75369"/>
    <w:rsid w:val="00D81FDA"/>
    <w:rsid w:val="00D8315F"/>
    <w:rsid w:val="00D84CF7"/>
    <w:rsid w:val="00D90154"/>
    <w:rsid w:val="00D941A7"/>
    <w:rsid w:val="00D95ABE"/>
    <w:rsid w:val="00D97DD6"/>
    <w:rsid w:val="00DA2666"/>
    <w:rsid w:val="00DA5FD4"/>
    <w:rsid w:val="00DA7760"/>
    <w:rsid w:val="00DB2E81"/>
    <w:rsid w:val="00DB4567"/>
    <w:rsid w:val="00DC4678"/>
    <w:rsid w:val="00DC5AA5"/>
    <w:rsid w:val="00DD149A"/>
    <w:rsid w:val="00DD2AC1"/>
    <w:rsid w:val="00DE4FDF"/>
    <w:rsid w:val="00DF3C77"/>
    <w:rsid w:val="00E007E9"/>
    <w:rsid w:val="00E01FC8"/>
    <w:rsid w:val="00E02174"/>
    <w:rsid w:val="00E0601B"/>
    <w:rsid w:val="00E15011"/>
    <w:rsid w:val="00E167E4"/>
    <w:rsid w:val="00E30926"/>
    <w:rsid w:val="00E30E3A"/>
    <w:rsid w:val="00E4114A"/>
    <w:rsid w:val="00E41C05"/>
    <w:rsid w:val="00E41C33"/>
    <w:rsid w:val="00E4378D"/>
    <w:rsid w:val="00E43844"/>
    <w:rsid w:val="00E45AB7"/>
    <w:rsid w:val="00E469A7"/>
    <w:rsid w:val="00E47786"/>
    <w:rsid w:val="00E478AC"/>
    <w:rsid w:val="00E47CBB"/>
    <w:rsid w:val="00E61A03"/>
    <w:rsid w:val="00E64475"/>
    <w:rsid w:val="00E67B62"/>
    <w:rsid w:val="00E67E93"/>
    <w:rsid w:val="00E71C5C"/>
    <w:rsid w:val="00E7599E"/>
    <w:rsid w:val="00E81360"/>
    <w:rsid w:val="00E90AF1"/>
    <w:rsid w:val="00EA1FBC"/>
    <w:rsid w:val="00EB1268"/>
    <w:rsid w:val="00EB1986"/>
    <w:rsid w:val="00EB2BF7"/>
    <w:rsid w:val="00EC0BA9"/>
    <w:rsid w:val="00EC38D9"/>
    <w:rsid w:val="00ED19F0"/>
    <w:rsid w:val="00ED25D3"/>
    <w:rsid w:val="00ED2D57"/>
    <w:rsid w:val="00ED4A8F"/>
    <w:rsid w:val="00ED68AA"/>
    <w:rsid w:val="00EE19D7"/>
    <w:rsid w:val="00EE30FF"/>
    <w:rsid w:val="00EE4F2A"/>
    <w:rsid w:val="00EE55B2"/>
    <w:rsid w:val="00EE569B"/>
    <w:rsid w:val="00EF0BEF"/>
    <w:rsid w:val="00F01EC7"/>
    <w:rsid w:val="00F02C59"/>
    <w:rsid w:val="00F030AA"/>
    <w:rsid w:val="00F0333C"/>
    <w:rsid w:val="00F03A18"/>
    <w:rsid w:val="00F05C34"/>
    <w:rsid w:val="00F06178"/>
    <w:rsid w:val="00F172EF"/>
    <w:rsid w:val="00F21680"/>
    <w:rsid w:val="00F222D1"/>
    <w:rsid w:val="00F253F2"/>
    <w:rsid w:val="00F35709"/>
    <w:rsid w:val="00F36366"/>
    <w:rsid w:val="00F41FBE"/>
    <w:rsid w:val="00F500D0"/>
    <w:rsid w:val="00F60AE5"/>
    <w:rsid w:val="00F625D5"/>
    <w:rsid w:val="00F664D7"/>
    <w:rsid w:val="00F77983"/>
    <w:rsid w:val="00F77E21"/>
    <w:rsid w:val="00F820DD"/>
    <w:rsid w:val="00F87FBC"/>
    <w:rsid w:val="00F90FB4"/>
    <w:rsid w:val="00FA1ACC"/>
    <w:rsid w:val="00FB0543"/>
    <w:rsid w:val="00FB1B91"/>
    <w:rsid w:val="00FB59A0"/>
    <w:rsid w:val="00FC00AA"/>
    <w:rsid w:val="00FC1778"/>
    <w:rsid w:val="00FC1FC2"/>
    <w:rsid w:val="00FC4A0D"/>
    <w:rsid w:val="00FC64A4"/>
    <w:rsid w:val="00FE0438"/>
    <w:rsid w:val="00FE0C97"/>
    <w:rsid w:val="00FE67BF"/>
    <w:rsid w:val="00FF2925"/>
    <w:rsid w:val="00FF5E1B"/>
    <w:rsid w:val="00FF6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5af9d,#d1cdbb,#a79f89,silver,#eaeaea"/>
    </o:shapedefaults>
    <o:shapelayout v:ext="edit">
      <o:idmap v:ext="edit" data="1"/>
    </o:shapelayout>
  </w:shapeDefaults>
  <w:decimalSymbol w:val="."/>
  <w:listSeparator w:val=","/>
  <w14:docId w14:val="42E2506D"/>
  <w15:docId w15:val="{1751F014-5E82-4361-897A-CC596994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C2"/>
    <w:pPr>
      <w:keepLines/>
      <w:spacing w:after="120" w:line="280" w:lineRule="exact"/>
    </w:pPr>
    <w:rPr>
      <w:rFonts w:ascii="Arial" w:hAnsi="Arial"/>
      <w:szCs w:val="19"/>
    </w:rPr>
  </w:style>
  <w:style w:type="paragraph" w:styleId="Heading1">
    <w:name w:val="heading 1"/>
    <w:basedOn w:val="Normal"/>
    <w:next w:val="Normal"/>
    <w:link w:val="Heading1Char"/>
    <w:qFormat/>
    <w:rsid w:val="00CE463A"/>
    <w:pPr>
      <w:keepNext/>
      <w:spacing w:before="240" w:after="60" w:line="240" w:lineRule="auto"/>
      <w:outlineLvl w:val="0"/>
    </w:pPr>
    <w:rPr>
      <w:rFonts w:cs="Arial"/>
      <w:b/>
      <w:bCs/>
      <w:kern w:val="32"/>
      <w:sz w:val="22"/>
      <w:szCs w:val="32"/>
      <w:lang w:eastAsia="en-US"/>
    </w:rPr>
  </w:style>
  <w:style w:type="paragraph" w:styleId="Heading2">
    <w:name w:val="heading 2"/>
    <w:basedOn w:val="Normal"/>
    <w:next w:val="Normal"/>
    <w:qFormat/>
    <w:rsid w:val="0045497F"/>
    <w:pPr>
      <w:keepNext/>
      <w:outlineLvl w:val="1"/>
    </w:pPr>
    <w:rPr>
      <w:b/>
      <w:i/>
      <w:sz w:val="22"/>
      <w:u w:val="single"/>
    </w:rPr>
  </w:style>
  <w:style w:type="paragraph" w:styleId="Heading3">
    <w:name w:val="heading 3"/>
    <w:basedOn w:val="Normal"/>
    <w:next w:val="Normal"/>
    <w:qFormat/>
    <w:rsid w:val="00FC1FC2"/>
    <w:pPr>
      <w:keepNext/>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C44"/>
    <w:pPr>
      <w:tabs>
        <w:tab w:val="center" w:pos="4153"/>
        <w:tab w:val="right" w:pos="8306"/>
      </w:tabs>
    </w:pPr>
  </w:style>
  <w:style w:type="paragraph" w:styleId="Footer">
    <w:name w:val="footer"/>
    <w:basedOn w:val="Normal"/>
    <w:link w:val="FooterChar"/>
    <w:uiPriority w:val="99"/>
    <w:rsid w:val="00F21680"/>
    <w:pPr>
      <w:tabs>
        <w:tab w:val="center" w:pos="4153"/>
        <w:tab w:val="right" w:pos="8306"/>
      </w:tabs>
      <w:spacing w:after="0" w:line="240" w:lineRule="auto"/>
    </w:pPr>
    <w:rPr>
      <w:sz w:val="16"/>
    </w:rPr>
  </w:style>
  <w:style w:type="paragraph" w:styleId="BalloonText">
    <w:name w:val="Balloon Text"/>
    <w:basedOn w:val="Normal"/>
    <w:semiHidden/>
    <w:rsid w:val="00730C44"/>
    <w:rPr>
      <w:rFonts w:ascii="Tahoma" w:hAnsi="Tahoma" w:cs="Tahoma"/>
      <w:sz w:val="16"/>
      <w:szCs w:val="16"/>
    </w:rPr>
  </w:style>
  <w:style w:type="paragraph" w:customStyle="1" w:styleId="ScheduleNumber">
    <w:name w:val="Schedule Number"/>
    <w:basedOn w:val="Normal"/>
    <w:next w:val="Normal"/>
    <w:qFormat/>
    <w:rsid w:val="00FC1FC2"/>
    <w:pPr>
      <w:pageBreakBefore/>
      <w:jc w:val="right"/>
    </w:pPr>
    <w:rPr>
      <w:b/>
      <w:sz w:val="24"/>
      <w:szCs w:val="24"/>
    </w:rPr>
  </w:style>
  <w:style w:type="paragraph" w:customStyle="1" w:styleId="ListNumbered">
    <w:name w:val="List Numbered"/>
    <w:basedOn w:val="Normal"/>
    <w:next w:val="Normal"/>
    <w:link w:val="ListNumberedChar"/>
    <w:qFormat/>
    <w:rsid w:val="00C305EB"/>
    <w:pPr>
      <w:numPr>
        <w:numId w:val="7"/>
      </w:numPr>
    </w:pPr>
  </w:style>
  <w:style w:type="paragraph" w:customStyle="1" w:styleId="Mainheader">
    <w:name w:val="Main header"/>
    <w:basedOn w:val="Normal"/>
    <w:next w:val="Normal"/>
    <w:rsid w:val="006B379A"/>
    <w:pPr>
      <w:jc w:val="center"/>
    </w:pPr>
    <w:rPr>
      <w:b/>
      <w:bCs/>
      <w:sz w:val="24"/>
      <w:szCs w:val="20"/>
    </w:rPr>
  </w:style>
  <w:style w:type="table" w:styleId="TableGrid">
    <w:name w:val="Table Grid"/>
    <w:basedOn w:val="TableNormal"/>
    <w:rsid w:val="004C7DC0"/>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2F7036"/>
    <w:rPr>
      <w:rFonts w:ascii="Tahoma" w:hAnsi="Tahoma" w:cs="Tahoma"/>
      <w:sz w:val="16"/>
      <w:szCs w:val="16"/>
    </w:rPr>
  </w:style>
  <w:style w:type="character" w:customStyle="1" w:styleId="DocumentMapChar">
    <w:name w:val="Document Map Char"/>
    <w:basedOn w:val="DefaultParagraphFont"/>
    <w:link w:val="DocumentMap"/>
    <w:rsid w:val="002F7036"/>
    <w:rPr>
      <w:rFonts w:ascii="Tahoma" w:hAnsi="Tahoma" w:cs="Tahoma"/>
      <w:sz w:val="16"/>
      <w:szCs w:val="16"/>
    </w:rPr>
  </w:style>
  <w:style w:type="paragraph" w:styleId="ListBullet">
    <w:name w:val="List Bullet"/>
    <w:basedOn w:val="Normal"/>
    <w:next w:val="Normal"/>
    <w:rsid w:val="0023346C"/>
    <w:pPr>
      <w:numPr>
        <w:numId w:val="1"/>
      </w:numPr>
    </w:pPr>
  </w:style>
  <w:style w:type="character" w:styleId="Hyperlink">
    <w:name w:val="Hyperlink"/>
    <w:basedOn w:val="DefaultParagraphFont"/>
    <w:rsid w:val="00F21680"/>
    <w:rPr>
      <w:color w:val="0000FF"/>
      <w:u w:val="single"/>
    </w:rPr>
  </w:style>
  <w:style w:type="paragraph" w:customStyle="1" w:styleId="DocReference">
    <w:name w:val="DocReference"/>
    <w:basedOn w:val="Normal"/>
    <w:qFormat/>
    <w:rsid w:val="00F06178"/>
    <w:pPr>
      <w:jc w:val="right"/>
    </w:pPr>
    <w:rPr>
      <w:sz w:val="12"/>
      <w:szCs w:val="12"/>
    </w:rPr>
  </w:style>
  <w:style w:type="character" w:customStyle="1" w:styleId="HeaderChar">
    <w:name w:val="Header Char"/>
    <w:basedOn w:val="DefaultParagraphFont"/>
    <w:link w:val="Header"/>
    <w:uiPriority w:val="99"/>
    <w:rsid w:val="00BC56AA"/>
    <w:rPr>
      <w:rFonts w:ascii="Arial" w:hAnsi="Arial"/>
      <w:sz w:val="19"/>
      <w:szCs w:val="19"/>
    </w:rPr>
  </w:style>
  <w:style w:type="character" w:customStyle="1" w:styleId="FooterChar">
    <w:name w:val="Footer Char"/>
    <w:basedOn w:val="DefaultParagraphFont"/>
    <w:link w:val="Footer"/>
    <w:uiPriority w:val="99"/>
    <w:rsid w:val="00BC56AA"/>
    <w:rPr>
      <w:rFonts w:ascii="Arial" w:hAnsi="Arial"/>
      <w:sz w:val="16"/>
      <w:szCs w:val="19"/>
    </w:rPr>
  </w:style>
  <w:style w:type="paragraph" w:customStyle="1" w:styleId="AppendixHeader">
    <w:name w:val="Appendix Header"/>
    <w:basedOn w:val="Normal"/>
    <w:qFormat/>
    <w:rsid w:val="00FC1FC2"/>
    <w:pPr>
      <w:pageBreakBefore/>
    </w:pPr>
    <w:rPr>
      <w:b/>
      <w:sz w:val="24"/>
      <w:szCs w:val="24"/>
    </w:rPr>
  </w:style>
  <w:style w:type="paragraph" w:customStyle="1" w:styleId="Listnumbered-doubleindent">
    <w:name w:val="List numbered - double indent"/>
    <w:basedOn w:val="Listbulletcircledoubleindent"/>
    <w:next w:val="Normal"/>
    <w:link w:val="Listnumbered-doubleindentChar"/>
    <w:qFormat/>
    <w:rsid w:val="00A366FE"/>
    <w:pPr>
      <w:numPr>
        <w:numId w:val="3"/>
      </w:numPr>
    </w:pPr>
  </w:style>
  <w:style w:type="paragraph" w:customStyle="1" w:styleId="Listbulletcircledoubleindent">
    <w:name w:val="List bullet circle – double indent"/>
    <w:basedOn w:val="Normal"/>
    <w:next w:val="Normal"/>
    <w:link w:val="ListbulletcircledoubleindentChar"/>
    <w:qFormat/>
    <w:rsid w:val="00457BB7"/>
    <w:pPr>
      <w:keepNext/>
      <w:numPr>
        <w:numId w:val="2"/>
      </w:numPr>
    </w:pPr>
  </w:style>
  <w:style w:type="paragraph" w:customStyle="1" w:styleId="Listbulletsquare-doubleindent">
    <w:name w:val="List bullet square - double indent"/>
    <w:basedOn w:val="Listbulletcircledoubleindent"/>
    <w:next w:val="Normal"/>
    <w:link w:val="Listbulletsquare-doubleindentChar"/>
    <w:qFormat/>
    <w:rsid w:val="006C62F4"/>
    <w:pPr>
      <w:numPr>
        <w:numId w:val="4"/>
      </w:numPr>
    </w:pPr>
  </w:style>
  <w:style w:type="character" w:customStyle="1" w:styleId="Listnumbered-doubleindentChar">
    <w:name w:val="List numbered - double indent Char"/>
    <w:basedOn w:val="ListbulletcircledoubleindentChar"/>
    <w:link w:val="Listnumbered-doubleindent"/>
    <w:rsid w:val="00A366FE"/>
    <w:rPr>
      <w:rFonts w:ascii="Arial" w:hAnsi="Arial"/>
      <w:sz w:val="19"/>
      <w:szCs w:val="19"/>
    </w:rPr>
  </w:style>
  <w:style w:type="character" w:customStyle="1" w:styleId="ListbulletcircledoubleindentChar">
    <w:name w:val="List bullet circle – double indent Char"/>
    <w:basedOn w:val="DefaultParagraphFont"/>
    <w:link w:val="Listbulletcircledoubleindent"/>
    <w:rsid w:val="00457BB7"/>
    <w:rPr>
      <w:rFonts w:ascii="Arial" w:hAnsi="Arial"/>
      <w:szCs w:val="19"/>
    </w:rPr>
  </w:style>
  <w:style w:type="paragraph" w:customStyle="1" w:styleId="Listalpha-doubleindent">
    <w:name w:val="List alpha - double indent"/>
    <w:basedOn w:val="Listnumbered-doubleindent"/>
    <w:next w:val="Normal"/>
    <w:link w:val="Listalpha-doubleindentChar"/>
    <w:qFormat/>
    <w:rsid w:val="006C62F4"/>
    <w:pPr>
      <w:numPr>
        <w:numId w:val="5"/>
      </w:numPr>
    </w:pPr>
  </w:style>
  <w:style w:type="character" w:customStyle="1" w:styleId="Listbulletsquare-doubleindentChar">
    <w:name w:val="List bullet square - double indent Char"/>
    <w:basedOn w:val="ListbulletcircledoubleindentChar"/>
    <w:link w:val="Listbulletsquare-doubleindent"/>
    <w:rsid w:val="006C62F4"/>
    <w:rPr>
      <w:rFonts w:ascii="Arial" w:hAnsi="Arial"/>
      <w:szCs w:val="19"/>
    </w:rPr>
  </w:style>
  <w:style w:type="paragraph" w:styleId="ListParagraph">
    <w:name w:val="List Paragraph"/>
    <w:basedOn w:val="Normal"/>
    <w:next w:val="Normal"/>
    <w:uiPriority w:val="34"/>
    <w:qFormat/>
    <w:rsid w:val="006C62F4"/>
    <w:pPr>
      <w:ind w:left="720"/>
      <w:contextualSpacing/>
    </w:pPr>
  </w:style>
  <w:style w:type="character" w:customStyle="1" w:styleId="Listalpha-doubleindentChar">
    <w:name w:val="List alpha - double indent Char"/>
    <w:basedOn w:val="Listnumbered-doubleindentChar"/>
    <w:link w:val="Listalpha-doubleindent"/>
    <w:rsid w:val="006C62F4"/>
    <w:rPr>
      <w:rFonts w:ascii="Arial" w:hAnsi="Arial"/>
      <w:sz w:val="19"/>
      <w:szCs w:val="19"/>
    </w:rPr>
  </w:style>
  <w:style w:type="paragraph" w:customStyle="1" w:styleId="Listalpha">
    <w:name w:val="List alpha"/>
    <w:basedOn w:val="Normal"/>
    <w:next w:val="Normal"/>
    <w:link w:val="ListalphaChar"/>
    <w:qFormat/>
    <w:rsid w:val="00C305EB"/>
    <w:pPr>
      <w:numPr>
        <w:numId w:val="6"/>
      </w:numPr>
    </w:pPr>
  </w:style>
  <w:style w:type="paragraph" w:customStyle="1" w:styleId="Tableheader">
    <w:name w:val="Table header"/>
    <w:basedOn w:val="Normal"/>
    <w:next w:val="Normal"/>
    <w:link w:val="TableheaderChar"/>
    <w:qFormat/>
    <w:rsid w:val="00FE0438"/>
    <w:pPr>
      <w:keepNext/>
      <w:jc w:val="center"/>
    </w:pPr>
    <w:rPr>
      <w:b/>
    </w:rPr>
  </w:style>
  <w:style w:type="character" w:customStyle="1" w:styleId="ListNumberedChar">
    <w:name w:val="List Numbered Char"/>
    <w:basedOn w:val="DefaultParagraphFont"/>
    <w:link w:val="ListNumbered"/>
    <w:rsid w:val="00C305EB"/>
    <w:rPr>
      <w:rFonts w:ascii="Arial" w:hAnsi="Arial"/>
      <w:szCs w:val="19"/>
    </w:rPr>
  </w:style>
  <w:style w:type="character" w:customStyle="1" w:styleId="ListalphaChar">
    <w:name w:val="List alpha Char"/>
    <w:basedOn w:val="ListNumberedChar"/>
    <w:link w:val="Listalpha"/>
    <w:rsid w:val="00C305EB"/>
    <w:rPr>
      <w:rFonts w:ascii="Arial" w:hAnsi="Arial"/>
      <w:szCs w:val="19"/>
    </w:rPr>
  </w:style>
  <w:style w:type="paragraph" w:customStyle="1" w:styleId="Graphicpicturestyle">
    <w:name w:val="Graphic/picture style"/>
    <w:basedOn w:val="Normal"/>
    <w:link w:val="GraphicpicturestyleChar"/>
    <w:qFormat/>
    <w:rsid w:val="00FE0438"/>
    <w:pPr>
      <w:spacing w:line="240" w:lineRule="auto"/>
    </w:pPr>
    <w:rPr>
      <w:noProof/>
      <w:lang w:val="en-GB" w:eastAsia="en-GB"/>
    </w:rPr>
  </w:style>
  <w:style w:type="character" w:customStyle="1" w:styleId="TableheaderChar">
    <w:name w:val="Table header Char"/>
    <w:basedOn w:val="DefaultParagraphFont"/>
    <w:link w:val="Tableheader"/>
    <w:rsid w:val="00FE0438"/>
    <w:rPr>
      <w:rFonts w:ascii="Arial" w:hAnsi="Arial"/>
      <w:b/>
      <w:sz w:val="19"/>
      <w:szCs w:val="19"/>
    </w:rPr>
  </w:style>
  <w:style w:type="character" w:customStyle="1" w:styleId="GraphicpicturestyleChar">
    <w:name w:val="Graphic/picture style Char"/>
    <w:basedOn w:val="DefaultParagraphFont"/>
    <w:link w:val="Graphicpicturestyle"/>
    <w:rsid w:val="00FE0438"/>
    <w:rPr>
      <w:rFonts w:ascii="Arial" w:hAnsi="Arial"/>
      <w:noProof/>
      <w:sz w:val="19"/>
      <w:szCs w:val="19"/>
      <w:lang w:val="en-GB" w:eastAsia="en-GB"/>
    </w:rPr>
  </w:style>
  <w:style w:type="paragraph" w:styleId="Caption">
    <w:name w:val="caption"/>
    <w:basedOn w:val="Normal"/>
    <w:next w:val="Normal"/>
    <w:unhideWhenUsed/>
    <w:qFormat/>
    <w:rsid w:val="00105CA6"/>
    <w:pPr>
      <w:keepNext/>
      <w:tabs>
        <w:tab w:val="left" w:pos="1378"/>
      </w:tabs>
      <w:spacing w:after="200" w:line="240" w:lineRule="auto"/>
    </w:pPr>
    <w:rPr>
      <w:rFonts w:eastAsiaTheme="minorHAnsi" w:cstheme="minorBidi"/>
      <w:bCs/>
      <w:i/>
      <w:w w:val="90"/>
      <w:szCs w:val="18"/>
      <w:lang w:eastAsia="en-US"/>
    </w:rPr>
  </w:style>
  <w:style w:type="paragraph" w:customStyle="1" w:styleId="TableHeaderleftalign">
    <w:name w:val="Table Header left align"/>
    <w:basedOn w:val="Normal"/>
    <w:next w:val="Normal"/>
    <w:link w:val="TableHeaderleftalignChar"/>
    <w:qFormat/>
    <w:rsid w:val="00076260"/>
    <w:rPr>
      <w:b/>
    </w:rPr>
  </w:style>
  <w:style w:type="character" w:customStyle="1" w:styleId="TableHeaderleftalignChar">
    <w:name w:val="Table Header left align Char"/>
    <w:basedOn w:val="DefaultParagraphFont"/>
    <w:link w:val="TableHeaderleftalign"/>
    <w:rsid w:val="00076260"/>
    <w:rPr>
      <w:rFonts w:ascii="Arial" w:hAnsi="Arial"/>
      <w:b/>
      <w:sz w:val="19"/>
      <w:szCs w:val="19"/>
    </w:rPr>
  </w:style>
  <w:style w:type="paragraph" w:customStyle="1" w:styleId="Heading4a">
    <w:name w:val="Heading 4a"/>
    <w:basedOn w:val="Normal"/>
    <w:next w:val="Normal"/>
    <w:qFormat/>
    <w:rsid w:val="00FC1FC2"/>
    <w:rPr>
      <w:i/>
    </w:rPr>
  </w:style>
  <w:style w:type="paragraph" w:customStyle="1" w:styleId="Recommendation-Title">
    <w:name w:val="Recommendation - Title"/>
    <w:basedOn w:val="Normal"/>
    <w:next w:val="Normal"/>
    <w:qFormat/>
    <w:rsid w:val="00A41FDA"/>
    <w:rPr>
      <w:b/>
    </w:rPr>
  </w:style>
  <w:style w:type="paragraph" w:customStyle="1" w:styleId="Sourcecaption">
    <w:name w:val="Source caption"/>
    <w:basedOn w:val="Normal"/>
    <w:next w:val="Normal"/>
    <w:qFormat/>
    <w:rsid w:val="00177BCF"/>
    <w:rPr>
      <w:sz w:val="16"/>
    </w:rPr>
  </w:style>
  <w:style w:type="paragraph" w:customStyle="1" w:styleId="Recommendation-AgencyResponse">
    <w:name w:val="Recommendation - Agency Response"/>
    <w:basedOn w:val="Normal"/>
    <w:next w:val="Normal"/>
    <w:qFormat/>
    <w:rsid w:val="00A41FDA"/>
    <w:rPr>
      <w:i/>
      <w:u w:val="single"/>
    </w:rPr>
  </w:style>
  <w:style w:type="character" w:customStyle="1" w:styleId="Italics-characteronly">
    <w:name w:val="Italics - character only"/>
    <w:basedOn w:val="DefaultParagraphFont"/>
    <w:uiPriority w:val="1"/>
    <w:qFormat/>
    <w:rsid w:val="0045497F"/>
    <w:rPr>
      <w:i/>
    </w:rPr>
  </w:style>
  <w:style w:type="paragraph" w:customStyle="1" w:styleId="Quoteindented">
    <w:name w:val="Quote indented"/>
    <w:basedOn w:val="Normal"/>
    <w:next w:val="Normal"/>
    <w:qFormat/>
    <w:rsid w:val="00420C3E"/>
    <w:pPr>
      <w:ind w:left="851" w:right="851"/>
    </w:pPr>
    <w:rPr>
      <w:i/>
    </w:rPr>
  </w:style>
  <w:style w:type="paragraph" w:styleId="CommentText">
    <w:name w:val="annotation text"/>
    <w:basedOn w:val="Normal"/>
    <w:link w:val="CommentTextChar"/>
    <w:unhideWhenUsed/>
    <w:rsid w:val="00D90154"/>
    <w:pPr>
      <w:spacing w:line="240" w:lineRule="auto"/>
    </w:pPr>
    <w:rPr>
      <w:szCs w:val="20"/>
    </w:rPr>
  </w:style>
  <w:style w:type="character" w:customStyle="1" w:styleId="CommentTextChar">
    <w:name w:val="Comment Text Char"/>
    <w:basedOn w:val="DefaultParagraphFont"/>
    <w:link w:val="CommentText"/>
    <w:rsid w:val="00D90154"/>
    <w:rPr>
      <w:rFonts w:ascii="Arial" w:hAnsi="Arial"/>
    </w:rPr>
  </w:style>
  <w:style w:type="character" w:styleId="CommentReference">
    <w:name w:val="annotation reference"/>
    <w:basedOn w:val="DefaultParagraphFont"/>
    <w:semiHidden/>
    <w:unhideWhenUsed/>
    <w:rsid w:val="00D90154"/>
    <w:rPr>
      <w:sz w:val="16"/>
      <w:szCs w:val="16"/>
    </w:rPr>
  </w:style>
  <w:style w:type="character" w:customStyle="1" w:styleId="Heading1Char">
    <w:name w:val="Heading 1 Char"/>
    <w:basedOn w:val="DefaultParagraphFont"/>
    <w:link w:val="Heading1"/>
    <w:rsid w:val="006009C2"/>
    <w:rPr>
      <w:rFonts w:ascii="Arial" w:hAnsi="Arial" w:cs="Arial"/>
      <w:b/>
      <w:bCs/>
      <w:kern w:val="32"/>
      <w:sz w:val="22"/>
      <w:szCs w:val="32"/>
      <w:lang w:eastAsia="en-US"/>
    </w:rPr>
  </w:style>
  <w:style w:type="paragraph" w:styleId="CommentSubject">
    <w:name w:val="annotation subject"/>
    <w:basedOn w:val="CommentText"/>
    <w:next w:val="CommentText"/>
    <w:link w:val="CommentSubjectChar"/>
    <w:semiHidden/>
    <w:unhideWhenUsed/>
    <w:rsid w:val="00201573"/>
    <w:rPr>
      <w:b/>
      <w:bCs/>
    </w:rPr>
  </w:style>
  <w:style w:type="character" w:customStyle="1" w:styleId="CommentSubjectChar">
    <w:name w:val="Comment Subject Char"/>
    <w:basedOn w:val="CommentTextChar"/>
    <w:link w:val="CommentSubject"/>
    <w:semiHidden/>
    <w:rsid w:val="00201573"/>
    <w:rPr>
      <w:rFonts w:ascii="Arial" w:hAnsi="Arial"/>
      <w:b/>
      <w:bCs/>
    </w:rPr>
  </w:style>
  <w:style w:type="paragraph" w:styleId="Revision">
    <w:name w:val="Revision"/>
    <w:hidden/>
    <w:uiPriority w:val="99"/>
    <w:semiHidden/>
    <w:rsid w:val="00F0333C"/>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6086">
      <w:bodyDiv w:val="1"/>
      <w:marLeft w:val="0"/>
      <w:marRight w:val="0"/>
      <w:marTop w:val="0"/>
      <w:marBottom w:val="0"/>
      <w:divBdr>
        <w:top w:val="none" w:sz="0" w:space="0" w:color="auto"/>
        <w:left w:val="none" w:sz="0" w:space="0" w:color="auto"/>
        <w:bottom w:val="none" w:sz="0" w:space="0" w:color="auto"/>
        <w:right w:val="none" w:sz="0" w:space="0" w:color="auto"/>
      </w:divBdr>
    </w:div>
    <w:div w:id="15806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ze\AppData\Roaming\Microsoft\Templates\AGO%20-%20General\Management%20Letter%20-%20PM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F4058-B86C-4675-939F-E3C8CA10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Letter - PMS.dotm</Template>
  <TotalTime>5</TotalTime>
  <Pages>5</Pages>
  <Words>1278</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8918</CharactersWithSpaces>
  <SharedDoc>false</SharedDoc>
  <HLinks>
    <vt:vector size="6" baseType="variant">
      <vt:variant>
        <vt:i4>5308444</vt:i4>
      </vt:variant>
      <vt:variant>
        <vt:i4>0</vt:i4>
      </vt:variant>
      <vt:variant>
        <vt:i4>0</vt:i4>
      </vt:variant>
      <vt:variant>
        <vt:i4>5</vt:i4>
      </vt:variant>
      <vt:variant>
        <vt:lpwstr>http://www.nt.gov.au/ago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Scott</dc:creator>
  <cp:lastModifiedBy>SusanJ Cooper</cp:lastModifiedBy>
  <cp:revision>11</cp:revision>
  <cp:lastPrinted>2018-10-22T05:27:00Z</cp:lastPrinted>
  <dcterms:created xsi:type="dcterms:W3CDTF">2018-01-09T05:30:00Z</dcterms:created>
  <dcterms:modified xsi:type="dcterms:W3CDTF">2018-10-22T22:12:00Z</dcterms:modified>
</cp:coreProperties>
</file>